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2EC12" w14:textId="340EA361" w:rsidR="006F5FCD" w:rsidRPr="0098243D" w:rsidRDefault="00B147FE" w:rsidP="006F5FCD">
      <w:pPr>
        <w:widowControl/>
        <w:spacing w:after="0" w:line="240" w:lineRule="auto"/>
        <w:jc w:val="right"/>
        <w:rPr>
          <w:rFonts w:eastAsia="Times New Roman"/>
          <w:b/>
          <w:bCs/>
          <w:lang w:val="lt-LT"/>
        </w:rPr>
      </w:pPr>
      <w:r w:rsidRPr="0098243D">
        <w:rPr>
          <w:rFonts w:eastAsia="Times New Roman"/>
          <w:b/>
          <w:bCs/>
          <w:lang w:val="lt-LT"/>
        </w:rPr>
        <w:t>/Pers. A/</w:t>
      </w:r>
    </w:p>
    <w:p w14:paraId="5B474FDF" w14:textId="6A139CBC" w:rsidR="006F5FCD" w:rsidRPr="0098243D" w:rsidRDefault="006F5FCD" w:rsidP="006F5FCD">
      <w:pPr>
        <w:widowControl/>
        <w:spacing w:after="0" w:line="240" w:lineRule="auto"/>
        <w:jc w:val="right"/>
        <w:rPr>
          <w:rFonts w:eastAsia="Times New Roman"/>
          <w:lang w:val="lt-LT"/>
        </w:rPr>
      </w:pPr>
      <w:r w:rsidRPr="0098243D">
        <w:rPr>
          <w:rFonts w:eastAsia="Times New Roman"/>
          <w:lang w:val="lt-LT"/>
        </w:rPr>
        <w:t xml:space="preserve">E-pasts: </w:t>
      </w:r>
      <w:r w:rsidR="00B147FE" w:rsidRPr="0098243D">
        <w:rPr>
          <w:rFonts w:eastAsia="Times New Roman"/>
          <w:lang w:val="lt-LT"/>
        </w:rPr>
        <w:t>/</w:t>
      </w:r>
      <w:r w:rsidR="00B147FE" w:rsidRPr="0098243D">
        <w:t>elektroniskā pasta adrese/</w:t>
      </w:r>
    </w:p>
    <w:p w14:paraId="59CFF5FA" w14:textId="77777777" w:rsidR="006F5FCD" w:rsidRPr="0098243D" w:rsidRDefault="006F5FCD" w:rsidP="006F5FCD">
      <w:pPr>
        <w:widowControl/>
        <w:spacing w:after="0" w:line="240" w:lineRule="auto"/>
        <w:jc w:val="right"/>
        <w:rPr>
          <w:rFonts w:eastAsia="Times New Roman"/>
          <w:lang w:val="lt-LT"/>
        </w:rPr>
      </w:pPr>
    </w:p>
    <w:p w14:paraId="1A1C5B1A" w14:textId="7B0A470F" w:rsidR="006F5FCD" w:rsidRPr="0098243D" w:rsidRDefault="006F5FCD" w:rsidP="006F5FCD">
      <w:pPr>
        <w:widowControl/>
        <w:spacing w:after="0" w:line="240" w:lineRule="auto"/>
        <w:jc w:val="right"/>
        <w:rPr>
          <w:rFonts w:eastAsia="Times New Roman"/>
          <w:b/>
          <w:bCs/>
          <w:lang w:val="lt-LT"/>
        </w:rPr>
      </w:pPr>
      <w:r w:rsidRPr="0098243D">
        <w:rPr>
          <w:rFonts w:eastAsia="Times New Roman"/>
          <w:b/>
          <w:bCs/>
          <w:lang w:val="lt-LT"/>
        </w:rPr>
        <w:t>Maksātnespējas procesa administrator</w:t>
      </w:r>
      <w:r w:rsidR="001A2D1A" w:rsidRPr="0098243D">
        <w:rPr>
          <w:rFonts w:eastAsia="Times New Roman"/>
          <w:b/>
          <w:bCs/>
          <w:lang w:val="lt-LT"/>
        </w:rPr>
        <w:t>ei</w:t>
      </w:r>
    </w:p>
    <w:p w14:paraId="4CDFC1C5" w14:textId="55FA09D0" w:rsidR="006F5FCD" w:rsidRPr="0098243D" w:rsidRDefault="00B147FE" w:rsidP="006F5FCD">
      <w:pPr>
        <w:widowControl/>
        <w:spacing w:after="0" w:line="240" w:lineRule="auto"/>
        <w:jc w:val="right"/>
        <w:rPr>
          <w:rFonts w:eastAsia="Times New Roman"/>
          <w:b/>
          <w:bCs/>
          <w:lang w:val="lt-LT"/>
        </w:rPr>
      </w:pPr>
      <w:r w:rsidRPr="0098243D">
        <w:rPr>
          <w:rFonts w:eastAsia="Times New Roman"/>
          <w:b/>
          <w:bCs/>
          <w:lang w:val="lt-LT"/>
        </w:rPr>
        <w:t>/Administrators/</w:t>
      </w:r>
    </w:p>
    <w:p w14:paraId="3F198DCA" w14:textId="77777777" w:rsidR="006F5FCD" w:rsidRPr="0098243D" w:rsidRDefault="006F5FCD" w:rsidP="006F5FCD">
      <w:pPr>
        <w:widowControl/>
        <w:spacing w:after="0" w:line="240" w:lineRule="auto"/>
        <w:jc w:val="right"/>
        <w:rPr>
          <w:rFonts w:eastAsia="Times New Roman"/>
          <w:lang w:val="lt-LT"/>
        </w:rPr>
      </w:pPr>
      <w:r w:rsidRPr="0098243D">
        <w:rPr>
          <w:rFonts w:eastAsia="Times New Roman"/>
          <w:lang w:val="lt-LT"/>
        </w:rPr>
        <w:t>Paziņošanai e-adresē</w:t>
      </w:r>
    </w:p>
    <w:p w14:paraId="52615573" w14:textId="030EEF7D" w:rsidR="006F5FCD" w:rsidRPr="0098243D" w:rsidRDefault="006F5FCD" w:rsidP="006F5FCD">
      <w:pPr>
        <w:widowControl/>
        <w:spacing w:after="0" w:line="240" w:lineRule="auto"/>
        <w:jc w:val="right"/>
        <w:rPr>
          <w:rFonts w:eastAsia="Times New Roman"/>
          <w:lang w:val="lt-LT"/>
        </w:rPr>
      </w:pPr>
    </w:p>
    <w:p w14:paraId="7B17F929" w14:textId="77777777" w:rsidR="006F5FCD" w:rsidRPr="0098243D" w:rsidRDefault="006F5FCD" w:rsidP="006F5FCD">
      <w:pPr>
        <w:widowControl/>
        <w:spacing w:after="0" w:line="240" w:lineRule="auto"/>
        <w:jc w:val="right"/>
        <w:rPr>
          <w:rFonts w:eastAsia="Times New Roman"/>
          <w:lang w:val="lt-LT"/>
        </w:rPr>
      </w:pPr>
    </w:p>
    <w:p w14:paraId="61BE98AC" w14:textId="2DCBE570" w:rsidR="006F5FCD" w:rsidRPr="0098243D" w:rsidRDefault="006F5FCD" w:rsidP="006F5FCD">
      <w:pPr>
        <w:widowControl/>
        <w:spacing w:after="0" w:line="240" w:lineRule="auto"/>
        <w:jc w:val="center"/>
        <w:rPr>
          <w:rFonts w:eastAsia="Times New Roman"/>
          <w:b/>
          <w:bCs/>
          <w:lang w:val="lt-LT"/>
        </w:rPr>
      </w:pPr>
      <w:r w:rsidRPr="0098243D">
        <w:rPr>
          <w:rFonts w:eastAsia="Times New Roman"/>
          <w:b/>
          <w:bCs/>
          <w:lang w:val="lt-LT"/>
        </w:rPr>
        <w:t xml:space="preserve">Par </w:t>
      </w:r>
      <w:r w:rsidR="00B147FE" w:rsidRPr="0098243D">
        <w:rPr>
          <w:rFonts w:eastAsia="Times New Roman"/>
          <w:b/>
          <w:bCs/>
          <w:lang w:val="lt-LT"/>
        </w:rPr>
        <w:t>/pers. A/</w:t>
      </w:r>
      <w:r w:rsidRPr="0098243D">
        <w:rPr>
          <w:rFonts w:eastAsia="Times New Roman"/>
          <w:b/>
          <w:bCs/>
          <w:lang w:val="lt-LT"/>
        </w:rPr>
        <w:t xml:space="preserve"> sūdzību </w:t>
      </w:r>
    </w:p>
    <w:p w14:paraId="67F3E535" w14:textId="7291E524" w:rsidR="006F5FCD" w:rsidRPr="0098243D" w:rsidRDefault="006F5FCD" w:rsidP="006F5FCD">
      <w:pPr>
        <w:widowControl/>
        <w:spacing w:after="0" w:line="240" w:lineRule="auto"/>
        <w:jc w:val="center"/>
        <w:rPr>
          <w:rFonts w:eastAsia="Times New Roman"/>
          <w:b/>
          <w:bCs/>
          <w:lang w:val="lt-LT"/>
        </w:rPr>
      </w:pPr>
      <w:r w:rsidRPr="0098243D">
        <w:rPr>
          <w:rFonts w:eastAsia="Times New Roman"/>
          <w:b/>
          <w:bCs/>
          <w:lang w:val="lt-LT"/>
        </w:rPr>
        <w:t>par maksātnespējas procesa administrator</w:t>
      </w:r>
      <w:r w:rsidR="009E7AF5" w:rsidRPr="0098243D">
        <w:rPr>
          <w:rFonts w:eastAsia="Times New Roman"/>
          <w:b/>
          <w:bCs/>
          <w:lang w:val="lt-LT"/>
        </w:rPr>
        <w:t>es</w:t>
      </w:r>
      <w:r w:rsidRPr="0098243D">
        <w:rPr>
          <w:rFonts w:eastAsia="Times New Roman"/>
          <w:b/>
          <w:bCs/>
          <w:lang w:val="lt-LT"/>
        </w:rPr>
        <w:t xml:space="preserve"> </w:t>
      </w:r>
      <w:r w:rsidR="00B147FE" w:rsidRPr="0098243D">
        <w:rPr>
          <w:rFonts w:eastAsia="Times New Roman"/>
          <w:b/>
          <w:bCs/>
          <w:lang w:val="lt-LT"/>
        </w:rPr>
        <w:t>/Administrators/</w:t>
      </w:r>
      <w:r w:rsidRPr="0098243D">
        <w:rPr>
          <w:rFonts w:eastAsia="Times New Roman"/>
          <w:b/>
          <w:bCs/>
          <w:lang w:val="lt-LT"/>
        </w:rPr>
        <w:t xml:space="preserve"> rīcību </w:t>
      </w:r>
    </w:p>
    <w:p w14:paraId="12AD2395" w14:textId="30E36BBC" w:rsidR="006F5FCD" w:rsidRPr="0098243D" w:rsidRDefault="00B147FE" w:rsidP="006F5FCD">
      <w:pPr>
        <w:widowControl/>
        <w:spacing w:after="0" w:line="240" w:lineRule="auto"/>
        <w:jc w:val="center"/>
        <w:rPr>
          <w:rFonts w:eastAsia="Times New Roman"/>
          <w:b/>
          <w:bCs/>
          <w:lang w:val="lt-LT"/>
        </w:rPr>
      </w:pPr>
      <w:r w:rsidRPr="0098243D">
        <w:rPr>
          <w:rFonts w:eastAsia="Times New Roman"/>
          <w:b/>
          <w:bCs/>
          <w:lang w:val="lt-LT"/>
        </w:rPr>
        <w:t>/pers. A/</w:t>
      </w:r>
      <w:r w:rsidR="002D0308" w:rsidRPr="0098243D">
        <w:rPr>
          <w:rFonts w:eastAsia="Times New Roman"/>
          <w:b/>
          <w:bCs/>
          <w:lang w:val="lt-LT"/>
        </w:rPr>
        <w:t xml:space="preserve"> </w:t>
      </w:r>
      <w:r w:rsidR="006F5FCD" w:rsidRPr="0098243D">
        <w:rPr>
          <w:rFonts w:eastAsia="Times New Roman"/>
          <w:b/>
          <w:bCs/>
          <w:lang w:val="lt-LT"/>
        </w:rPr>
        <w:t>maksātnespējas procesā</w:t>
      </w:r>
    </w:p>
    <w:p w14:paraId="173AD23D" w14:textId="77777777" w:rsidR="006F5FCD" w:rsidRPr="0098243D" w:rsidRDefault="006F5FCD" w:rsidP="006F5FCD">
      <w:pPr>
        <w:widowControl/>
        <w:spacing w:after="0" w:line="240" w:lineRule="auto"/>
        <w:jc w:val="center"/>
        <w:rPr>
          <w:rFonts w:eastAsia="Times New Roman"/>
          <w:b/>
          <w:bCs/>
          <w:lang w:val="lt-LT"/>
        </w:rPr>
      </w:pPr>
    </w:p>
    <w:p w14:paraId="41975D40" w14:textId="498A4CE0" w:rsidR="00904D7A" w:rsidRPr="0098243D" w:rsidRDefault="00904D7A" w:rsidP="000F5DAD">
      <w:pPr>
        <w:widowControl/>
        <w:spacing w:after="0" w:line="240" w:lineRule="auto"/>
        <w:ind w:firstLine="709"/>
        <w:jc w:val="both"/>
        <w:rPr>
          <w:rFonts w:eastAsia="Times New Roman"/>
        </w:rPr>
      </w:pPr>
      <w:r w:rsidRPr="0098243D">
        <w:rPr>
          <w:rFonts w:eastAsia="Times New Roman"/>
        </w:rPr>
        <w:t>Maksātnespējas kontroles dienestā 2024. gada 30. oktobrī saņemt</w:t>
      </w:r>
      <w:bookmarkStart w:id="0" w:name="_Hlk19704423"/>
      <w:bookmarkStart w:id="1" w:name="_Hlk535490248"/>
      <w:r w:rsidRPr="0098243D">
        <w:rPr>
          <w:rFonts w:eastAsia="Times New Roman"/>
        </w:rPr>
        <w:t xml:space="preserve">a </w:t>
      </w:r>
      <w:bookmarkStart w:id="2" w:name="_Hlk133491060"/>
      <w:bookmarkStart w:id="3" w:name="_Hlk83124885"/>
      <w:bookmarkStart w:id="4" w:name="_Hlk104991128"/>
      <w:r w:rsidR="00B147FE" w:rsidRPr="0098243D">
        <w:t>/pers. A/</w:t>
      </w:r>
      <w:r w:rsidRPr="0098243D">
        <w:rPr>
          <w:rFonts w:eastAsia="Times New Roman"/>
        </w:rPr>
        <w:t xml:space="preserve"> </w:t>
      </w:r>
      <w:r w:rsidRPr="0098243D">
        <w:rPr>
          <w:bCs/>
          <w:lang w:eastAsia="en-US"/>
        </w:rPr>
        <w:t xml:space="preserve">(turpmāk – Iesniedzēja) </w:t>
      </w:r>
      <w:r w:rsidRPr="0098243D">
        <w:rPr>
          <w:rFonts w:eastAsia="Times New Roman"/>
        </w:rPr>
        <w:t>2024. gada 30. oktobra sūdzība</w:t>
      </w:r>
      <w:bookmarkEnd w:id="2"/>
      <w:r w:rsidRPr="0098243D">
        <w:rPr>
          <w:rFonts w:eastAsia="Times New Roman"/>
        </w:rPr>
        <w:t xml:space="preserve"> </w:t>
      </w:r>
      <w:bookmarkEnd w:id="0"/>
      <w:bookmarkEnd w:id="1"/>
      <w:bookmarkEnd w:id="3"/>
      <w:bookmarkEnd w:id="4"/>
      <w:r w:rsidRPr="0098243D">
        <w:rPr>
          <w:rFonts w:eastAsia="Times New Roman"/>
        </w:rPr>
        <w:t xml:space="preserve">(turpmāk – Sūdzība) par </w:t>
      </w:r>
      <w:r w:rsidRPr="0098243D">
        <w:rPr>
          <w:iCs/>
          <w:lang w:eastAsia="en-US"/>
        </w:rPr>
        <w:t xml:space="preserve">maksātnespējas procesa administratores </w:t>
      </w:r>
      <w:r w:rsidR="00B147FE" w:rsidRPr="0098243D">
        <w:rPr>
          <w:iCs/>
          <w:lang w:eastAsia="en-US"/>
        </w:rPr>
        <w:t>/Administrators/</w:t>
      </w:r>
      <w:r w:rsidRPr="0098243D">
        <w:rPr>
          <w:iCs/>
          <w:lang w:eastAsia="en-US"/>
        </w:rPr>
        <w:t xml:space="preserve">, </w:t>
      </w:r>
      <w:r w:rsidR="00B147FE" w:rsidRPr="0098243D">
        <w:rPr>
          <w:iCs/>
          <w:lang w:eastAsia="en-US"/>
        </w:rPr>
        <w:t>/</w:t>
      </w:r>
      <w:r w:rsidRPr="0098243D">
        <w:rPr>
          <w:iCs/>
          <w:lang w:eastAsia="en-US"/>
        </w:rPr>
        <w:t xml:space="preserve">amata apliecības </w:t>
      </w:r>
      <w:r w:rsidR="00B147FE" w:rsidRPr="0098243D">
        <w:rPr>
          <w:iCs/>
          <w:lang w:eastAsia="en-US"/>
        </w:rPr>
        <w:t>numurs/</w:t>
      </w:r>
      <w:r w:rsidRPr="0098243D">
        <w:rPr>
          <w:iCs/>
          <w:lang w:eastAsia="en-US"/>
        </w:rPr>
        <w:t>, (turpmāk – Administratore)</w:t>
      </w:r>
      <w:r w:rsidRPr="0098243D">
        <w:rPr>
          <w:rFonts w:eastAsia="Times New Roman"/>
        </w:rPr>
        <w:t xml:space="preserve"> rīcību Iesniedzējas fiziskās personas maksātnespējas procesā.</w:t>
      </w:r>
    </w:p>
    <w:p w14:paraId="0A6202EE" w14:textId="77777777" w:rsidR="006F5FCD" w:rsidRPr="0098243D" w:rsidRDefault="006F5FCD" w:rsidP="000F5DAD">
      <w:pPr>
        <w:widowControl/>
        <w:spacing w:after="0" w:line="240" w:lineRule="auto"/>
        <w:ind w:firstLine="709"/>
        <w:jc w:val="both"/>
        <w:rPr>
          <w:rFonts w:eastAsia="Times New Roman"/>
        </w:rPr>
      </w:pPr>
      <w:r w:rsidRPr="0098243D">
        <w:rPr>
          <w:rFonts w:eastAsia="Times New Roman"/>
        </w:rPr>
        <w:t xml:space="preserve">Izskatot Maksātnespējas kontroles dienesta rīcībā esošo informāciju par Parādnieka maksātnespējas procesa gaitu, </w:t>
      </w:r>
      <w:r w:rsidRPr="0098243D">
        <w:rPr>
          <w:rFonts w:eastAsia="Times New Roman"/>
          <w:b/>
        </w:rPr>
        <w:t xml:space="preserve">konstatēts </w:t>
      </w:r>
      <w:r w:rsidRPr="0098243D">
        <w:rPr>
          <w:rFonts w:eastAsia="Times New Roman"/>
        </w:rPr>
        <w:t>turpmāk minētais.</w:t>
      </w:r>
    </w:p>
    <w:p w14:paraId="540A75EF" w14:textId="7D288D8A" w:rsidR="00C62F59" w:rsidRPr="0098243D" w:rsidRDefault="00C62F59" w:rsidP="000F5DAD">
      <w:pPr>
        <w:autoSpaceDE w:val="0"/>
        <w:autoSpaceDN w:val="0"/>
        <w:adjustRightInd w:val="0"/>
        <w:spacing w:after="0" w:line="240" w:lineRule="auto"/>
        <w:ind w:firstLine="709"/>
        <w:jc w:val="both"/>
        <w:rPr>
          <w:rFonts w:eastAsia="Times New Roman"/>
        </w:rPr>
      </w:pPr>
      <w:r w:rsidRPr="0098243D">
        <w:rPr>
          <w:rFonts w:eastAsia="Times New Roman"/>
        </w:rPr>
        <w:t xml:space="preserve">[1] Ar </w:t>
      </w:r>
      <w:r w:rsidR="00B147FE" w:rsidRPr="0098243D">
        <w:rPr>
          <w:rFonts w:eastAsia="Times New Roman"/>
        </w:rPr>
        <w:t>/tiesas nosaukums/</w:t>
      </w:r>
      <w:r w:rsidRPr="0098243D">
        <w:rPr>
          <w:rFonts w:eastAsia="Times New Roman"/>
        </w:rPr>
        <w:t xml:space="preserve"> </w:t>
      </w:r>
      <w:r w:rsidR="00B147FE" w:rsidRPr="0098243D">
        <w:rPr>
          <w:rFonts w:eastAsia="Times New Roman"/>
        </w:rPr>
        <w:t>/datums/</w:t>
      </w:r>
      <w:r w:rsidRPr="0098243D">
        <w:rPr>
          <w:rFonts w:eastAsia="Times New Roman"/>
        </w:rPr>
        <w:t xml:space="preserve"> spriedumu lietā </w:t>
      </w:r>
      <w:r w:rsidR="00B147FE" w:rsidRPr="0098243D">
        <w:rPr>
          <w:rFonts w:eastAsia="Times New Roman"/>
        </w:rPr>
        <w:t>/lietas numurs/</w:t>
      </w:r>
      <w:r w:rsidRPr="0098243D">
        <w:rPr>
          <w:rFonts w:eastAsia="Times New Roman"/>
        </w:rPr>
        <w:t xml:space="preserve"> pasludināts </w:t>
      </w:r>
      <w:r w:rsidR="00F502C9" w:rsidRPr="0098243D">
        <w:rPr>
          <w:rFonts w:eastAsia="Times New Roman"/>
        </w:rPr>
        <w:t>Iesniedzējas</w:t>
      </w:r>
      <w:r w:rsidRPr="0098243D">
        <w:rPr>
          <w:rFonts w:eastAsia="Times New Roman"/>
        </w:rPr>
        <w:t xml:space="preserve"> maksātnespējas process un par maksātnespējas procesa administratoru iecelta Administratore</w:t>
      </w:r>
      <w:r w:rsidR="009E5373" w:rsidRPr="0098243D">
        <w:rPr>
          <w:rFonts w:eastAsia="Times New Roman"/>
        </w:rPr>
        <w:t xml:space="preserve"> (turpmāk – Tiesas spriedums)</w:t>
      </w:r>
      <w:r w:rsidRPr="0098243D">
        <w:rPr>
          <w:rFonts w:eastAsia="Times New Roman"/>
        </w:rPr>
        <w:t>.</w:t>
      </w:r>
    </w:p>
    <w:p w14:paraId="305B2931" w14:textId="24E05596" w:rsidR="00C62F59" w:rsidRPr="0098243D" w:rsidRDefault="00C62F59" w:rsidP="000F5DAD">
      <w:pPr>
        <w:spacing w:after="0" w:line="240" w:lineRule="auto"/>
        <w:ind w:firstLine="709"/>
        <w:jc w:val="both"/>
        <w:rPr>
          <w:iCs/>
          <w:lang w:eastAsia="en-US"/>
        </w:rPr>
      </w:pPr>
      <w:r w:rsidRPr="0098243D">
        <w:rPr>
          <w:rFonts w:eastAsia="Times New Roman"/>
        </w:rPr>
        <w:t xml:space="preserve">Ieraksts par Parādnieka maksātnespējas procesa pasludināšanu maksātnespējas reģistrā izdarīts </w:t>
      </w:r>
      <w:r w:rsidR="00B147FE" w:rsidRPr="0098243D">
        <w:rPr>
          <w:rFonts w:eastAsia="Times New Roman"/>
        </w:rPr>
        <w:t>/datums/</w:t>
      </w:r>
      <w:r w:rsidRPr="0098243D">
        <w:rPr>
          <w:rFonts w:eastAsia="Times New Roman"/>
        </w:rPr>
        <w:t xml:space="preserve">. </w:t>
      </w:r>
      <w:r w:rsidRPr="0098243D">
        <w:rPr>
          <w:iCs/>
          <w:lang w:eastAsia="en-US"/>
        </w:rPr>
        <w:t xml:space="preserve">Savukārt ar </w:t>
      </w:r>
      <w:r w:rsidR="00B147FE" w:rsidRPr="0098243D">
        <w:rPr>
          <w:iCs/>
          <w:lang w:eastAsia="en-US"/>
        </w:rPr>
        <w:t>/tiesas nosaukums/</w:t>
      </w:r>
      <w:r w:rsidRPr="0098243D">
        <w:rPr>
          <w:iCs/>
          <w:lang w:eastAsia="en-US"/>
        </w:rPr>
        <w:t xml:space="preserve"> </w:t>
      </w:r>
      <w:r w:rsidR="00B147FE" w:rsidRPr="0098243D">
        <w:rPr>
          <w:iCs/>
          <w:lang w:eastAsia="en-US"/>
        </w:rPr>
        <w:t>/datums/</w:t>
      </w:r>
      <w:r w:rsidRPr="0098243D">
        <w:rPr>
          <w:iCs/>
          <w:lang w:eastAsia="en-US"/>
        </w:rPr>
        <w:t xml:space="preserve"> lēmumu lietā </w:t>
      </w:r>
      <w:r w:rsidR="00B147FE" w:rsidRPr="0098243D">
        <w:rPr>
          <w:iCs/>
          <w:lang w:eastAsia="en-US"/>
        </w:rPr>
        <w:t>/lietas numurs/</w:t>
      </w:r>
      <w:r w:rsidRPr="0098243D">
        <w:rPr>
          <w:iCs/>
          <w:lang w:eastAsia="en-US"/>
        </w:rPr>
        <w:t xml:space="preserve"> apstiprināta </w:t>
      </w:r>
      <w:r w:rsidR="0018056F" w:rsidRPr="0098243D">
        <w:rPr>
          <w:iCs/>
          <w:lang w:eastAsia="en-US"/>
        </w:rPr>
        <w:t>Iesniedzējas</w:t>
      </w:r>
      <w:r w:rsidRPr="0098243D">
        <w:rPr>
          <w:iCs/>
          <w:lang w:eastAsia="en-US"/>
        </w:rPr>
        <w:t xml:space="preserve"> bankrota procedūras pabeigšana</w:t>
      </w:r>
      <w:r w:rsidR="00BC1954" w:rsidRPr="0098243D">
        <w:rPr>
          <w:iCs/>
          <w:lang w:eastAsia="en-US"/>
        </w:rPr>
        <w:t>,</w:t>
      </w:r>
      <w:r w:rsidR="003E6F9C" w:rsidRPr="0098243D">
        <w:rPr>
          <w:iCs/>
          <w:lang w:eastAsia="en-US"/>
        </w:rPr>
        <w:t xml:space="preserve"> </w:t>
      </w:r>
      <w:r w:rsidR="003E6F9C" w:rsidRPr="0098243D">
        <w:rPr>
          <w:rFonts w:eastAsia="Times New Roman"/>
        </w:rPr>
        <w:t>nepasludinot saistību dzēšanas procedūru,</w:t>
      </w:r>
      <w:r w:rsidRPr="0098243D">
        <w:rPr>
          <w:iCs/>
          <w:lang w:eastAsia="en-US"/>
        </w:rPr>
        <w:t xml:space="preserve"> un izbeigts </w:t>
      </w:r>
      <w:r w:rsidR="003E6F9C" w:rsidRPr="0098243D">
        <w:rPr>
          <w:iCs/>
          <w:lang w:eastAsia="en-US"/>
        </w:rPr>
        <w:t>Iesniedzējas</w:t>
      </w:r>
      <w:r w:rsidRPr="0098243D">
        <w:rPr>
          <w:iCs/>
          <w:lang w:eastAsia="en-US"/>
        </w:rPr>
        <w:t xml:space="preserve"> maksātnespējas process (turpmāk – Tiesas lēmums).  </w:t>
      </w:r>
    </w:p>
    <w:p w14:paraId="03BAB811" w14:textId="77777777" w:rsidR="006F5FCD" w:rsidRPr="0098243D" w:rsidRDefault="006F5FCD" w:rsidP="000F5DAD">
      <w:pPr>
        <w:autoSpaceDE w:val="0"/>
        <w:autoSpaceDN w:val="0"/>
        <w:adjustRightInd w:val="0"/>
        <w:spacing w:after="0" w:line="240" w:lineRule="auto"/>
        <w:ind w:firstLine="709"/>
        <w:jc w:val="both"/>
        <w:rPr>
          <w:rFonts w:eastAsia="Times New Roman"/>
        </w:rPr>
      </w:pPr>
      <w:r w:rsidRPr="0098243D">
        <w:rPr>
          <w:rFonts w:eastAsia="Times New Roman"/>
        </w:rPr>
        <w:t>[2] Sūdzībā norādīts turpmāk minētais.</w:t>
      </w:r>
    </w:p>
    <w:p w14:paraId="16694591" w14:textId="57D83C99" w:rsidR="009B7812" w:rsidRPr="0098243D" w:rsidRDefault="00486E10" w:rsidP="000F5DAD">
      <w:pPr>
        <w:spacing w:after="0" w:line="240" w:lineRule="auto"/>
        <w:ind w:firstLine="709"/>
        <w:jc w:val="both"/>
      </w:pPr>
      <w:r w:rsidRPr="0098243D">
        <w:rPr>
          <w:rFonts w:eastAsia="Times New Roman"/>
        </w:rPr>
        <w:t>[2.1] </w:t>
      </w:r>
      <w:r w:rsidR="00912A49" w:rsidRPr="0098243D">
        <w:rPr>
          <w:rFonts w:eastAsia="Times New Roman"/>
        </w:rPr>
        <w:t>I</w:t>
      </w:r>
      <w:r w:rsidR="009B7812" w:rsidRPr="0098243D">
        <w:t>evērojot to, ka Maksātnespējas likumā noteiktais administratora pilnvarojums paredz plaš</w:t>
      </w:r>
      <w:r w:rsidR="00E769B7" w:rsidRPr="0098243D">
        <w:t>as</w:t>
      </w:r>
      <w:r w:rsidR="009B7812" w:rsidRPr="0098243D">
        <w:t xml:space="preserve"> tiesīb</w:t>
      </w:r>
      <w:r w:rsidR="00E769B7" w:rsidRPr="0098243D">
        <w:t>as</w:t>
      </w:r>
      <w:r w:rsidR="009B7812" w:rsidRPr="0098243D">
        <w:t xml:space="preserve"> un pienākumu</w:t>
      </w:r>
      <w:r w:rsidR="00E769B7" w:rsidRPr="0098243D">
        <w:t>s</w:t>
      </w:r>
      <w:r w:rsidR="009B7812" w:rsidRPr="0098243D">
        <w:t xml:space="preserve">, t.sk. pieprasīt un saņemt no parādnieka procesā nepieciešamo informāciju, katras fiziskās vai juridiskās personas maksātnespējas procesa sekmīgai norisei ir nepieciešama administratora un parādnieka konstruktīva sadarbība un parādnieka interesēs ir sniegt administratoram nepieciešamo informāciju, lai novērstu jebkādas šaubas par iespējamiem ierobežojumiem maksātnespējas procesa norisē. Šādu atziņu vairākkārt ir iespējams izlasīt Maksātnespējas kontroles dienesta publicētajos skaidrojumos un atziņās. </w:t>
      </w:r>
    </w:p>
    <w:p w14:paraId="0A8755BA" w14:textId="4CAEEBAB" w:rsidR="008D3562" w:rsidRPr="0098243D" w:rsidRDefault="008D3562" w:rsidP="000F5DAD">
      <w:pPr>
        <w:spacing w:after="0" w:line="240" w:lineRule="auto"/>
        <w:ind w:firstLine="709"/>
        <w:jc w:val="both"/>
      </w:pPr>
      <w:r w:rsidRPr="0098243D">
        <w:t xml:space="preserve">Iepazīstoties ar Tiesas lēmumu, </w:t>
      </w:r>
      <w:r w:rsidR="00041539" w:rsidRPr="0098243D">
        <w:t>Iesniedzēja</w:t>
      </w:r>
      <w:r w:rsidRPr="0098243D">
        <w:t xml:space="preserve"> </w:t>
      </w:r>
      <w:r w:rsidR="00041539" w:rsidRPr="0098243D">
        <w:t>ir</w:t>
      </w:r>
      <w:r w:rsidRPr="0098243D">
        <w:t xml:space="preserve"> sapratusi un apzinājusies savu </w:t>
      </w:r>
      <w:bookmarkStart w:id="5" w:name="_Hlk165992289"/>
      <w:r w:rsidR="00E7153A" w:rsidRPr="0098243D">
        <w:rPr>
          <w:rStyle w:val="ui-provider"/>
        </w:rPr>
        <w:t>"</w:t>
      </w:r>
      <w:bookmarkEnd w:id="5"/>
      <w:r w:rsidRPr="0098243D">
        <w:t>negodprātību</w:t>
      </w:r>
      <w:r w:rsidR="00E7153A" w:rsidRPr="0098243D">
        <w:rPr>
          <w:rStyle w:val="ui-provider"/>
        </w:rPr>
        <w:t>"</w:t>
      </w:r>
      <w:r w:rsidRPr="0098243D">
        <w:t xml:space="preserve"> un nepareizo rīcību</w:t>
      </w:r>
      <w:r w:rsidR="00061B38" w:rsidRPr="0098243D">
        <w:t>,</w:t>
      </w:r>
      <w:r w:rsidRPr="0098243D">
        <w:t xml:space="preserve"> izmantojot </w:t>
      </w:r>
      <w:r w:rsidR="00061B38" w:rsidRPr="0098243D">
        <w:rPr>
          <w:rStyle w:val="ui-provider"/>
        </w:rPr>
        <w:t>"</w:t>
      </w:r>
      <w:r w:rsidRPr="0098243D">
        <w:t>nesabiedriskos</w:t>
      </w:r>
      <w:r w:rsidR="00061B38" w:rsidRPr="0098243D">
        <w:rPr>
          <w:rStyle w:val="ui-provider"/>
        </w:rPr>
        <w:t>"</w:t>
      </w:r>
      <w:r w:rsidRPr="0098243D">
        <w:t xml:space="preserve"> pakalpojumus, bet </w:t>
      </w:r>
      <w:r w:rsidR="00061B38" w:rsidRPr="0098243D">
        <w:lastRenderedPageBreak/>
        <w:t>Iesniedzējas</w:t>
      </w:r>
      <w:r w:rsidRPr="0098243D">
        <w:t xml:space="preserve"> maksātnespējas procesā, tā norisē un </w:t>
      </w:r>
      <w:r w:rsidR="00D155E3" w:rsidRPr="0098243D">
        <w:t>A</w:t>
      </w:r>
      <w:r w:rsidRPr="0098243D">
        <w:t xml:space="preserve">dministratores rīcībā un darbībās ir tik daudz neizprotamu, neloģisku lietu, kuru noskaidrošanā </w:t>
      </w:r>
      <w:r w:rsidR="00D155E3" w:rsidRPr="0098243D">
        <w:t xml:space="preserve">Iesniedzēja </w:t>
      </w:r>
      <w:r w:rsidRPr="0098243D">
        <w:t>lūdz Maksātnespējas kontroles dienesta</w:t>
      </w:r>
      <w:r w:rsidR="00D155E3" w:rsidRPr="0098243D">
        <w:t>,</w:t>
      </w:r>
      <w:r w:rsidRPr="0098243D">
        <w:t xml:space="preserve"> kā administratoru uzraugošās iestādes, palīdzību</w:t>
      </w:r>
      <w:r w:rsidR="00D155E3" w:rsidRPr="0098243D">
        <w:t xml:space="preserve">. Proti, Iesniedzēja lūdz </w:t>
      </w:r>
      <w:r w:rsidRPr="0098243D">
        <w:t xml:space="preserve"> </w:t>
      </w:r>
      <w:r w:rsidR="00D155E3" w:rsidRPr="0098243D">
        <w:t xml:space="preserve">Maksātnespējas kontroles dienestu </w:t>
      </w:r>
      <w:r w:rsidRPr="0098243D">
        <w:t xml:space="preserve">analizēt un izvērtēt </w:t>
      </w:r>
      <w:r w:rsidR="0082429D" w:rsidRPr="0098243D">
        <w:t>A</w:t>
      </w:r>
      <w:r w:rsidRPr="0098243D">
        <w:t xml:space="preserve">dministratores darbību gan no kompetences, gan profesionālās ētikas viedokļa, </w:t>
      </w:r>
      <w:r w:rsidR="0082429D" w:rsidRPr="0098243D">
        <w:t xml:space="preserve">kā arī </w:t>
      </w:r>
      <w:r w:rsidRPr="0098243D">
        <w:t xml:space="preserve">sniegt </w:t>
      </w:r>
      <w:r w:rsidR="0082429D" w:rsidRPr="0098243D">
        <w:t>Iesniedzējai</w:t>
      </w:r>
      <w:r w:rsidRPr="0098243D">
        <w:t xml:space="preserve"> atbild</w:t>
      </w:r>
      <w:r w:rsidR="0082429D" w:rsidRPr="0098243D">
        <w:t>es</w:t>
      </w:r>
      <w:r w:rsidRPr="0098243D">
        <w:t xml:space="preserve"> uz uzdotajiem jautājumiem pēc būtības. </w:t>
      </w:r>
    </w:p>
    <w:p w14:paraId="019F789E" w14:textId="7130AA43" w:rsidR="008A41DD" w:rsidRPr="0098243D" w:rsidRDefault="005731B2"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b/>
          <w:bCs/>
        </w:rPr>
      </w:pPr>
      <w:r w:rsidRPr="0098243D">
        <w:t xml:space="preserve">[2.2] Iesniedzēja norāda, ka </w:t>
      </w:r>
      <w:r w:rsidR="00B61CA6" w:rsidRPr="0098243D">
        <w:t xml:space="preserve">2024. gada 16. maijā, kad  saņēma Tiesas spriedumu,  e-pastā nosūtīja Administratorei lūgumu, lūdzot visu Iesniedzējai paredzēto informāciju nosūtīt uz Iesniedzējas e-pastu. </w:t>
      </w:r>
    </w:p>
    <w:p w14:paraId="24B1B43F" w14:textId="2698F623" w:rsidR="00753967" w:rsidRPr="0098243D" w:rsidRDefault="00B61CA6"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b/>
          <w:bCs/>
        </w:rPr>
      </w:pPr>
      <w:r w:rsidRPr="0098243D">
        <w:t>2024.</w:t>
      </w:r>
      <w:r w:rsidR="008A41DD" w:rsidRPr="0098243D">
        <w:t> </w:t>
      </w:r>
      <w:r w:rsidRPr="0098243D">
        <w:t>gada 19.</w:t>
      </w:r>
      <w:r w:rsidR="008A41DD" w:rsidRPr="0098243D">
        <w:t> </w:t>
      </w:r>
      <w:r w:rsidRPr="0098243D">
        <w:t xml:space="preserve">maijā </w:t>
      </w:r>
      <w:r w:rsidR="008A41DD" w:rsidRPr="0098243D">
        <w:t>Iesniedzēja</w:t>
      </w:r>
      <w:r w:rsidRPr="0098243D">
        <w:t xml:space="preserve"> saņēm</w:t>
      </w:r>
      <w:r w:rsidR="008A41DD" w:rsidRPr="0098243D">
        <w:t>a</w:t>
      </w:r>
      <w:r w:rsidRPr="0098243D">
        <w:t xml:space="preserve"> </w:t>
      </w:r>
      <w:r w:rsidR="00D272AF" w:rsidRPr="0098243D">
        <w:t>Administratores</w:t>
      </w:r>
      <w:r w:rsidRPr="0098243D">
        <w:t xml:space="preserve"> 2024.</w:t>
      </w:r>
      <w:r w:rsidR="00D272AF" w:rsidRPr="0098243D">
        <w:t> </w:t>
      </w:r>
      <w:r w:rsidRPr="0098243D">
        <w:t>gada 18.</w:t>
      </w:r>
      <w:r w:rsidR="00D272AF" w:rsidRPr="0098243D">
        <w:t> </w:t>
      </w:r>
      <w:r w:rsidRPr="0098243D">
        <w:t>maij</w:t>
      </w:r>
      <w:r w:rsidR="00D272AF" w:rsidRPr="0098243D">
        <w:t>a</w:t>
      </w:r>
      <w:r w:rsidRPr="0098243D">
        <w:t xml:space="preserve"> rīkojumu</w:t>
      </w:r>
      <w:r w:rsidR="00E17CC6" w:rsidRPr="0098243D">
        <w:t xml:space="preserve"> </w:t>
      </w:r>
      <w:r w:rsidR="00D42483" w:rsidRPr="0098243D">
        <w:t>/rīkojuma numurs/</w:t>
      </w:r>
      <w:r w:rsidR="008A0B30" w:rsidRPr="0098243D">
        <w:t xml:space="preserve"> – </w:t>
      </w:r>
      <w:r w:rsidRPr="0098243D">
        <w:t>sniegt ziņas personīgi, iesniegt anketu un dokumentus, nodot mantu</w:t>
      </w:r>
      <w:r w:rsidR="008A0B30" w:rsidRPr="0098243D">
        <w:t>,</w:t>
      </w:r>
      <w:r w:rsidRPr="0098243D">
        <w:t xml:space="preserve"> pārskaitīt uzkrājumus kontā</w:t>
      </w:r>
      <w:r w:rsidR="008A0B30" w:rsidRPr="0098243D">
        <w:t>.</w:t>
      </w:r>
      <w:r w:rsidR="00753967" w:rsidRPr="0098243D">
        <w:t xml:space="preserve"> Savukārt </w:t>
      </w:r>
      <w:r w:rsidRPr="0098243D">
        <w:t>2024.</w:t>
      </w:r>
      <w:r w:rsidR="00753967" w:rsidRPr="0098243D">
        <w:t> </w:t>
      </w:r>
      <w:r w:rsidRPr="0098243D">
        <w:t>gada 31.</w:t>
      </w:r>
      <w:r w:rsidR="00753967" w:rsidRPr="0098243D">
        <w:t> </w:t>
      </w:r>
      <w:r w:rsidRPr="0098243D">
        <w:t>maijā</w:t>
      </w:r>
      <w:r w:rsidR="00753967" w:rsidRPr="0098243D">
        <w:t xml:space="preserve"> Iesniedzēja</w:t>
      </w:r>
      <w:r w:rsidRPr="0098243D">
        <w:t xml:space="preserve"> aizpildīj</w:t>
      </w:r>
      <w:r w:rsidR="00753967" w:rsidRPr="0098243D">
        <w:t>a</w:t>
      </w:r>
      <w:r w:rsidRPr="0098243D">
        <w:t xml:space="preserve"> un nosūtīj</w:t>
      </w:r>
      <w:r w:rsidR="00753967" w:rsidRPr="0098243D">
        <w:t>a</w:t>
      </w:r>
      <w:r w:rsidRPr="0098243D">
        <w:t xml:space="preserve"> </w:t>
      </w:r>
      <w:r w:rsidR="00753967" w:rsidRPr="0098243D">
        <w:t>A</w:t>
      </w:r>
      <w:r w:rsidRPr="0098243D">
        <w:t xml:space="preserve">dministratorei </w:t>
      </w:r>
      <w:r w:rsidR="00753967" w:rsidRPr="0098243D">
        <w:t>pie</w:t>
      </w:r>
      <w:r w:rsidRPr="0098243D">
        <w:t xml:space="preserve">prasīto anketu. </w:t>
      </w:r>
    </w:p>
    <w:p w14:paraId="019F6BBC" w14:textId="77777777" w:rsidR="00F72A6E" w:rsidRPr="0098243D" w:rsidRDefault="00B61CA6"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b/>
          <w:bCs/>
        </w:rPr>
      </w:pPr>
      <w:r w:rsidRPr="0098243D">
        <w:t>2024.</w:t>
      </w:r>
      <w:r w:rsidR="00753967" w:rsidRPr="0098243D">
        <w:t> </w:t>
      </w:r>
      <w:r w:rsidRPr="0098243D">
        <w:t>gada</w:t>
      </w:r>
      <w:r w:rsidR="000E0F1A" w:rsidRPr="0098243D">
        <w:t xml:space="preserve"> 31. maijā un</w:t>
      </w:r>
      <w:r w:rsidRPr="0098243D">
        <w:t xml:space="preserve"> 2.</w:t>
      </w:r>
      <w:r w:rsidR="00753967" w:rsidRPr="0098243D">
        <w:t> </w:t>
      </w:r>
      <w:r w:rsidRPr="0098243D">
        <w:t xml:space="preserve">jūnijā </w:t>
      </w:r>
      <w:r w:rsidR="00753967" w:rsidRPr="0098243D">
        <w:t xml:space="preserve">Iesniedzēja no </w:t>
      </w:r>
      <w:r w:rsidR="00513000" w:rsidRPr="0098243D">
        <w:t xml:space="preserve">Administratores </w:t>
      </w:r>
      <w:r w:rsidRPr="0098243D">
        <w:t>e-pastā saņēm</w:t>
      </w:r>
      <w:r w:rsidR="00513000" w:rsidRPr="0098243D">
        <w:t>a</w:t>
      </w:r>
      <w:r w:rsidRPr="0098243D">
        <w:t xml:space="preserve"> to pašu rīkojumu, bet šoreiz jau kā atkārtotu, lai gan atbildes sniegšanas termiņš vēl nebija iestājies.</w:t>
      </w:r>
      <w:r w:rsidRPr="0098243D">
        <w:rPr>
          <w:u w:val="single"/>
        </w:rPr>
        <w:t xml:space="preserve"> </w:t>
      </w:r>
      <w:r w:rsidRPr="0098243D">
        <w:t>Atbilde uz šo trīs reizes atsūtīto rīkojumu tika sniegta 2024.</w:t>
      </w:r>
      <w:r w:rsidR="00567014" w:rsidRPr="0098243D">
        <w:t> </w:t>
      </w:r>
      <w:r w:rsidRPr="0098243D">
        <w:t>gada 6.</w:t>
      </w:r>
      <w:r w:rsidR="00567014" w:rsidRPr="0098243D">
        <w:t> </w:t>
      </w:r>
      <w:r w:rsidRPr="0098243D">
        <w:t xml:space="preserve">jūnijā. Kā vēlāk izrādījās, </w:t>
      </w:r>
      <w:r w:rsidR="00E321EA" w:rsidRPr="0098243D">
        <w:t>A</w:t>
      </w:r>
      <w:r w:rsidRPr="0098243D">
        <w:t xml:space="preserve">dministratore, ignorējot </w:t>
      </w:r>
      <w:r w:rsidR="00E321EA" w:rsidRPr="0098243D">
        <w:t>Iesniedzējas</w:t>
      </w:r>
      <w:r w:rsidRPr="0098243D">
        <w:t xml:space="preserve"> 2024.</w:t>
      </w:r>
      <w:r w:rsidR="00E321EA" w:rsidRPr="0098243D">
        <w:t> </w:t>
      </w:r>
      <w:r w:rsidRPr="0098243D">
        <w:t>gada 16.</w:t>
      </w:r>
      <w:r w:rsidR="00E321EA" w:rsidRPr="0098243D">
        <w:t> </w:t>
      </w:r>
      <w:r w:rsidRPr="0098243D">
        <w:t>maijā izteikto lūgumu</w:t>
      </w:r>
      <w:r w:rsidR="00FD33C9" w:rsidRPr="0098243D">
        <w:t xml:space="preserve">, proti, </w:t>
      </w:r>
      <w:r w:rsidRPr="0098243D">
        <w:t>sūtīt informāciju uz</w:t>
      </w:r>
      <w:r w:rsidR="00FD33C9" w:rsidRPr="0098243D">
        <w:t xml:space="preserve"> Iesniedzējas</w:t>
      </w:r>
      <w:r w:rsidRPr="0098243D">
        <w:t xml:space="preserve"> e-past</w:t>
      </w:r>
      <w:r w:rsidR="00FD33C9" w:rsidRPr="0098243D">
        <w:t>u</w:t>
      </w:r>
      <w:r w:rsidRPr="0098243D">
        <w:t>, rīkojumu</w:t>
      </w:r>
      <w:r w:rsidR="00FD33C9" w:rsidRPr="0098243D">
        <w:t xml:space="preserve"> </w:t>
      </w:r>
      <w:r w:rsidRPr="0098243D">
        <w:t>bija nosūtījusi</w:t>
      </w:r>
      <w:r w:rsidR="00FD33C9" w:rsidRPr="0098243D">
        <w:t xml:space="preserve"> arī</w:t>
      </w:r>
      <w:r w:rsidRPr="0098243D">
        <w:t xml:space="preserve"> uz </w:t>
      </w:r>
      <w:r w:rsidR="00FD33C9" w:rsidRPr="0098243D">
        <w:t>Iesniedzējas</w:t>
      </w:r>
      <w:r w:rsidRPr="0098243D">
        <w:t xml:space="preserve"> deklarēto dzīvesvietas adresi. </w:t>
      </w:r>
      <w:r w:rsidR="00850E6B" w:rsidRPr="0098243D">
        <w:t>Iepriekš minētā rezultātā Iesniedzējai</w:t>
      </w:r>
      <w:r w:rsidRPr="0098243D">
        <w:t xml:space="preserve"> radās maksātnespējas procesa izmaksas, kas bija jāsedz</w:t>
      </w:r>
      <w:r w:rsidR="00F72A6E" w:rsidRPr="0098243D">
        <w:t xml:space="preserve"> Iesniedzējai</w:t>
      </w:r>
      <w:r w:rsidRPr="0098243D">
        <w:t xml:space="preserve">. </w:t>
      </w:r>
    </w:p>
    <w:p w14:paraId="6BD1FD3A" w14:textId="6A54E2BE" w:rsidR="0017398D" w:rsidRPr="0098243D" w:rsidRDefault="00FD1639"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b/>
          <w:bCs/>
          <w:i/>
          <w:iCs/>
        </w:rPr>
      </w:pPr>
      <w:r w:rsidRPr="0098243D">
        <w:t xml:space="preserve">Iesniedzēja norāda, ka </w:t>
      </w:r>
      <w:r w:rsidR="00B61CA6" w:rsidRPr="0098243D">
        <w:t xml:space="preserve">Administratore </w:t>
      </w:r>
      <w:r w:rsidRPr="0098243D">
        <w:t xml:space="preserve">2024. gada 3. oktobra atsauksmē </w:t>
      </w:r>
      <w:r w:rsidR="00D42483" w:rsidRPr="0098243D">
        <w:t>/atsauksmes numurs/</w:t>
      </w:r>
      <w:r w:rsidR="00715A9B" w:rsidRPr="0098243D">
        <w:t xml:space="preserve"> uz Iesniedzējas paskaidrojumiem (turpmāk – Atsauksme)</w:t>
      </w:r>
      <w:r w:rsidRPr="0098243D">
        <w:t xml:space="preserve"> </w:t>
      </w:r>
      <w:r w:rsidR="00B61CA6" w:rsidRPr="0098243D">
        <w:t>tiesai norādīj</w:t>
      </w:r>
      <w:r w:rsidR="0017398D" w:rsidRPr="0098243D">
        <w:t xml:space="preserve">a, </w:t>
      </w:r>
      <w:r w:rsidR="00B61CA6" w:rsidRPr="0098243D">
        <w:t>ka vēstules sūtīšana uz parādnieka  deklarēto dzīvesvietu attaisnojama ar</w:t>
      </w:r>
      <w:r w:rsidR="00963DAD" w:rsidRPr="0098243D">
        <w:t xml:space="preserve"> to, ka</w:t>
      </w:r>
      <w:r w:rsidR="00B61CA6" w:rsidRPr="0098243D">
        <w:rPr>
          <w:i/>
          <w:iCs/>
        </w:rPr>
        <w:t xml:space="preserve"> Administratores rīkojumā</w:t>
      </w:r>
      <w:r w:rsidR="00B61CA6" w:rsidRPr="0098243D">
        <w:rPr>
          <w:i/>
          <w:iCs/>
          <w:lang w:eastAsia="en-US"/>
        </w:rPr>
        <w:t xml:space="preserve"> </w:t>
      </w:r>
      <w:r w:rsidR="00B61CA6" w:rsidRPr="0098243D">
        <w:rPr>
          <w:i/>
          <w:iCs/>
        </w:rPr>
        <w:t xml:space="preserve">Parādniekam bija izskaidrots, ka </w:t>
      </w:r>
      <w:r w:rsidR="00B61CA6" w:rsidRPr="0098243D">
        <w:rPr>
          <w:i/>
          <w:iCs/>
          <w:lang w:eastAsia="en-US"/>
        </w:rPr>
        <w:t xml:space="preserve">saskaņā ar Noziedzīgi iegūtu līdzekļu legalizācijas un terorisma un proliferācijas finansēšanas novēršanas likuma normām </w:t>
      </w:r>
      <w:r w:rsidR="00B61CA6" w:rsidRPr="0098243D">
        <w:rPr>
          <w:i/>
          <w:iCs/>
        </w:rPr>
        <w:t>Administratorei</w:t>
      </w:r>
      <w:r w:rsidR="00B61CA6" w:rsidRPr="0098243D">
        <w:rPr>
          <w:i/>
          <w:iCs/>
          <w:lang w:eastAsia="en-US"/>
        </w:rPr>
        <w:t xml:space="preserve"> ir nepieciešama </w:t>
      </w:r>
      <w:r w:rsidR="00B61CA6" w:rsidRPr="0098243D">
        <w:rPr>
          <w:i/>
          <w:iCs/>
        </w:rPr>
        <w:t xml:space="preserve">Parādnieka </w:t>
      </w:r>
      <w:r w:rsidR="00B61CA6" w:rsidRPr="0098243D">
        <w:rPr>
          <w:i/>
          <w:iCs/>
          <w:lang w:eastAsia="en-US"/>
        </w:rPr>
        <w:t xml:space="preserve">identifikācija. </w:t>
      </w:r>
    </w:p>
    <w:p w14:paraId="1F4BC7CC" w14:textId="1B02DE89" w:rsidR="00D35540" w:rsidRPr="0098243D" w:rsidRDefault="00D35540"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i/>
          <w:iCs/>
        </w:rPr>
      </w:pPr>
      <w:r w:rsidRPr="0098243D">
        <w:rPr>
          <w:lang w:eastAsia="en-US"/>
        </w:rPr>
        <w:t xml:space="preserve">Sūdzībā ietverts Iesniedzējas jautājums – </w:t>
      </w:r>
      <w:r w:rsidR="00E031F0" w:rsidRPr="0098243D">
        <w:rPr>
          <w:i/>
          <w:iCs/>
          <w:lang w:eastAsia="en-US"/>
        </w:rPr>
        <w:t>k</w:t>
      </w:r>
      <w:r w:rsidRPr="0098243D">
        <w:rPr>
          <w:i/>
          <w:iCs/>
          <w:lang w:eastAsia="en-US"/>
        </w:rPr>
        <w:t xml:space="preserve">ā tieši vēstules nosūtīšana uz parādnieka deklarēto dzīvesvietas adresi, pretēji izteiktajam lūgumam sazināties elektroniski, ļauj administratorei identificēt mani, parādnieci? Vai man kā parādniecei ir tiesības lūgt administratori sūtīt man paredzēto informāciju uz elektroniskā pasta adresi, vai administratorei ir tiesības šādu lūgumu ignorēt? Vai manas dzīvesvietas norādīšana (kad, kurā naktī gulēju pie māsas </w:t>
      </w:r>
      <w:r w:rsidR="006C1E9B" w:rsidRPr="0098243D">
        <w:rPr>
          <w:i/>
          <w:iCs/>
          <w:lang w:eastAsia="en-US"/>
        </w:rPr>
        <w:t>/pilsētas nosaukums/</w:t>
      </w:r>
      <w:r w:rsidRPr="0098243D">
        <w:rPr>
          <w:i/>
          <w:iCs/>
          <w:lang w:eastAsia="en-US"/>
        </w:rPr>
        <w:t>, kad pie meitas) ļautu ievilkt kārtējo ķeksi anketā, vai tā ir kāda mānija terorizēt, viest bailes parādniekā?</w:t>
      </w:r>
    </w:p>
    <w:p w14:paraId="2FDB11CC" w14:textId="3D4172F3" w:rsidR="00B61CA6" w:rsidRPr="0098243D" w:rsidRDefault="002512B7"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b/>
          <w:bCs/>
        </w:rPr>
      </w:pPr>
      <w:r w:rsidRPr="0098243D">
        <w:t xml:space="preserve">Iesniedzēja norāda, ka gadījumā, ja Administratorei bija vēlme apmeklēt Iesniedzēju viņas dzīvesvietā </w:t>
      </w:r>
      <w:r w:rsidR="00B61CA6" w:rsidRPr="0098243D">
        <w:rPr>
          <w:bCs/>
          <w:lang w:eastAsia="en-US"/>
        </w:rPr>
        <w:t>to, iepriekš saskaņojot, vajadzēja darīt.</w:t>
      </w:r>
      <w:r w:rsidR="00CE00FE" w:rsidRPr="0098243D">
        <w:rPr>
          <w:bCs/>
          <w:lang w:eastAsia="en-US"/>
        </w:rPr>
        <w:t xml:space="preserve"> Iesniedzēja no Administratores nebija saņēmusi</w:t>
      </w:r>
      <w:r w:rsidR="00B61CA6" w:rsidRPr="0098243D">
        <w:rPr>
          <w:bCs/>
          <w:lang w:eastAsia="en-US"/>
        </w:rPr>
        <w:t xml:space="preserve"> uzaicinājuma, piemēram, ierasties </w:t>
      </w:r>
      <w:r w:rsidR="00CE00FE" w:rsidRPr="0098243D">
        <w:rPr>
          <w:bCs/>
          <w:lang w:eastAsia="en-US"/>
        </w:rPr>
        <w:t>Administratores</w:t>
      </w:r>
      <w:r w:rsidR="00B61CA6" w:rsidRPr="0098243D">
        <w:rPr>
          <w:bCs/>
          <w:lang w:eastAsia="en-US"/>
        </w:rPr>
        <w:t xml:space="preserve"> prakses vietā, lai </w:t>
      </w:r>
      <w:r w:rsidR="00CE00FE" w:rsidRPr="0098243D">
        <w:rPr>
          <w:bCs/>
          <w:lang w:eastAsia="en-US"/>
        </w:rPr>
        <w:t>Administratore</w:t>
      </w:r>
      <w:r w:rsidR="00B61CA6" w:rsidRPr="0098243D">
        <w:rPr>
          <w:bCs/>
          <w:lang w:eastAsia="en-US"/>
        </w:rPr>
        <w:t xml:space="preserve"> varētu veikt </w:t>
      </w:r>
      <w:r w:rsidR="00CE00FE" w:rsidRPr="0098243D">
        <w:rPr>
          <w:bCs/>
          <w:lang w:eastAsia="en-US"/>
        </w:rPr>
        <w:t>Iesniedzējas</w:t>
      </w:r>
      <w:r w:rsidR="00B61CA6" w:rsidRPr="0098243D">
        <w:rPr>
          <w:bCs/>
          <w:lang w:eastAsia="en-US"/>
        </w:rPr>
        <w:t xml:space="preserve"> identifikāciju</w:t>
      </w:r>
      <w:r w:rsidR="00195485" w:rsidRPr="0098243D">
        <w:rPr>
          <w:bCs/>
          <w:lang w:eastAsia="en-US"/>
        </w:rPr>
        <w:t>. Iesniedzēja norāda, ka šādā veidā Iesniedzējas identifikāciju pārbaudīja Iesniedzējas</w:t>
      </w:r>
      <w:r w:rsidR="00B61CA6" w:rsidRPr="0098243D">
        <w:rPr>
          <w:bCs/>
          <w:lang w:eastAsia="en-US"/>
        </w:rPr>
        <w:t xml:space="preserve"> iepriekšējā</w:t>
      </w:r>
      <w:r w:rsidR="00195485" w:rsidRPr="0098243D">
        <w:rPr>
          <w:bCs/>
          <w:lang w:eastAsia="en-US"/>
        </w:rPr>
        <w:t xml:space="preserve"> maksātnespējas procesa</w:t>
      </w:r>
      <w:r w:rsidR="00B61CA6" w:rsidRPr="0098243D">
        <w:rPr>
          <w:bCs/>
          <w:lang w:eastAsia="en-US"/>
        </w:rPr>
        <w:t xml:space="preserve"> administratore. </w:t>
      </w:r>
    </w:p>
    <w:p w14:paraId="41B26BD7" w14:textId="0FE646CF" w:rsidR="00E031F0" w:rsidRPr="0098243D" w:rsidRDefault="00B76689"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b/>
          <w:bCs/>
        </w:rPr>
      </w:pPr>
      <w:r w:rsidRPr="0098243D">
        <w:t>[2.3] </w:t>
      </w:r>
      <w:r w:rsidR="00536D06" w:rsidRPr="0098243D">
        <w:t xml:space="preserve">Administratore 2024. gada 4. jūlija rīkojumā </w:t>
      </w:r>
      <w:r w:rsidR="00914C32" w:rsidRPr="0098243D">
        <w:t>/rīkojuma numurs/</w:t>
      </w:r>
      <w:r w:rsidR="008F25C0" w:rsidRPr="0098243D">
        <w:t>, cita starpā, uzlika pienākumu Iesniedzējai</w:t>
      </w:r>
      <w:r w:rsidR="00536D06" w:rsidRPr="0098243D">
        <w:t xml:space="preserve"> iesniegt AS </w:t>
      </w:r>
      <w:r w:rsidR="00B56C29" w:rsidRPr="0098243D">
        <w:rPr>
          <w:rStyle w:val="ui-provider"/>
        </w:rPr>
        <w:t>"</w:t>
      </w:r>
      <w:r w:rsidR="00536D06" w:rsidRPr="0098243D">
        <w:t>Latvijas Pasts</w:t>
      </w:r>
      <w:r w:rsidR="00B56C29" w:rsidRPr="0098243D">
        <w:rPr>
          <w:rStyle w:val="ui-provider"/>
        </w:rPr>
        <w:t>"</w:t>
      </w:r>
      <w:r w:rsidR="00536D06" w:rsidRPr="0098243D">
        <w:t xml:space="preserve"> konta izrakstu</w:t>
      </w:r>
      <w:r w:rsidR="00E031F0" w:rsidRPr="0098243D">
        <w:t>, kā arī</w:t>
      </w:r>
      <w:r w:rsidR="00536D06" w:rsidRPr="0098243D">
        <w:t xml:space="preserve"> </w:t>
      </w:r>
      <w:r w:rsidR="00E031F0" w:rsidRPr="0098243D">
        <w:t xml:space="preserve">iesniegt </w:t>
      </w:r>
      <w:r w:rsidR="00536D06" w:rsidRPr="0098243D">
        <w:t>divu</w:t>
      </w:r>
      <w:r w:rsidR="00E031F0" w:rsidRPr="0098243D">
        <w:t>s</w:t>
      </w:r>
      <w:r w:rsidR="00536D06" w:rsidRPr="0098243D">
        <w:t xml:space="preserve"> maksātnespējīgās AS </w:t>
      </w:r>
      <w:r w:rsidR="00B56C29" w:rsidRPr="0098243D">
        <w:rPr>
          <w:rStyle w:val="ui-provider"/>
        </w:rPr>
        <w:t>"</w:t>
      </w:r>
      <w:r w:rsidR="00536D06" w:rsidRPr="0098243D">
        <w:t>PNB BANKA</w:t>
      </w:r>
      <w:r w:rsidR="00B56C29" w:rsidRPr="0098243D">
        <w:rPr>
          <w:rStyle w:val="ui-provider"/>
        </w:rPr>
        <w:t>"</w:t>
      </w:r>
      <w:r w:rsidR="00536D06" w:rsidRPr="0098243D">
        <w:t xml:space="preserve"> kont</w:t>
      </w:r>
      <w:r w:rsidR="00E031F0" w:rsidRPr="0098243D">
        <w:t>u</w:t>
      </w:r>
      <w:r w:rsidR="00536D06" w:rsidRPr="0098243D">
        <w:t xml:space="preserve"> izrakstus par</w:t>
      </w:r>
      <w:r w:rsidR="00E031F0" w:rsidRPr="0098243D">
        <w:t xml:space="preserve"> laika</w:t>
      </w:r>
      <w:r w:rsidR="00536D06" w:rsidRPr="0098243D">
        <w:t xml:space="preserve"> periodu </w:t>
      </w:r>
      <w:r w:rsidR="00536D06" w:rsidRPr="0098243D">
        <w:rPr>
          <w:bCs/>
        </w:rPr>
        <w:t>no</w:t>
      </w:r>
      <w:r w:rsidR="00E031F0" w:rsidRPr="0098243D">
        <w:rPr>
          <w:bCs/>
        </w:rPr>
        <w:t xml:space="preserve"> 2021. gada 15. maija. </w:t>
      </w:r>
      <w:r w:rsidR="00536D06" w:rsidRPr="0098243D">
        <w:rPr>
          <w:bCs/>
        </w:rPr>
        <w:t xml:space="preserve"> </w:t>
      </w:r>
    </w:p>
    <w:p w14:paraId="0D0272B6" w14:textId="231E11C2" w:rsidR="003464B2" w:rsidRPr="0098243D" w:rsidRDefault="00E031F0"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i/>
          <w:iCs/>
        </w:rPr>
      </w:pPr>
      <w:r w:rsidRPr="0098243D">
        <w:rPr>
          <w:lang w:eastAsia="en-US"/>
        </w:rPr>
        <w:t xml:space="preserve">Sūdzībā ietverts Iesniedzējas jautājums – </w:t>
      </w:r>
      <w:r w:rsidRPr="0098243D">
        <w:rPr>
          <w:i/>
          <w:iCs/>
        </w:rPr>
        <w:t>v</w:t>
      </w:r>
      <w:r w:rsidR="00536D06" w:rsidRPr="0098243D">
        <w:rPr>
          <w:i/>
          <w:iCs/>
        </w:rPr>
        <w:t xml:space="preserve">ai darbojoties maksātnespējas jomā administratorei nebūtu jāzina, ka AS </w:t>
      </w:r>
      <w:r w:rsidRPr="0098243D">
        <w:rPr>
          <w:rStyle w:val="ui-provider"/>
          <w:i/>
          <w:iCs/>
        </w:rPr>
        <w:t>"</w:t>
      </w:r>
      <w:r w:rsidR="00536D06" w:rsidRPr="0098243D">
        <w:rPr>
          <w:i/>
          <w:iCs/>
        </w:rPr>
        <w:t>PNB BANKA</w:t>
      </w:r>
      <w:r w:rsidRPr="0098243D">
        <w:rPr>
          <w:rStyle w:val="ui-provider"/>
          <w:i/>
          <w:iCs/>
        </w:rPr>
        <w:t>"</w:t>
      </w:r>
      <w:r w:rsidR="00536D06" w:rsidRPr="0098243D">
        <w:rPr>
          <w:i/>
          <w:iCs/>
        </w:rPr>
        <w:t xml:space="preserve"> kopš </w:t>
      </w:r>
      <w:r w:rsidR="006550DB" w:rsidRPr="0098243D">
        <w:rPr>
          <w:i/>
          <w:iCs/>
        </w:rPr>
        <w:t>/datums/</w:t>
      </w:r>
      <w:r w:rsidR="00536D06" w:rsidRPr="0098243D">
        <w:rPr>
          <w:i/>
          <w:iCs/>
        </w:rPr>
        <w:t xml:space="preserve"> ir pasludināta par maksātnespējīgu un nekādi līdzekļi, pat teorētiski, tajā atvērtajos kontos vēl no 15.05.2021. nevarētu būt? </w:t>
      </w:r>
    </w:p>
    <w:p w14:paraId="3B20BD93" w14:textId="4D6353F9" w:rsidR="004A685B" w:rsidRPr="0098243D" w:rsidRDefault="003464B2" w:rsidP="000F5DAD">
      <w:pPr>
        <w:pStyle w:val="tv213"/>
        <w:numPr>
          <w:ilvl w:val="0"/>
          <w:numId w:val="26"/>
        </w:numPr>
        <w:shd w:val="clear" w:color="auto" w:fill="FFFFFF"/>
        <w:autoSpaceDE w:val="0"/>
        <w:autoSpaceDN w:val="0"/>
        <w:adjustRightInd w:val="0"/>
        <w:spacing w:before="0" w:beforeAutospacing="0" w:after="0" w:afterAutospacing="0"/>
        <w:ind w:firstLine="709"/>
        <w:jc w:val="both"/>
      </w:pPr>
      <w:r w:rsidRPr="0098243D">
        <w:t xml:space="preserve">Iesniedzēja norāda, ka Administratore ir atzinusi </w:t>
      </w:r>
      <w:r w:rsidR="00536D06" w:rsidRPr="0098243D">
        <w:t>minētās bankas kreditora prasījumu un iekļāvusi to 2024.</w:t>
      </w:r>
      <w:r w:rsidRPr="0098243D">
        <w:t> </w:t>
      </w:r>
      <w:r w:rsidR="00536D06" w:rsidRPr="0098243D">
        <w:t>gada 21.</w:t>
      </w:r>
      <w:r w:rsidRPr="0098243D">
        <w:t> </w:t>
      </w:r>
      <w:r w:rsidR="00536D06" w:rsidRPr="0098243D">
        <w:t xml:space="preserve">jūnija kreditoru prasījumu reģistrā </w:t>
      </w:r>
      <w:r w:rsidR="00914C32" w:rsidRPr="0098243D">
        <w:t>/numurs/</w:t>
      </w:r>
      <w:r w:rsidR="00536D06" w:rsidRPr="0098243D">
        <w:t xml:space="preserve">. </w:t>
      </w:r>
      <w:r w:rsidRPr="0098243D">
        <w:t>Iesniedzēja vērš uzmanību, ka p</w:t>
      </w:r>
      <w:r w:rsidR="00536D06" w:rsidRPr="0098243D">
        <w:t>at</w:t>
      </w:r>
      <w:r w:rsidRPr="0098243D">
        <w:t>,</w:t>
      </w:r>
      <w:r w:rsidR="00536D06" w:rsidRPr="0098243D">
        <w:t xml:space="preserve"> ja kontā uz bankas maksātnespējas procesa pasludināšanas brīdi 2019.</w:t>
      </w:r>
      <w:r w:rsidR="007F15DD" w:rsidRPr="0098243D">
        <w:t> </w:t>
      </w:r>
      <w:r w:rsidR="00536D06" w:rsidRPr="0098243D">
        <w:t xml:space="preserve">gadā būtu bijuši naudas līdzekļi, no tiem būtu segts bankas kreditora prasījums. Administratores nezināšana raisīja izbrīnu un neizpratni maksātnespējīgās </w:t>
      </w:r>
      <w:r w:rsidR="007F15DD" w:rsidRPr="0098243D">
        <w:t xml:space="preserve">AS </w:t>
      </w:r>
      <w:r w:rsidR="007F15DD" w:rsidRPr="0098243D">
        <w:rPr>
          <w:rStyle w:val="ui-provider"/>
        </w:rPr>
        <w:t>"</w:t>
      </w:r>
      <w:r w:rsidR="007F15DD" w:rsidRPr="0098243D">
        <w:t>PNB BANKA</w:t>
      </w:r>
      <w:r w:rsidR="007F15DD" w:rsidRPr="0098243D">
        <w:rPr>
          <w:rStyle w:val="ui-provider"/>
        </w:rPr>
        <w:t>"</w:t>
      </w:r>
      <w:r w:rsidR="007F15DD" w:rsidRPr="0098243D">
        <w:t xml:space="preserve"> </w:t>
      </w:r>
      <w:r w:rsidR="00536D06" w:rsidRPr="0098243D">
        <w:t xml:space="preserve">darbiniekos, kad </w:t>
      </w:r>
      <w:r w:rsidR="007F15DD" w:rsidRPr="0098243D">
        <w:lastRenderedPageBreak/>
        <w:t xml:space="preserve">Iesniedzēja </w:t>
      </w:r>
      <w:r w:rsidR="00536D06" w:rsidRPr="0098243D">
        <w:t>lūdz</w:t>
      </w:r>
      <w:r w:rsidR="007F15DD" w:rsidRPr="0098243D">
        <w:t>a</w:t>
      </w:r>
      <w:r w:rsidR="00536D06" w:rsidRPr="0098243D">
        <w:t xml:space="preserve"> sagatavot izziņu/pārskatu</w:t>
      </w:r>
      <w:r w:rsidR="004E377C" w:rsidRPr="0098243D">
        <w:t>. Minētās darbības</w:t>
      </w:r>
      <w:r w:rsidR="00536D06" w:rsidRPr="0098243D">
        <w:t xml:space="preserve"> radīja</w:t>
      </w:r>
      <w:r w:rsidR="004E377C" w:rsidRPr="0098243D">
        <w:t xml:space="preserve"> Iesniedzējai</w:t>
      </w:r>
      <w:r w:rsidR="00536D06" w:rsidRPr="0098243D">
        <w:t xml:space="preserve"> papildu</w:t>
      </w:r>
      <w:r w:rsidR="004E377C" w:rsidRPr="0098243D">
        <w:t>s</w:t>
      </w:r>
      <w:r w:rsidR="00536D06" w:rsidRPr="0098243D">
        <w:t xml:space="preserve"> izdevumus. </w:t>
      </w:r>
    </w:p>
    <w:p w14:paraId="5B5470DA" w14:textId="45E46CBD" w:rsidR="005A5F22" w:rsidRPr="0098243D" w:rsidRDefault="004A685B" w:rsidP="000F5DAD">
      <w:pPr>
        <w:pStyle w:val="tv213"/>
        <w:numPr>
          <w:ilvl w:val="0"/>
          <w:numId w:val="26"/>
        </w:numPr>
        <w:shd w:val="clear" w:color="auto" w:fill="FFFFFF"/>
        <w:autoSpaceDE w:val="0"/>
        <w:autoSpaceDN w:val="0"/>
        <w:adjustRightInd w:val="0"/>
        <w:spacing w:before="0" w:beforeAutospacing="0" w:after="0" w:afterAutospacing="0"/>
        <w:ind w:firstLine="709"/>
        <w:jc w:val="both"/>
      </w:pPr>
      <w:r w:rsidRPr="0098243D">
        <w:t>[2.4] </w:t>
      </w:r>
      <w:r w:rsidR="00123CE6" w:rsidRPr="0098243D">
        <w:t>Sūdzībā norādīts, ka Iesniedzēja no A</w:t>
      </w:r>
      <w:r w:rsidR="00536D06" w:rsidRPr="0098243D">
        <w:t>dministratores</w:t>
      </w:r>
      <w:r w:rsidR="00123CE6" w:rsidRPr="0098243D">
        <w:t xml:space="preserve"> nav</w:t>
      </w:r>
      <w:r w:rsidR="00536D06" w:rsidRPr="0098243D">
        <w:t xml:space="preserve"> saņēmusi pilnu un detalizētu atbildi un pierādījumus</w:t>
      </w:r>
      <w:r w:rsidR="00E57D56" w:rsidRPr="0098243D">
        <w:t xml:space="preserve"> saistībā izdevumiem </w:t>
      </w:r>
      <w:r w:rsidR="00DA2E10" w:rsidRPr="0098243D">
        <w:t xml:space="preserve">10,18 </w:t>
      </w:r>
      <w:r w:rsidR="00DA2E10" w:rsidRPr="0098243D">
        <w:rPr>
          <w:i/>
          <w:iCs/>
        </w:rPr>
        <w:t>euro</w:t>
      </w:r>
      <w:r w:rsidR="00DA2E10" w:rsidRPr="0098243D">
        <w:t xml:space="preserve"> apmērā</w:t>
      </w:r>
      <w:r w:rsidR="000C2C5D" w:rsidRPr="0098243D">
        <w:t>.</w:t>
      </w:r>
      <w:r w:rsidR="00DA2E10" w:rsidRPr="0098243D">
        <w:t xml:space="preserve"> </w:t>
      </w:r>
      <w:r w:rsidR="00E5283E" w:rsidRPr="0098243D">
        <w:t xml:space="preserve">Iesniedzēja norāda, ka 2024. gada 25. augusta </w:t>
      </w:r>
      <w:r w:rsidR="00E46293" w:rsidRPr="0098243D">
        <w:t>pa</w:t>
      </w:r>
      <w:r w:rsidR="00536D06" w:rsidRPr="0098243D">
        <w:t xml:space="preserve">ziņojumā </w:t>
      </w:r>
      <w:r w:rsidR="00914C32" w:rsidRPr="0098243D">
        <w:t>/paziņojuma numurs/</w:t>
      </w:r>
      <w:r w:rsidR="00536D06" w:rsidRPr="0098243D">
        <w:t xml:space="preserve"> par bankrota procedūras pabeigšanu</w:t>
      </w:r>
      <w:r w:rsidR="00E46293" w:rsidRPr="0098243D">
        <w:t xml:space="preserve"> (turpmāk – Paziņojums)</w:t>
      </w:r>
      <w:r w:rsidR="00E5283E" w:rsidRPr="0098243D">
        <w:t xml:space="preserve"> ir</w:t>
      </w:r>
      <w:r w:rsidR="00536D06" w:rsidRPr="0098243D">
        <w:t xml:space="preserve"> norādītas izmaksas, k</w:t>
      </w:r>
      <w:r w:rsidR="00333888" w:rsidRPr="0098243D">
        <w:t>uras</w:t>
      </w:r>
      <w:r w:rsidR="00536D06" w:rsidRPr="0098243D">
        <w:t xml:space="preserve"> nav atšifrētas. </w:t>
      </w:r>
      <w:r w:rsidR="00780E34" w:rsidRPr="0098243D">
        <w:t>Iesniedzēja vērš uzmanību, ka</w:t>
      </w:r>
      <w:r w:rsidR="00E5283E" w:rsidRPr="0098243D">
        <w:t xml:space="preserve"> 2024. gada 26. augusta </w:t>
      </w:r>
      <w:r w:rsidR="00536D06" w:rsidRPr="0098243D">
        <w:t xml:space="preserve">faktūrrēķinā </w:t>
      </w:r>
      <w:r w:rsidR="00D250F3" w:rsidRPr="0098243D">
        <w:t>/numurs/</w:t>
      </w:r>
      <w:r w:rsidR="00536D06" w:rsidRPr="0098243D">
        <w:t xml:space="preserve"> </w:t>
      </w:r>
      <w:r w:rsidR="00780E34" w:rsidRPr="0098243D">
        <w:t>norādīts atšifrējums</w:t>
      </w:r>
      <w:r w:rsidR="00536D06" w:rsidRPr="0098243D">
        <w:t xml:space="preserve"> par izdevumiem 3.57 </w:t>
      </w:r>
      <w:r w:rsidR="00780E34" w:rsidRPr="0098243D">
        <w:rPr>
          <w:i/>
          <w:iCs/>
        </w:rPr>
        <w:t>euro</w:t>
      </w:r>
      <w:r w:rsidR="00780E34" w:rsidRPr="0098243D">
        <w:t xml:space="preserve"> apmērā</w:t>
      </w:r>
      <w:r w:rsidR="00536D06" w:rsidRPr="0098243D">
        <w:t xml:space="preserve">, bet </w:t>
      </w:r>
      <w:r w:rsidR="001A5D9A" w:rsidRPr="0098243D">
        <w:t>atšifrējums par</w:t>
      </w:r>
      <w:r w:rsidR="005A5F22" w:rsidRPr="0098243D">
        <w:t xml:space="preserve"> atlikušajiem Iesniedzējas samaksātajiem izdevumiem 6.61 </w:t>
      </w:r>
      <w:r w:rsidR="005A5F22" w:rsidRPr="0098243D">
        <w:rPr>
          <w:i/>
          <w:iCs/>
        </w:rPr>
        <w:t>euro</w:t>
      </w:r>
      <w:r w:rsidR="005A5F22" w:rsidRPr="0098243D">
        <w:t xml:space="preserve"> apmērā</w:t>
      </w:r>
      <w:r w:rsidR="001A5D9A" w:rsidRPr="0098243D">
        <w:t xml:space="preserve"> </w:t>
      </w:r>
      <w:r w:rsidR="00536D06" w:rsidRPr="0098243D">
        <w:t>iztrūkst</w:t>
      </w:r>
      <w:r w:rsidR="005A5F22" w:rsidRPr="0098243D">
        <w:t>.</w:t>
      </w:r>
      <w:r w:rsidR="001A5D9A" w:rsidRPr="0098243D">
        <w:t xml:space="preserve"> </w:t>
      </w:r>
    </w:p>
    <w:p w14:paraId="2741CED9" w14:textId="31E7568D" w:rsidR="00536D06" w:rsidRPr="0098243D" w:rsidRDefault="00E73B7E"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i/>
          <w:iCs/>
        </w:rPr>
      </w:pPr>
      <w:r w:rsidRPr="0098243D">
        <w:rPr>
          <w:lang w:eastAsia="en-US"/>
        </w:rPr>
        <w:t>Sūdzībā ietverts Iesniedzējas jautājums –</w:t>
      </w:r>
      <w:r w:rsidRPr="0098243D">
        <w:t xml:space="preserve"> </w:t>
      </w:r>
      <w:r w:rsidRPr="0098243D">
        <w:rPr>
          <w:i/>
          <w:iCs/>
        </w:rPr>
        <w:t>v</w:t>
      </w:r>
      <w:r w:rsidR="00536D06" w:rsidRPr="0098243D">
        <w:rPr>
          <w:i/>
          <w:iCs/>
        </w:rPr>
        <w:t xml:space="preserve">ai un cik liela nepieciešamība ir fiziskās personas maksātnespējas procesā radīt izmaksas tur, kur tās var nebūt? Vai administratorei nav pienākums atšifrēt izmaksas (cik un par ko), norādīt tās kreditoriem nosūtāmajos dokumentos? </w:t>
      </w:r>
    </w:p>
    <w:p w14:paraId="2E658E63" w14:textId="77777777" w:rsidR="007C168B" w:rsidRPr="0098243D" w:rsidRDefault="009B555C" w:rsidP="000F5DAD">
      <w:pPr>
        <w:spacing w:after="0" w:line="240" w:lineRule="auto"/>
        <w:ind w:firstLine="709"/>
        <w:jc w:val="both"/>
      </w:pPr>
      <w:r w:rsidRPr="0098243D">
        <w:t>[2.5] </w:t>
      </w:r>
      <w:r w:rsidR="007C168B" w:rsidRPr="0098243D">
        <w:t xml:space="preserve">Iesniedzēja norāda, ka no Maksātnespējas likuma izriet, ka parādniekam ir pienākums sniegt atbildes uz administratora pieprasījumiem. </w:t>
      </w:r>
    </w:p>
    <w:p w14:paraId="1EF76E41" w14:textId="77777777" w:rsidR="00A44B1C" w:rsidRPr="0098243D" w:rsidRDefault="007C168B" w:rsidP="000F5DAD">
      <w:pPr>
        <w:spacing w:after="0" w:line="240" w:lineRule="auto"/>
        <w:ind w:firstLine="709"/>
        <w:jc w:val="both"/>
        <w:rPr>
          <w:b/>
          <w:bCs/>
          <w:i/>
          <w:iCs/>
        </w:rPr>
      </w:pPr>
      <w:r w:rsidRPr="0098243D">
        <w:rPr>
          <w:lang w:eastAsia="en-US"/>
        </w:rPr>
        <w:t>Sūdzībā ietverts Iesniedzējas jautājums –</w:t>
      </w:r>
      <w:r w:rsidRPr="0098243D">
        <w:t xml:space="preserve"> </w:t>
      </w:r>
      <w:r w:rsidRPr="0098243D">
        <w:rPr>
          <w:i/>
          <w:iCs/>
        </w:rPr>
        <w:t>vai un kāpēc administratore lieto vārdu rīkojums? Kādas ir rīkojuma neizpildes sekas un vai vispār Maksātnespējas likumā šāds termins un sekas par tā nepildīšanu/pienācīgu nepildīšanu ir paredzētas, pat ja pareizrakstības dēļ nav saprotams rīkojuma nosaukums?</w:t>
      </w:r>
      <w:r w:rsidRPr="0098243D">
        <w:rPr>
          <w:b/>
          <w:bCs/>
          <w:i/>
          <w:iCs/>
        </w:rPr>
        <w:t xml:space="preserve"> </w:t>
      </w:r>
    </w:p>
    <w:p w14:paraId="13F62729" w14:textId="0C0D60EB" w:rsidR="00B05ED3" w:rsidRPr="0098243D" w:rsidRDefault="00A44B1C" w:rsidP="000F5DAD">
      <w:pPr>
        <w:spacing w:after="0" w:line="240" w:lineRule="auto"/>
        <w:ind w:firstLine="709"/>
        <w:jc w:val="both"/>
        <w:rPr>
          <w:b/>
          <w:bCs/>
        </w:rPr>
      </w:pPr>
      <w:r w:rsidRPr="0098243D">
        <w:t xml:space="preserve">Iesniedzēja norāda, ka Administratore, </w:t>
      </w:r>
      <w:r w:rsidRPr="0098243D">
        <w:rPr>
          <w:bCs/>
        </w:rPr>
        <w:t>i</w:t>
      </w:r>
      <w:r w:rsidR="007C168B" w:rsidRPr="0098243D">
        <w:rPr>
          <w:bCs/>
        </w:rPr>
        <w:t xml:space="preserve">espējams, identificē sevi ar iestādi, jo arī </w:t>
      </w:r>
      <w:r w:rsidR="00DB0DD1" w:rsidRPr="0098243D">
        <w:rPr>
          <w:bCs/>
        </w:rPr>
        <w:t>Atsauksmē Administratore ir</w:t>
      </w:r>
      <w:r w:rsidR="007C168B" w:rsidRPr="0098243D">
        <w:rPr>
          <w:bCs/>
        </w:rPr>
        <w:t xml:space="preserve"> norād</w:t>
      </w:r>
      <w:r w:rsidR="00DB0DD1" w:rsidRPr="0098243D">
        <w:rPr>
          <w:bCs/>
        </w:rPr>
        <w:t>ījusi</w:t>
      </w:r>
      <w:r w:rsidR="007C168B" w:rsidRPr="0098243D">
        <w:rPr>
          <w:bCs/>
        </w:rPr>
        <w:t xml:space="preserve"> uz </w:t>
      </w:r>
      <w:r w:rsidR="00833D55" w:rsidRPr="0098243D">
        <w:rPr>
          <w:bCs/>
        </w:rPr>
        <w:t xml:space="preserve">Paziņošanas </w:t>
      </w:r>
      <w:r w:rsidR="007C168B" w:rsidRPr="0098243D">
        <w:rPr>
          <w:bCs/>
        </w:rPr>
        <w:t>likumu, lai gan šī likuma 1.</w:t>
      </w:r>
      <w:r w:rsidR="00B05ED3" w:rsidRPr="0098243D">
        <w:rPr>
          <w:bCs/>
        </w:rPr>
        <w:t> </w:t>
      </w:r>
      <w:r w:rsidR="007C168B" w:rsidRPr="0098243D">
        <w:rPr>
          <w:bCs/>
        </w:rPr>
        <w:t>pantā ir norādīts likuma mērķis, bet 2. pantā – likuma darbības joma.</w:t>
      </w:r>
      <w:r w:rsidR="007C168B" w:rsidRPr="0098243D">
        <w:rPr>
          <w:b/>
          <w:bCs/>
        </w:rPr>
        <w:t xml:space="preserve"> </w:t>
      </w:r>
    </w:p>
    <w:p w14:paraId="32D8740A" w14:textId="77777777" w:rsidR="00B05ED3" w:rsidRPr="0098243D" w:rsidRDefault="00B05ED3" w:rsidP="000F5DAD">
      <w:pPr>
        <w:spacing w:after="0" w:line="240" w:lineRule="auto"/>
        <w:ind w:firstLine="709"/>
        <w:jc w:val="both"/>
        <w:rPr>
          <w:b/>
          <w:bCs/>
        </w:rPr>
      </w:pPr>
      <w:r w:rsidRPr="0098243D">
        <w:rPr>
          <w:lang w:eastAsia="en-US"/>
        </w:rPr>
        <w:t>Sūdzībā ietverts Iesniedzējas jautājums –</w:t>
      </w:r>
      <w:r w:rsidRPr="0098243D">
        <w:rPr>
          <w:b/>
          <w:bCs/>
        </w:rPr>
        <w:t xml:space="preserve"> </w:t>
      </w:r>
      <w:r w:rsidR="007C168B" w:rsidRPr="0098243D">
        <w:rPr>
          <w:i/>
          <w:iCs/>
        </w:rPr>
        <w:t>vai administratore ir iestāde, ja jā, tad kāda?</w:t>
      </w:r>
      <w:r w:rsidR="007C168B" w:rsidRPr="0098243D">
        <w:rPr>
          <w:b/>
          <w:bCs/>
        </w:rPr>
        <w:t xml:space="preserve"> </w:t>
      </w:r>
    </w:p>
    <w:p w14:paraId="04AEB42F" w14:textId="5551D008" w:rsidR="007C168B" w:rsidRPr="0098243D" w:rsidRDefault="00B05ED3" w:rsidP="000F5DAD">
      <w:pPr>
        <w:spacing w:after="0" w:line="240" w:lineRule="auto"/>
        <w:ind w:firstLine="709"/>
        <w:jc w:val="both"/>
        <w:rPr>
          <w:b/>
          <w:bCs/>
        </w:rPr>
      </w:pPr>
      <w:r w:rsidRPr="0098243D">
        <w:t>Iesniedzēja norāda, ka</w:t>
      </w:r>
      <w:r w:rsidRPr="0098243D">
        <w:rPr>
          <w:b/>
          <w:bCs/>
        </w:rPr>
        <w:t xml:space="preserve"> </w:t>
      </w:r>
      <w:r w:rsidRPr="0098243D">
        <w:rPr>
          <w:bCs/>
        </w:rPr>
        <w:t>no</w:t>
      </w:r>
      <w:r w:rsidR="007C168B" w:rsidRPr="0098243D">
        <w:rPr>
          <w:bCs/>
        </w:rPr>
        <w:t xml:space="preserve"> </w:t>
      </w:r>
      <w:r w:rsidRPr="0098243D">
        <w:rPr>
          <w:bCs/>
        </w:rPr>
        <w:t>A</w:t>
      </w:r>
      <w:r w:rsidR="007C168B" w:rsidRPr="0098243D">
        <w:rPr>
          <w:bCs/>
        </w:rPr>
        <w:t xml:space="preserve">tsauksmē norādītā izriet, ka </w:t>
      </w:r>
      <w:r w:rsidR="008136EF" w:rsidRPr="0098243D">
        <w:rPr>
          <w:bCs/>
        </w:rPr>
        <w:t>Administratore</w:t>
      </w:r>
      <w:r w:rsidR="007C168B" w:rsidRPr="0098243D">
        <w:rPr>
          <w:bCs/>
        </w:rPr>
        <w:t xml:space="preserve"> darbojas nevis privāto, bet publisko tiesību jomā</w:t>
      </w:r>
      <w:r w:rsidR="008136EF" w:rsidRPr="0098243D">
        <w:rPr>
          <w:bCs/>
        </w:rPr>
        <w:t>.</w:t>
      </w:r>
      <w:r w:rsidR="007C168B" w:rsidRPr="0098243D">
        <w:rPr>
          <w:bCs/>
        </w:rPr>
        <w:t xml:space="preserve"> </w:t>
      </w:r>
      <w:r w:rsidR="008136EF" w:rsidRPr="0098243D">
        <w:rPr>
          <w:bCs/>
        </w:rPr>
        <w:t>Iesniedzējas ieskatā</w:t>
      </w:r>
      <w:r w:rsidR="007C168B" w:rsidRPr="0098243D">
        <w:rPr>
          <w:bCs/>
        </w:rPr>
        <w:t xml:space="preserve"> </w:t>
      </w:r>
      <w:r w:rsidR="008136EF" w:rsidRPr="0098243D">
        <w:rPr>
          <w:bCs/>
        </w:rPr>
        <w:t>š</w:t>
      </w:r>
      <w:r w:rsidR="007C168B" w:rsidRPr="0098243D">
        <w:rPr>
          <w:bCs/>
        </w:rPr>
        <w:t xml:space="preserve">āds </w:t>
      </w:r>
      <w:r w:rsidR="008136EF" w:rsidRPr="0098243D">
        <w:rPr>
          <w:bCs/>
        </w:rPr>
        <w:t>A</w:t>
      </w:r>
      <w:r w:rsidR="007C168B" w:rsidRPr="0098243D">
        <w:rPr>
          <w:bCs/>
        </w:rPr>
        <w:t xml:space="preserve">dministratores uzskats var liecināt par elementāru lietu nepārzināšanu jeb nekompetenci. </w:t>
      </w:r>
      <w:r w:rsidR="007C168B" w:rsidRPr="0098243D">
        <w:rPr>
          <w:b/>
          <w:bCs/>
        </w:rPr>
        <w:t xml:space="preserve">  </w:t>
      </w:r>
    </w:p>
    <w:p w14:paraId="3F641F2A" w14:textId="35AD7ACA" w:rsidR="00716FC9" w:rsidRPr="0098243D" w:rsidRDefault="00D315D2" w:rsidP="000F5DAD">
      <w:pPr>
        <w:spacing w:after="0" w:line="240" w:lineRule="auto"/>
        <w:ind w:firstLine="709"/>
        <w:jc w:val="both"/>
        <w:rPr>
          <w:i/>
          <w:iCs/>
        </w:rPr>
      </w:pPr>
      <w:r w:rsidRPr="0098243D">
        <w:t xml:space="preserve">[2.6] Sūdzībā norādīts, ka </w:t>
      </w:r>
      <w:r w:rsidRPr="0098243D">
        <w:rPr>
          <w:lang w:eastAsia="en-US"/>
        </w:rPr>
        <w:t xml:space="preserve">Atsauksmē Administratore </w:t>
      </w:r>
      <w:r w:rsidR="006F61EE" w:rsidRPr="0098243D">
        <w:rPr>
          <w:lang w:eastAsia="en-US"/>
        </w:rPr>
        <w:t>minēja,</w:t>
      </w:r>
      <w:r w:rsidRPr="0098243D">
        <w:rPr>
          <w:lang w:eastAsia="en-US"/>
        </w:rPr>
        <w:t xml:space="preserve"> ka </w:t>
      </w:r>
      <w:r w:rsidR="00460E79" w:rsidRPr="0098243D">
        <w:rPr>
          <w:i/>
          <w:iCs/>
        </w:rPr>
        <w:t>Administratores ieskatā Kreditora (</w:t>
      </w:r>
      <w:r w:rsidR="00D250F3" w:rsidRPr="0098243D">
        <w:rPr>
          <w:i/>
          <w:iCs/>
        </w:rPr>
        <w:t>/pers. B/</w:t>
      </w:r>
      <w:r w:rsidR="00460E79" w:rsidRPr="0098243D">
        <w:rPr>
          <w:i/>
          <w:iCs/>
        </w:rPr>
        <w:t xml:space="preserve">) maksājumu Parādniekam, kas formāli ir noformēts kā aizdevums, daļa no kura ir izmaksāta meitai, nav pamata iekļaut fiziskās personas saistību dzēšanas plānā, jo tas ir pretrunā ar maksātnespējas procesa principiem, it īpaši ar kreditoru vienlīdzības principu, patvaļas aizlieguma principu, saistību izpildes principu un labticības principu. </w:t>
      </w:r>
    </w:p>
    <w:p w14:paraId="0DBF3871" w14:textId="72A28BDB" w:rsidR="005C7E44" w:rsidRPr="0098243D" w:rsidRDefault="00716FC9" w:rsidP="000F5DAD">
      <w:pPr>
        <w:spacing w:after="0" w:line="240" w:lineRule="auto"/>
        <w:ind w:firstLine="709"/>
        <w:jc w:val="both"/>
      </w:pPr>
      <w:r w:rsidRPr="0098243D">
        <w:t>Iesniedzēja norāda, ka</w:t>
      </w:r>
      <w:r w:rsidRPr="0098243D">
        <w:rPr>
          <w:i/>
          <w:iCs/>
        </w:rPr>
        <w:t xml:space="preserve"> </w:t>
      </w:r>
      <w:r w:rsidR="00460E79" w:rsidRPr="0098243D">
        <w:t>2024.</w:t>
      </w:r>
      <w:r w:rsidRPr="0098243D">
        <w:t> </w:t>
      </w:r>
      <w:r w:rsidR="00460E79" w:rsidRPr="0098243D">
        <w:t>gada 22.</w:t>
      </w:r>
      <w:r w:rsidRPr="0098243D">
        <w:t> </w:t>
      </w:r>
      <w:r w:rsidR="00460E79" w:rsidRPr="0098243D">
        <w:t xml:space="preserve">septembra pieteikumā par bankrota procedūras pabeigšanu un maksātnespējas procesa izbeigšanu </w:t>
      </w:r>
      <w:r w:rsidR="001D1993" w:rsidRPr="0098243D">
        <w:t>/numurs/</w:t>
      </w:r>
      <w:r w:rsidRPr="0098243D">
        <w:t xml:space="preserve"> (turpmāk – Pieteikums)</w:t>
      </w:r>
      <w:r w:rsidR="00460E79" w:rsidRPr="0098243D">
        <w:t xml:space="preserve"> </w:t>
      </w:r>
      <w:r w:rsidRPr="0098243D">
        <w:t>A</w:t>
      </w:r>
      <w:r w:rsidR="00460E79" w:rsidRPr="0098243D">
        <w:t>dministratore neinformēja tiesu</w:t>
      </w:r>
      <w:r w:rsidR="00CB54F7" w:rsidRPr="0098243D">
        <w:t xml:space="preserve"> par to</w:t>
      </w:r>
      <w:r w:rsidR="00460E79" w:rsidRPr="0098243D">
        <w:t xml:space="preserve">, ka </w:t>
      </w:r>
      <w:r w:rsidR="001D1993" w:rsidRPr="0098243D">
        <w:t>/pers. B/</w:t>
      </w:r>
      <w:r w:rsidR="00460E79" w:rsidRPr="0098243D">
        <w:t xml:space="preserve"> aizdevums netika atzīts vai to nevajadzēja iekļaut manā saistību dzēšanas plānā, jo</w:t>
      </w:r>
      <w:r w:rsidR="00CB54F7" w:rsidRPr="0098243D">
        <w:t xml:space="preserve"> tas</w:t>
      </w:r>
      <w:r w:rsidR="00460E79" w:rsidRPr="0098243D">
        <w:t xml:space="preserve"> bija </w:t>
      </w:r>
      <w:r w:rsidR="00CB54F7" w:rsidRPr="0098243D">
        <w:rPr>
          <w:rStyle w:val="ui-provider"/>
        </w:rPr>
        <w:t>"</w:t>
      </w:r>
      <w:r w:rsidR="00460E79" w:rsidRPr="0098243D">
        <w:t>formāls</w:t>
      </w:r>
      <w:r w:rsidR="00CB54F7" w:rsidRPr="0098243D">
        <w:rPr>
          <w:rStyle w:val="ui-provider"/>
        </w:rPr>
        <w:t>"</w:t>
      </w:r>
      <w:r w:rsidR="00460E79" w:rsidRPr="0098243D">
        <w:t xml:space="preserve">.  </w:t>
      </w:r>
    </w:p>
    <w:p w14:paraId="1C05C2EA" w14:textId="77777777" w:rsidR="007B6DE0" w:rsidRPr="0098243D" w:rsidRDefault="00460E79" w:rsidP="000F5DAD">
      <w:pPr>
        <w:spacing w:after="0" w:line="240" w:lineRule="auto"/>
        <w:ind w:firstLine="709"/>
        <w:jc w:val="both"/>
      </w:pPr>
      <w:r w:rsidRPr="0098243D">
        <w:t>Civilprocesa likuma 363.</w:t>
      </w:r>
      <w:r w:rsidRPr="0098243D">
        <w:rPr>
          <w:vertAlign w:val="superscript"/>
        </w:rPr>
        <w:t>30</w:t>
      </w:r>
      <w:r w:rsidRPr="0098243D">
        <w:t xml:space="preserve"> panta trešajā daļā </w:t>
      </w:r>
      <w:r w:rsidRPr="0098243D">
        <w:rPr>
          <w:i/>
          <w:iCs/>
        </w:rPr>
        <w:t xml:space="preserve"> </w:t>
      </w:r>
      <w:r w:rsidRPr="0098243D">
        <w:t>ir noteikts</w:t>
      </w:r>
      <w:r w:rsidRPr="0098243D">
        <w:rPr>
          <w:i/>
          <w:iCs/>
        </w:rPr>
        <w:t xml:space="preserve">, </w:t>
      </w:r>
      <w:r w:rsidRPr="0098243D">
        <w:t>ja parādniekam ir paredzēts piemērot saistību dzēšanas procedūru, parādnieks iesniedz apstiprināšanai tiesā saistību dzēšanas plānu un attiecībā uz šo plānu saņemtos un vērā neņemtos kreditoru iebildumus un priekšlikumus.</w:t>
      </w:r>
      <w:r w:rsidRPr="0098243D">
        <w:rPr>
          <w:i/>
          <w:iCs/>
        </w:rPr>
        <w:t xml:space="preserve"> </w:t>
      </w:r>
      <w:r w:rsidRPr="0098243D">
        <w:t xml:space="preserve">Administratore </w:t>
      </w:r>
      <w:r w:rsidR="00FE7541" w:rsidRPr="0098243D">
        <w:t>Pieteikumā</w:t>
      </w:r>
      <w:r w:rsidRPr="0098243D">
        <w:t xml:space="preserve"> </w:t>
      </w:r>
      <w:r w:rsidR="00FE7541" w:rsidRPr="0098243D">
        <w:t>norādīja</w:t>
      </w:r>
      <w:r w:rsidRPr="0098243D">
        <w:t xml:space="preserve">, ka </w:t>
      </w:r>
      <w:r w:rsidRPr="0098243D">
        <w:rPr>
          <w:i/>
          <w:iCs/>
        </w:rPr>
        <w:t>2024.</w:t>
      </w:r>
      <w:r w:rsidR="00FE7541" w:rsidRPr="0098243D">
        <w:rPr>
          <w:i/>
          <w:iCs/>
        </w:rPr>
        <w:t> </w:t>
      </w:r>
      <w:r w:rsidRPr="0098243D">
        <w:rPr>
          <w:i/>
          <w:iCs/>
        </w:rPr>
        <w:t>gada 25.</w:t>
      </w:r>
      <w:r w:rsidR="00FE7541" w:rsidRPr="0098243D">
        <w:rPr>
          <w:i/>
          <w:iCs/>
        </w:rPr>
        <w:t> </w:t>
      </w:r>
      <w:r w:rsidRPr="0098243D">
        <w:rPr>
          <w:i/>
          <w:iCs/>
        </w:rPr>
        <w:t>augustā administratore nosūtīja saistību dzēšanas plānu kreditoriem. Iebildumi netika saņemti.</w:t>
      </w:r>
      <w:r w:rsidRPr="0098243D">
        <w:t xml:space="preserve"> </w:t>
      </w:r>
    </w:p>
    <w:p w14:paraId="66A4DDDE" w14:textId="05276948" w:rsidR="00924428" w:rsidRPr="0098243D" w:rsidRDefault="007B6DE0" w:rsidP="000F5DAD">
      <w:pPr>
        <w:spacing w:after="0" w:line="240" w:lineRule="auto"/>
        <w:ind w:firstLine="709"/>
        <w:jc w:val="both"/>
      </w:pPr>
      <w:r w:rsidRPr="0098243D">
        <w:t xml:space="preserve">Iesniedzēja vērš uzmanību, ka </w:t>
      </w:r>
      <w:r w:rsidR="001D1993" w:rsidRPr="0098243D">
        <w:t>/pers. B/</w:t>
      </w:r>
      <w:r w:rsidR="00460E79" w:rsidRPr="0098243D">
        <w:t xml:space="preserve"> aizdevums tika iekļauts </w:t>
      </w:r>
      <w:r w:rsidRPr="0098243D">
        <w:t>Iesniedzējas</w:t>
      </w:r>
      <w:r w:rsidR="00460E79" w:rsidRPr="0098243D">
        <w:t xml:space="preserve"> saistību dzēšanas plānā, jo tas bija reāls</w:t>
      </w:r>
      <w:r w:rsidRPr="0098243D">
        <w:t>, tā kā</w:t>
      </w:r>
      <w:r w:rsidR="00460E79" w:rsidRPr="0098243D">
        <w:t xml:space="preserve"> to atzina</w:t>
      </w:r>
      <w:r w:rsidRPr="0098243D">
        <w:t xml:space="preserve"> un</w:t>
      </w:r>
      <w:r w:rsidR="00460E79" w:rsidRPr="0098243D">
        <w:t xml:space="preserve"> </w:t>
      </w:r>
      <w:r w:rsidRPr="0098243D">
        <w:t>Iesniedzējas</w:t>
      </w:r>
      <w:r w:rsidR="00460E79" w:rsidRPr="0098243D">
        <w:t xml:space="preserve"> kreditoru prasījumu reģistrā iekļāva pati </w:t>
      </w:r>
      <w:r w:rsidRPr="0098243D">
        <w:t>A</w:t>
      </w:r>
      <w:r w:rsidR="00460E79" w:rsidRPr="0098243D">
        <w:t>dministratore</w:t>
      </w:r>
      <w:r w:rsidRPr="0098243D">
        <w:t>.</w:t>
      </w:r>
      <w:r w:rsidR="00460E79" w:rsidRPr="0098243D">
        <w:t xml:space="preserve"> </w:t>
      </w:r>
    </w:p>
    <w:p w14:paraId="6061D25B" w14:textId="77777777" w:rsidR="00ED0741" w:rsidRPr="0098243D" w:rsidRDefault="00924428" w:rsidP="000F5DAD">
      <w:pPr>
        <w:spacing w:after="0" w:line="240" w:lineRule="auto"/>
        <w:ind w:firstLine="709"/>
        <w:jc w:val="both"/>
        <w:rPr>
          <w:b/>
          <w:bCs/>
        </w:rPr>
      </w:pPr>
      <w:r w:rsidRPr="0098243D">
        <w:rPr>
          <w:lang w:eastAsia="en-US"/>
        </w:rPr>
        <w:t xml:space="preserve">Sūdzībā ietverts Iesniedzējas jautājums – </w:t>
      </w:r>
      <w:r w:rsidRPr="0098243D">
        <w:rPr>
          <w:i/>
          <w:iCs/>
          <w:lang w:eastAsia="en-US"/>
        </w:rPr>
        <w:t>ja</w:t>
      </w:r>
      <w:r w:rsidRPr="0098243D">
        <w:rPr>
          <w:lang w:eastAsia="en-US"/>
        </w:rPr>
        <w:t xml:space="preserve"> </w:t>
      </w:r>
      <w:r w:rsidR="00460E79" w:rsidRPr="0098243D">
        <w:rPr>
          <w:i/>
          <w:iCs/>
        </w:rPr>
        <w:t>šāds reāls, eksistējošs, kontā saņemts aizdevums, ko atzinusi maksātnespējas procesa administratore, iekļaujot manā kreditoru prasījumu reģistrā, nebija jāiekļauj manā saistību dzēšanas plānā, tad KAD administratorei bija mani un mani kreditori par to jāinformē? Vai administratorei nav pienākums  pārliecināties, ka parādnieka sagatavotais saistību dzēšanas plāns atbilst likuma prasībām?</w:t>
      </w:r>
      <w:r w:rsidR="00460E79" w:rsidRPr="0098243D">
        <w:rPr>
          <w:b/>
          <w:bCs/>
        </w:rPr>
        <w:t xml:space="preserve"> </w:t>
      </w:r>
    </w:p>
    <w:p w14:paraId="4C486DA3" w14:textId="6C6D7BD4" w:rsidR="00AC1CC6" w:rsidRPr="0098243D" w:rsidRDefault="00ED0741" w:rsidP="000F5DAD">
      <w:pPr>
        <w:spacing w:after="0" w:line="240" w:lineRule="auto"/>
        <w:ind w:firstLine="709"/>
        <w:jc w:val="both"/>
        <w:rPr>
          <w:bCs/>
        </w:rPr>
      </w:pPr>
      <w:r w:rsidRPr="0098243D">
        <w:t>Iesniedzējas ieskatā</w:t>
      </w:r>
      <w:r w:rsidRPr="0098243D">
        <w:rPr>
          <w:b/>
          <w:bCs/>
        </w:rPr>
        <w:t xml:space="preserve"> </w:t>
      </w:r>
      <w:r w:rsidRPr="0098243D">
        <w:t xml:space="preserve">ar </w:t>
      </w:r>
      <w:r w:rsidR="00460E79" w:rsidRPr="0098243D">
        <w:t xml:space="preserve">šādu rīcību </w:t>
      </w:r>
      <w:r w:rsidRPr="0098243D">
        <w:t>A</w:t>
      </w:r>
      <w:r w:rsidR="00460E79" w:rsidRPr="0098243D">
        <w:t>dministratore</w:t>
      </w:r>
      <w:r w:rsidRPr="0098243D">
        <w:t xml:space="preserve"> maldināja ne tikai Iesniedzēju un kreditorus, bet arī tiesu.</w:t>
      </w:r>
      <w:r w:rsidR="004645FD" w:rsidRPr="0098243D">
        <w:t xml:space="preserve"> </w:t>
      </w:r>
      <w:r w:rsidRPr="0098243D">
        <w:t xml:space="preserve"> </w:t>
      </w:r>
      <w:r w:rsidR="00460E79" w:rsidRPr="0098243D">
        <w:t xml:space="preserve"> </w:t>
      </w:r>
    </w:p>
    <w:p w14:paraId="6CF82A68" w14:textId="7ECD6BB9" w:rsidR="00460E79" w:rsidRPr="0098243D" w:rsidRDefault="00295A33" w:rsidP="000F5DAD">
      <w:pPr>
        <w:spacing w:after="0" w:line="240" w:lineRule="auto"/>
        <w:ind w:firstLine="709"/>
        <w:jc w:val="both"/>
        <w:rPr>
          <w:bCs/>
        </w:rPr>
      </w:pPr>
      <w:r w:rsidRPr="0098243D">
        <w:rPr>
          <w:bCs/>
        </w:rPr>
        <w:t>[2.7] </w:t>
      </w:r>
      <w:r w:rsidR="00AC1CC6" w:rsidRPr="0098243D">
        <w:rPr>
          <w:bCs/>
        </w:rPr>
        <w:t>Iesniedzējas ieskatā A</w:t>
      </w:r>
      <w:r w:rsidR="00460E79" w:rsidRPr="0098243D">
        <w:rPr>
          <w:bCs/>
        </w:rPr>
        <w:t xml:space="preserve">dministratores </w:t>
      </w:r>
      <w:r w:rsidR="00AC1CC6" w:rsidRPr="0098243D">
        <w:rPr>
          <w:bCs/>
        </w:rPr>
        <w:t>A</w:t>
      </w:r>
      <w:r w:rsidR="00460E79" w:rsidRPr="0098243D">
        <w:rPr>
          <w:bCs/>
        </w:rPr>
        <w:t xml:space="preserve">tsauksme vairāk parāda centienus ar </w:t>
      </w:r>
      <w:r w:rsidR="00460E79" w:rsidRPr="0098243D">
        <w:rPr>
          <w:bCs/>
          <w:i/>
          <w:iCs/>
        </w:rPr>
        <w:t>piesegt</w:t>
      </w:r>
      <w:r w:rsidR="00460E79" w:rsidRPr="0098243D">
        <w:rPr>
          <w:bCs/>
        </w:rPr>
        <w:t xml:space="preserve"> savu nekompetenci, </w:t>
      </w:r>
      <w:r w:rsidR="00460E79" w:rsidRPr="0098243D">
        <w:rPr>
          <w:bCs/>
          <w:i/>
          <w:iCs/>
        </w:rPr>
        <w:t>palīgā pat piesaucot likumu</w:t>
      </w:r>
      <w:r w:rsidR="00460E79" w:rsidRPr="0098243D">
        <w:rPr>
          <w:bCs/>
        </w:rPr>
        <w:t xml:space="preserve">, kas uz privāto tiesību sfēru neattiecas, bet </w:t>
      </w:r>
      <w:r w:rsidR="00460E79" w:rsidRPr="0098243D">
        <w:rPr>
          <w:bCs/>
        </w:rPr>
        <w:lastRenderedPageBreak/>
        <w:t xml:space="preserve">vienlaikus </w:t>
      </w:r>
      <w:r w:rsidR="00460E79" w:rsidRPr="0098243D">
        <w:rPr>
          <w:bCs/>
          <w:i/>
          <w:iCs/>
        </w:rPr>
        <w:t>parādot</w:t>
      </w:r>
      <w:r w:rsidR="00460E79" w:rsidRPr="0098243D">
        <w:rPr>
          <w:bCs/>
        </w:rPr>
        <w:t xml:space="preserve"> </w:t>
      </w:r>
      <w:r w:rsidR="00034D0D" w:rsidRPr="0098243D">
        <w:rPr>
          <w:bCs/>
        </w:rPr>
        <w:t>Iesniedzēju</w:t>
      </w:r>
      <w:r w:rsidR="00460E79" w:rsidRPr="0098243D">
        <w:rPr>
          <w:bCs/>
        </w:rPr>
        <w:t xml:space="preserve"> kā  </w:t>
      </w:r>
      <w:r w:rsidR="00034D0D" w:rsidRPr="0098243D">
        <w:rPr>
          <w:rStyle w:val="ui-provider"/>
        </w:rPr>
        <w:t>"</w:t>
      </w:r>
      <w:r w:rsidR="00460E79" w:rsidRPr="0098243D">
        <w:rPr>
          <w:bCs/>
        </w:rPr>
        <w:t>negodprātīgāko</w:t>
      </w:r>
      <w:r w:rsidR="00034D0D" w:rsidRPr="0098243D">
        <w:rPr>
          <w:rStyle w:val="ui-provider"/>
        </w:rPr>
        <w:t>"</w:t>
      </w:r>
      <w:r w:rsidR="00460E79" w:rsidRPr="0098243D">
        <w:rPr>
          <w:bCs/>
        </w:rPr>
        <w:t xml:space="preserve"> parādnieci. </w:t>
      </w:r>
      <w:r w:rsidR="00034D0D" w:rsidRPr="0098243D">
        <w:rPr>
          <w:bCs/>
        </w:rPr>
        <w:t xml:space="preserve">Iesniedzēja norāda, ka </w:t>
      </w:r>
      <w:r w:rsidR="00460E79" w:rsidRPr="0098243D">
        <w:rPr>
          <w:bCs/>
        </w:rPr>
        <w:t xml:space="preserve"> tikai </w:t>
      </w:r>
      <w:r w:rsidR="00034D0D" w:rsidRPr="0098243D">
        <w:rPr>
          <w:bCs/>
        </w:rPr>
        <w:t>Iesniedzējas</w:t>
      </w:r>
      <w:r w:rsidR="00796241" w:rsidRPr="0098243D">
        <w:rPr>
          <w:bCs/>
        </w:rPr>
        <w:t xml:space="preserve"> nepietiekamo zināšanu</w:t>
      </w:r>
      <w:r w:rsidR="00460E79" w:rsidRPr="0098243D">
        <w:rPr>
          <w:bCs/>
        </w:rPr>
        <w:t xml:space="preserve"> un tieši godprātības dēļ </w:t>
      </w:r>
      <w:r w:rsidR="00796241" w:rsidRPr="0098243D">
        <w:rPr>
          <w:bCs/>
        </w:rPr>
        <w:t xml:space="preserve">Iesniedzējai </w:t>
      </w:r>
      <w:r w:rsidR="00460E79" w:rsidRPr="0098243D">
        <w:rPr>
          <w:bCs/>
        </w:rPr>
        <w:t xml:space="preserve">netika dota iespēja veikt maksājumus visiem kreditoriem vienlaicīgi, ņemot vērā </w:t>
      </w:r>
      <w:r w:rsidR="00796241" w:rsidRPr="0098243D">
        <w:rPr>
          <w:bCs/>
        </w:rPr>
        <w:t>Iesniedzējas</w:t>
      </w:r>
      <w:r w:rsidR="00460E79" w:rsidRPr="0098243D">
        <w:rPr>
          <w:bCs/>
        </w:rPr>
        <w:t xml:space="preserve"> reālās iespējas. Pat ja aizdevums nebūtu saņemts kontā, vispār netiktu uzrādīts, bet iemaksāts un uzdots par </w:t>
      </w:r>
      <w:r w:rsidR="00EA7039" w:rsidRPr="0098243D">
        <w:rPr>
          <w:bCs/>
        </w:rPr>
        <w:t xml:space="preserve">Iesniedzējas </w:t>
      </w:r>
      <w:r w:rsidR="00460E79" w:rsidRPr="0098243D">
        <w:rPr>
          <w:bCs/>
        </w:rPr>
        <w:t xml:space="preserve">ietaupījumu, </w:t>
      </w:r>
      <w:r w:rsidR="00196995" w:rsidRPr="0098243D">
        <w:rPr>
          <w:bCs/>
        </w:rPr>
        <w:t>A</w:t>
      </w:r>
      <w:r w:rsidR="00460E79" w:rsidRPr="0098243D">
        <w:rPr>
          <w:bCs/>
        </w:rPr>
        <w:t xml:space="preserve">dministratore, kā tas redzams no </w:t>
      </w:r>
      <w:r w:rsidR="00196995" w:rsidRPr="0098243D">
        <w:rPr>
          <w:bCs/>
        </w:rPr>
        <w:t>Pieteikuma,</w:t>
      </w:r>
      <w:r w:rsidR="00460E79" w:rsidRPr="0098243D">
        <w:rPr>
          <w:bCs/>
        </w:rPr>
        <w:t xml:space="preserve"> tāpat būtu atradusi par ko </w:t>
      </w:r>
      <w:r w:rsidR="00196995" w:rsidRPr="0098243D">
        <w:rPr>
          <w:bCs/>
        </w:rPr>
        <w:t xml:space="preserve">Iesniedzēju </w:t>
      </w:r>
      <w:r w:rsidR="00460E79" w:rsidRPr="0098243D">
        <w:rPr>
          <w:bCs/>
        </w:rPr>
        <w:t xml:space="preserve">sodīt (par </w:t>
      </w:r>
      <w:r w:rsidR="00AC5B9D" w:rsidRPr="0098243D">
        <w:rPr>
          <w:rStyle w:val="ui-provider"/>
        </w:rPr>
        <w:t>"</w:t>
      </w:r>
      <w:r w:rsidR="00460E79" w:rsidRPr="0098243D">
        <w:rPr>
          <w:bCs/>
        </w:rPr>
        <w:t>nesabiedrisko</w:t>
      </w:r>
      <w:r w:rsidR="00AC5B9D" w:rsidRPr="0098243D">
        <w:rPr>
          <w:rStyle w:val="ui-provider"/>
        </w:rPr>
        <w:t>"</w:t>
      </w:r>
      <w:r w:rsidR="00460E79" w:rsidRPr="0098243D">
        <w:rPr>
          <w:bCs/>
        </w:rPr>
        <w:t xml:space="preserve"> pakalpojumu izmantošanu</w:t>
      </w:r>
      <w:r w:rsidR="00AC5B9D" w:rsidRPr="0098243D">
        <w:rPr>
          <w:bCs/>
        </w:rPr>
        <w:t>,</w:t>
      </w:r>
      <w:r w:rsidR="00460E79" w:rsidRPr="0098243D">
        <w:rPr>
          <w:bCs/>
        </w:rPr>
        <w:t xml:space="preserve"> par maksājumu neveikšanu, kaut gan tie </w:t>
      </w:r>
      <w:r w:rsidR="00AC5B9D" w:rsidRPr="0098243D">
        <w:rPr>
          <w:bCs/>
        </w:rPr>
        <w:t xml:space="preserve">kreditoriem </w:t>
      </w:r>
      <w:r w:rsidR="00460E79" w:rsidRPr="0098243D">
        <w:rPr>
          <w:bCs/>
        </w:rPr>
        <w:t>tika veikti un t</w:t>
      </w:r>
      <w:r w:rsidR="00AC5B9D" w:rsidRPr="0098243D">
        <w:rPr>
          <w:bCs/>
        </w:rPr>
        <w:t>amlīdzīgi</w:t>
      </w:r>
      <w:r w:rsidR="00460E79" w:rsidRPr="0098243D">
        <w:rPr>
          <w:bCs/>
        </w:rPr>
        <w:t xml:space="preserve">).  </w:t>
      </w:r>
    </w:p>
    <w:p w14:paraId="30F6F95C" w14:textId="202AC67A" w:rsidR="00D11802" w:rsidRPr="0098243D" w:rsidRDefault="00D11802" w:rsidP="000F5DAD">
      <w:pPr>
        <w:spacing w:after="0" w:line="240" w:lineRule="auto"/>
        <w:ind w:firstLine="709"/>
        <w:jc w:val="both"/>
      </w:pPr>
      <w:r w:rsidRPr="0098243D">
        <w:t xml:space="preserve">Iesniedzēja norāda, ka Iesniedzējai nav vēlme iedziļināties Administratores minējumos un pieņēmumos, kurus viņa centusies tiesai </w:t>
      </w:r>
      <w:r w:rsidRPr="0098243D">
        <w:rPr>
          <w:i/>
          <w:iCs/>
        </w:rPr>
        <w:t>uzdot par patiesību</w:t>
      </w:r>
      <w:r w:rsidR="00A8218C" w:rsidRPr="0098243D">
        <w:t>. Iesniedzējai</w:t>
      </w:r>
      <w:r w:rsidRPr="0098243D">
        <w:t xml:space="preserve"> ar </w:t>
      </w:r>
      <w:r w:rsidR="00A8218C" w:rsidRPr="0098243D">
        <w:t>A</w:t>
      </w:r>
      <w:r w:rsidRPr="0098243D">
        <w:t>dministratori visa</w:t>
      </w:r>
      <w:r w:rsidR="00A8218C" w:rsidRPr="0098243D">
        <w:t xml:space="preserve"> maksātnespējas</w:t>
      </w:r>
      <w:r w:rsidRPr="0098243D">
        <w:t xml:space="preserve"> procesa laikā konstruktīva sadarbība</w:t>
      </w:r>
      <w:r w:rsidR="00A8218C" w:rsidRPr="0098243D">
        <w:t xml:space="preserve"> neizveidojās</w:t>
      </w:r>
      <w:r w:rsidRPr="0098243D">
        <w:t xml:space="preserve">, jo visi </w:t>
      </w:r>
      <w:r w:rsidR="00A8218C" w:rsidRPr="0098243D">
        <w:t>Iesniedzējas</w:t>
      </w:r>
      <w:r w:rsidRPr="0098243D">
        <w:t xml:space="preserve"> centieni tika atspēkoti ar nebeidzamu birokrātisku likumu pantu uzskaitījumu. Vēlmei sadarboties ir jābūt no abām pusēm, nevis tikai no parādnieka. Konkrētajā gadījumā </w:t>
      </w:r>
      <w:r w:rsidR="006A13AC" w:rsidRPr="0098243D">
        <w:t>Iesniedzējas</w:t>
      </w:r>
      <w:r w:rsidRPr="0098243D">
        <w:t xml:space="preserve"> vēlme tika ignorēta un noslāpēta formālos, gramatiski nekorektos rīkojumos, pantu uzskaitījumos, kas neviesa ne skaidrību, ne izpratni par</w:t>
      </w:r>
      <w:r w:rsidR="006A13AC" w:rsidRPr="0098243D">
        <w:t xml:space="preserve"> Iesniedzējas maksātnespējas</w:t>
      </w:r>
      <w:r w:rsidRPr="0098243D">
        <w:t xml:space="preserve"> procesā </w:t>
      </w:r>
      <w:r w:rsidR="006A13AC" w:rsidRPr="0098243D">
        <w:t>nepieciešamo</w:t>
      </w:r>
      <w:r w:rsidRPr="0098243D">
        <w:t xml:space="preserve"> un notiekošo.  </w:t>
      </w:r>
    </w:p>
    <w:p w14:paraId="4D8F4A2B" w14:textId="77777777" w:rsidR="00BE5ABB" w:rsidRPr="0098243D" w:rsidRDefault="00295A33" w:rsidP="000F5DAD">
      <w:pPr>
        <w:spacing w:after="0" w:line="240" w:lineRule="auto"/>
        <w:ind w:firstLine="709"/>
        <w:jc w:val="both"/>
      </w:pPr>
      <w:r w:rsidRPr="0098243D">
        <w:t>[2.8] </w:t>
      </w:r>
      <w:r w:rsidR="00BE629B" w:rsidRPr="0098243D">
        <w:t>Sūdzībā Iesniedzēja lūdz Maksātnespējas kontroles dienestu izvērtēt to, vai Administratores rīcībā nav saskatāmi normatīvo aktu</w:t>
      </w:r>
      <w:r w:rsidR="006C0630" w:rsidRPr="0098243D">
        <w:t xml:space="preserve"> un </w:t>
      </w:r>
      <w:r w:rsidR="00BE629B" w:rsidRPr="0098243D">
        <w:t>profesionālās ētikas būtiski pārkāpumi</w:t>
      </w:r>
      <w:r w:rsidR="006C0630" w:rsidRPr="0098243D">
        <w:t xml:space="preserve"> un</w:t>
      </w:r>
      <w:r w:rsidR="00BE629B" w:rsidRPr="0098243D">
        <w:t xml:space="preserve"> savu pilnvaru ļaunprātīga izmantošana</w:t>
      </w:r>
      <w:r w:rsidR="006C0630" w:rsidRPr="0098243D">
        <w:t>.</w:t>
      </w:r>
      <w:r w:rsidR="00BE629B" w:rsidRPr="0098243D">
        <w:t xml:space="preserve"> </w:t>
      </w:r>
      <w:r w:rsidR="006C0630" w:rsidRPr="0098243D">
        <w:t>Š</w:t>
      </w:r>
      <w:r w:rsidR="00BE629B" w:rsidRPr="0098243D">
        <w:t>ādu pārkāpumu konstatēšanas gadījumā</w:t>
      </w:r>
      <w:r w:rsidR="006C0630" w:rsidRPr="0098243D">
        <w:t xml:space="preserve"> Iesniedzēja</w:t>
      </w:r>
      <w:r w:rsidR="00BE5ABB" w:rsidRPr="0098243D">
        <w:t xml:space="preserve"> lūdz Maksātnespējas kontroles dienestu</w:t>
      </w:r>
      <w:r w:rsidR="00BE629B" w:rsidRPr="0098243D">
        <w:t xml:space="preserve"> rīkoties atbilstoši Maksātnespējas likumā noteiktajam. </w:t>
      </w:r>
    </w:p>
    <w:p w14:paraId="1DC4C9AB" w14:textId="77777777" w:rsidR="00B02C9A" w:rsidRPr="0098243D" w:rsidRDefault="00BE5ABB" w:rsidP="000F5DAD">
      <w:pPr>
        <w:spacing w:after="0" w:line="240" w:lineRule="auto"/>
        <w:ind w:firstLine="709"/>
        <w:jc w:val="both"/>
      </w:pPr>
      <w:r w:rsidRPr="0098243D">
        <w:t xml:space="preserve">Iesniedzējas ieskatā </w:t>
      </w:r>
      <w:r w:rsidR="00BE629B" w:rsidRPr="0098243D">
        <w:t>šāds izvērtējums ir nepieciešams, lai turpmāk šādiem administratoriem nebūtu iespēju graut visu pārējo un arī Maksātnespējas kontroles dienesta</w:t>
      </w:r>
      <w:r w:rsidRPr="0098243D">
        <w:t>,</w:t>
      </w:r>
      <w:r w:rsidR="00BE629B" w:rsidRPr="0098243D">
        <w:t xml:space="preserve"> kā uzraugošās iestādes, reputāciju. Tāpat </w:t>
      </w:r>
      <w:r w:rsidR="00AB385B" w:rsidRPr="0098243D">
        <w:t>Iesniedzējai</w:t>
      </w:r>
      <w:r w:rsidR="00BE629B" w:rsidRPr="0098243D">
        <w:t xml:space="preserve"> ir būtiski saprast, vai šāda rīcība un tendenciozs, nepatiess skatījums uz daudzām lietām ir administratoru darba prakse šodien, jo </w:t>
      </w:r>
      <w:r w:rsidR="00AB385B" w:rsidRPr="0098243D">
        <w:t>Iesniedzējas</w:t>
      </w:r>
      <w:r w:rsidR="00BE629B" w:rsidRPr="0098243D">
        <w:t xml:space="preserve"> pirmajā maksātnespējas procesā (2017.</w:t>
      </w:r>
      <w:r w:rsidR="00AB385B" w:rsidRPr="0098243D">
        <w:t> </w:t>
      </w:r>
      <w:r w:rsidR="00BE629B" w:rsidRPr="0098243D">
        <w:t xml:space="preserve">gadā) </w:t>
      </w:r>
      <w:r w:rsidR="00AB385B" w:rsidRPr="0098243D">
        <w:t>Iesniedzējai</w:t>
      </w:r>
      <w:r w:rsidR="00BE629B" w:rsidRPr="0098243D">
        <w:t xml:space="preserve"> bija pozitīva pieredze darbā ar adekvātu administratori (nekādi izdomājumi vai tendencioza lietu pasniegšana sev vēlamā gaismā). </w:t>
      </w:r>
    </w:p>
    <w:p w14:paraId="6C3A8802" w14:textId="0383D96E" w:rsidR="00BE629B" w:rsidRPr="0098243D" w:rsidRDefault="00B02C9A" w:rsidP="000F5DAD">
      <w:pPr>
        <w:spacing w:after="0" w:line="240" w:lineRule="auto"/>
        <w:ind w:firstLine="709"/>
        <w:jc w:val="both"/>
      </w:pPr>
      <w:r w:rsidRPr="0098243D">
        <w:t xml:space="preserve">Iesniedzēja norāda, ka </w:t>
      </w:r>
      <w:r w:rsidR="00BE629B" w:rsidRPr="0098243D">
        <w:t xml:space="preserve">savu </w:t>
      </w:r>
      <w:r w:rsidRPr="0098243D">
        <w:rPr>
          <w:rStyle w:val="ui-provider"/>
        </w:rPr>
        <w:t>"</w:t>
      </w:r>
      <w:r w:rsidR="00BE629B" w:rsidRPr="0098243D">
        <w:t>negodprātību</w:t>
      </w:r>
      <w:r w:rsidRPr="0098243D">
        <w:rPr>
          <w:rStyle w:val="ui-provider"/>
        </w:rPr>
        <w:t>"</w:t>
      </w:r>
      <w:r w:rsidR="00BE629B" w:rsidRPr="0098243D">
        <w:t xml:space="preserve"> </w:t>
      </w:r>
      <w:r w:rsidRPr="0098243D">
        <w:t>Iesniedzēja ir</w:t>
      </w:r>
      <w:r w:rsidR="00BE629B" w:rsidRPr="0098243D">
        <w:t xml:space="preserve"> sapratusi un tā radusies nezināšanas dēļ</w:t>
      </w:r>
      <w:r w:rsidR="005E0086" w:rsidRPr="0098243D">
        <w:t>,</w:t>
      </w:r>
      <w:r w:rsidR="00BE629B" w:rsidRPr="0098243D">
        <w:t xml:space="preserve"> tieši centienos būt maksimāli godprātīgai un atklātai</w:t>
      </w:r>
      <w:r w:rsidR="005E0086" w:rsidRPr="0098243D">
        <w:t>.</w:t>
      </w:r>
      <w:r w:rsidR="00BE629B" w:rsidRPr="0098243D">
        <w:t xml:space="preserve"> </w:t>
      </w:r>
      <w:r w:rsidR="005E0086" w:rsidRPr="0098243D">
        <w:t>Iesniedzējas</w:t>
      </w:r>
      <w:r w:rsidR="00BE629B" w:rsidRPr="0098243D">
        <w:t xml:space="preserve"> godprātību un atklātību </w:t>
      </w:r>
      <w:r w:rsidR="005E0086" w:rsidRPr="0098243D">
        <w:t>A</w:t>
      </w:r>
      <w:r w:rsidR="00BE629B" w:rsidRPr="0098243D">
        <w:t>dministratore ir iztulkojusi sev par labu, rezultātā</w:t>
      </w:r>
      <w:r w:rsidR="005E0086" w:rsidRPr="0098243D">
        <w:t>,</w:t>
      </w:r>
      <w:r w:rsidR="00BE629B" w:rsidRPr="0098243D">
        <w:t xml:space="preserve"> faktiski</w:t>
      </w:r>
      <w:r w:rsidR="005E0086" w:rsidRPr="0098243D">
        <w:t>,</w:t>
      </w:r>
      <w:r w:rsidR="00BE629B" w:rsidRPr="0098243D">
        <w:t xml:space="preserve"> nevajadzīgi nomelnojot un diskreditējot </w:t>
      </w:r>
      <w:r w:rsidR="005E0086" w:rsidRPr="0098243D">
        <w:t>Iesniedzēju</w:t>
      </w:r>
      <w:r w:rsidR="00BE629B" w:rsidRPr="0098243D">
        <w:t xml:space="preserve"> gan tiesas, gan kreditoru acīs, vienlaicīgi demonstrējot arī apšaubāmu priekšstatu par pašas profesionalitāti, spēju izprast likuma normas un darboties tās ietvaros, spēju izlasīt, uztvert un saprast parādnieka atbildes, nevis katrā parādniekā redzēt vien iespēju ātrāk tikt pie atalgojuma (depozīta). </w:t>
      </w:r>
      <w:r w:rsidR="006C55D4" w:rsidRPr="0098243D">
        <w:t>Iesniedzēja norāda</w:t>
      </w:r>
      <w:r w:rsidR="00BE629B" w:rsidRPr="0098243D">
        <w:t xml:space="preserve">, ka </w:t>
      </w:r>
      <w:r w:rsidR="006C55D4" w:rsidRPr="0098243D">
        <w:t>A</w:t>
      </w:r>
      <w:r w:rsidR="00BE629B" w:rsidRPr="0098243D">
        <w:t xml:space="preserve">dministratore </w:t>
      </w:r>
      <w:r w:rsidR="006C55D4" w:rsidRPr="0098243D">
        <w:t>nav</w:t>
      </w:r>
      <w:r w:rsidR="00BE629B" w:rsidRPr="0098243D">
        <w:t xml:space="preserve"> </w:t>
      </w:r>
      <w:r w:rsidR="006C55D4" w:rsidRPr="0098243D">
        <w:t>vērsusies pie Iesniedzējas</w:t>
      </w:r>
      <w:r w:rsidR="0086432F" w:rsidRPr="0098243D">
        <w:t xml:space="preserve"> ar jautājumiem ne </w:t>
      </w:r>
      <w:r w:rsidR="00BE629B" w:rsidRPr="0098243D">
        <w:t>par taksometru pakalpojumiem, ne</w:t>
      </w:r>
      <w:r w:rsidR="0086432F" w:rsidRPr="0098243D">
        <w:t xml:space="preserve"> par</w:t>
      </w:r>
      <w:r w:rsidR="00BE629B" w:rsidRPr="0098243D">
        <w:t xml:space="preserve"> citu </w:t>
      </w:r>
      <w:r w:rsidR="0086432F" w:rsidRPr="0098243D">
        <w:t>Administratores ieskatā</w:t>
      </w:r>
      <w:r w:rsidR="00410966" w:rsidRPr="0098243D">
        <w:t xml:space="preserve"> </w:t>
      </w:r>
      <w:r w:rsidR="00BE629B" w:rsidRPr="0098243D">
        <w:t>būtisku informāciju</w:t>
      </w:r>
      <w:r w:rsidR="00410966" w:rsidRPr="0098243D">
        <w:t xml:space="preserve">. Savukārt uz minējumu pamata savus secinājumus Administratore ir izdarījusi. </w:t>
      </w:r>
      <w:r w:rsidR="00BE629B" w:rsidRPr="0098243D">
        <w:t xml:space="preserve"> </w:t>
      </w:r>
      <w:r w:rsidR="00410966" w:rsidRPr="0098243D">
        <w:t>Iesniedzēja norāda, ka t</w:t>
      </w:r>
      <w:r w:rsidR="00BE629B" w:rsidRPr="0098243D">
        <w:t xml:space="preserve">ie gan neatbilst patiesībai, bet </w:t>
      </w:r>
      <w:r w:rsidR="00C640C6" w:rsidRPr="0098243D">
        <w:t>patiesības</w:t>
      </w:r>
      <w:r w:rsidR="00BE629B" w:rsidRPr="0098243D">
        <w:t xml:space="preserve"> noskaidrošana šobrīd vairs nav nepieciešama.  </w:t>
      </w:r>
    </w:p>
    <w:p w14:paraId="1C80972F" w14:textId="6060BE31" w:rsidR="00BE629B" w:rsidRPr="0098243D" w:rsidRDefault="00C640C6" w:rsidP="000F5DAD">
      <w:pPr>
        <w:spacing w:after="0" w:line="240" w:lineRule="auto"/>
        <w:ind w:firstLine="709"/>
        <w:jc w:val="both"/>
      </w:pPr>
      <w:r w:rsidRPr="0098243D">
        <w:t>Iesniedzēja vērš Maksātnespējas kontroles dienesta</w:t>
      </w:r>
      <w:r w:rsidR="00E87BF1" w:rsidRPr="0098243D">
        <w:t xml:space="preserve"> uzmanību, ka gadījumā, ja no Iesniedzējas ir nepieciešama </w:t>
      </w:r>
      <w:r w:rsidR="00BE629B" w:rsidRPr="0098243D">
        <w:t>kāda informācija vai apliecinājumi</w:t>
      </w:r>
      <w:r w:rsidR="00E87BF1" w:rsidRPr="0098243D">
        <w:t xml:space="preserve">, Iesniedzēja </w:t>
      </w:r>
      <w:r w:rsidR="00BE629B" w:rsidRPr="0098243D">
        <w:t xml:space="preserve">lūdz darīt to zināmu. </w:t>
      </w:r>
      <w:r w:rsidR="00E87BF1" w:rsidRPr="0098243D">
        <w:t>Tāpat Iesniedzēja norāda, ka s</w:t>
      </w:r>
      <w:r w:rsidR="00BE629B" w:rsidRPr="0098243D">
        <w:t xml:space="preserve">arakstei ar </w:t>
      </w:r>
      <w:r w:rsidR="00E87BF1" w:rsidRPr="0098243D">
        <w:t>A</w:t>
      </w:r>
      <w:r w:rsidR="00BE629B" w:rsidRPr="0098243D">
        <w:t xml:space="preserve">dministratori vajadzētu atrasties Maksātnespējas kontroles dienestam pieejamajā lietvedības sistēmā. Tiesas secinātais par </w:t>
      </w:r>
      <w:r w:rsidR="00FE56C8" w:rsidRPr="0098243D">
        <w:t>A</w:t>
      </w:r>
      <w:r w:rsidR="00BE629B" w:rsidRPr="0098243D">
        <w:t xml:space="preserve">dministratores norādītajiem </w:t>
      </w:r>
      <w:r w:rsidR="00FE56C8" w:rsidRPr="0098243D">
        <w:rPr>
          <w:i/>
          <w:iCs/>
        </w:rPr>
        <w:t>Iesniedzējas</w:t>
      </w:r>
      <w:r w:rsidR="00BE629B" w:rsidRPr="0098243D">
        <w:rPr>
          <w:i/>
          <w:iCs/>
        </w:rPr>
        <w:t xml:space="preserve"> grēkiem</w:t>
      </w:r>
      <w:r w:rsidR="00BE629B" w:rsidRPr="0098243D">
        <w:t xml:space="preserve"> un tendenciozā lietu uzdošana par </w:t>
      </w:r>
      <w:r w:rsidR="00BE629B" w:rsidRPr="0098243D">
        <w:rPr>
          <w:i/>
          <w:iCs/>
        </w:rPr>
        <w:t>vienīgajiem pareizajiem</w:t>
      </w:r>
      <w:r w:rsidR="00BE629B" w:rsidRPr="0098243D">
        <w:t xml:space="preserve">, bet faktos nebalstītajiem </w:t>
      </w:r>
      <w:r w:rsidR="00FE56C8" w:rsidRPr="0098243D">
        <w:t>A</w:t>
      </w:r>
      <w:r w:rsidR="00BE629B" w:rsidRPr="0098243D">
        <w:t xml:space="preserve">dministratores secinājumiem, lasāma arī </w:t>
      </w:r>
      <w:r w:rsidR="00FE56C8" w:rsidRPr="0098243D">
        <w:t xml:space="preserve">Tiesas lēmumā. </w:t>
      </w:r>
    </w:p>
    <w:p w14:paraId="0C34B3A1" w14:textId="1C84BC8D" w:rsidR="00BE629B" w:rsidRPr="0098243D" w:rsidRDefault="0021646D" w:rsidP="000F5DAD">
      <w:pPr>
        <w:spacing w:after="0" w:line="240" w:lineRule="auto"/>
        <w:ind w:firstLine="709"/>
        <w:jc w:val="both"/>
      </w:pPr>
      <w:r w:rsidRPr="0098243D">
        <w:t>Iesniedzēja norāda, ka Sūdzība</w:t>
      </w:r>
      <w:r w:rsidR="00352FF7" w:rsidRPr="0098243D">
        <w:t>i</w:t>
      </w:r>
      <w:r w:rsidRPr="0098243D">
        <w:t xml:space="preserve"> ir pievienojusi </w:t>
      </w:r>
      <w:r w:rsidR="00BE629B" w:rsidRPr="0098243D">
        <w:t>2024.</w:t>
      </w:r>
      <w:r w:rsidRPr="0098243D">
        <w:t> </w:t>
      </w:r>
      <w:r w:rsidR="00BE629B" w:rsidRPr="0098243D">
        <w:t>gada 8.</w:t>
      </w:r>
      <w:r w:rsidRPr="0098243D">
        <w:t> </w:t>
      </w:r>
      <w:r w:rsidR="00BE629B" w:rsidRPr="0098243D">
        <w:t xml:space="preserve">oktobra paskaidrojumus tiesai ar pielikumu, kurus neviens tā arī neizlasīja. </w:t>
      </w:r>
    </w:p>
    <w:p w14:paraId="255F97FC" w14:textId="77777777" w:rsidR="003F048B" w:rsidRPr="0098243D" w:rsidRDefault="003F048B" w:rsidP="000F5DAD">
      <w:pPr>
        <w:spacing w:after="0" w:line="240" w:lineRule="auto"/>
        <w:ind w:right="13" w:firstLine="709"/>
        <w:jc w:val="both"/>
        <w:rPr>
          <w:iCs/>
        </w:rPr>
      </w:pPr>
      <w:r w:rsidRPr="0098243D">
        <w:rPr>
          <w:iCs/>
        </w:rPr>
        <w:t>Sūdzībai pievienoti Iesniedzējas ieskatā to pamatojošie dokumenti.</w:t>
      </w:r>
    </w:p>
    <w:p w14:paraId="2DAA8A42" w14:textId="5373DF0B" w:rsidR="0034426F" w:rsidRPr="0098243D" w:rsidRDefault="0034426F" w:rsidP="000F5DAD">
      <w:pPr>
        <w:spacing w:after="0" w:line="240" w:lineRule="auto"/>
        <w:ind w:firstLine="709"/>
        <w:jc w:val="both"/>
        <w:rPr>
          <w:lang w:eastAsia="en-US"/>
        </w:rPr>
      </w:pPr>
      <w:r w:rsidRPr="0098243D">
        <w:rPr>
          <w:lang w:eastAsia="en-US"/>
        </w:rPr>
        <w:t xml:space="preserve">[3] Maksātnespējas kontroles dienests ar 2024. gada </w:t>
      </w:r>
      <w:r w:rsidR="00D040C4" w:rsidRPr="0098243D">
        <w:rPr>
          <w:lang w:eastAsia="en-US"/>
        </w:rPr>
        <w:t>31</w:t>
      </w:r>
      <w:r w:rsidRPr="0098243D">
        <w:rPr>
          <w:lang w:eastAsia="en-US"/>
        </w:rPr>
        <w:t>. </w:t>
      </w:r>
      <w:r w:rsidR="00D040C4" w:rsidRPr="0098243D">
        <w:rPr>
          <w:lang w:eastAsia="en-US"/>
        </w:rPr>
        <w:t>oktobra</w:t>
      </w:r>
      <w:r w:rsidRPr="0098243D">
        <w:rPr>
          <w:lang w:eastAsia="en-US"/>
        </w:rPr>
        <w:t xml:space="preserve"> vēstuli </w:t>
      </w:r>
      <w:r w:rsidR="001D1993" w:rsidRPr="0098243D">
        <w:rPr>
          <w:lang w:eastAsia="en-US"/>
        </w:rPr>
        <w:t>/vēstules numurs/</w:t>
      </w:r>
      <w:r w:rsidR="005B5528" w:rsidRPr="0098243D">
        <w:rPr>
          <w:lang w:eastAsia="en-US"/>
        </w:rPr>
        <w:t xml:space="preserve"> </w:t>
      </w:r>
      <w:r w:rsidR="005B5528" w:rsidRPr="0098243D">
        <w:rPr>
          <w:bCs/>
          <w:color w:val="000000"/>
          <w:shd w:val="clear" w:color="auto" w:fill="FFFFFF"/>
        </w:rPr>
        <w:t xml:space="preserve">(turpmāk </w:t>
      </w:r>
      <w:r w:rsidR="005B5528" w:rsidRPr="0098243D">
        <w:t xml:space="preserve">– </w:t>
      </w:r>
      <w:r w:rsidR="005B5528" w:rsidRPr="0098243D">
        <w:rPr>
          <w:bCs/>
          <w:color w:val="000000"/>
          <w:shd w:val="clear" w:color="auto" w:fill="FFFFFF"/>
        </w:rPr>
        <w:t xml:space="preserve">Vēstule) </w:t>
      </w:r>
      <w:r w:rsidRPr="0098243D">
        <w:rPr>
          <w:lang w:eastAsia="en-US"/>
        </w:rPr>
        <w:t>lūdza Administrator</w:t>
      </w:r>
      <w:r w:rsidR="005B5528" w:rsidRPr="0098243D">
        <w:rPr>
          <w:lang w:eastAsia="en-US"/>
        </w:rPr>
        <w:t>i</w:t>
      </w:r>
      <w:r w:rsidRPr="0098243D">
        <w:rPr>
          <w:lang w:eastAsia="en-US"/>
        </w:rPr>
        <w:t xml:space="preserve"> līdz 2024. gada </w:t>
      </w:r>
      <w:r w:rsidR="00046D69" w:rsidRPr="0098243D">
        <w:rPr>
          <w:lang w:eastAsia="en-US"/>
        </w:rPr>
        <w:t>1</w:t>
      </w:r>
      <w:r w:rsidR="005C41F3" w:rsidRPr="0098243D">
        <w:rPr>
          <w:lang w:eastAsia="en-US"/>
        </w:rPr>
        <w:t>3</w:t>
      </w:r>
      <w:r w:rsidRPr="0098243D">
        <w:rPr>
          <w:lang w:eastAsia="en-US"/>
        </w:rPr>
        <w:t>. </w:t>
      </w:r>
      <w:r w:rsidR="005C41F3" w:rsidRPr="0098243D">
        <w:rPr>
          <w:lang w:eastAsia="en-US"/>
        </w:rPr>
        <w:t>novembrim</w:t>
      </w:r>
      <w:r w:rsidRPr="0098243D">
        <w:rPr>
          <w:lang w:eastAsia="en-US"/>
        </w:rPr>
        <w:t>,</w:t>
      </w:r>
      <w:r w:rsidRPr="0098243D">
        <w:rPr>
          <w:color w:val="FF0000"/>
          <w:lang w:eastAsia="en-US"/>
        </w:rPr>
        <w:t xml:space="preserve"> </w:t>
      </w:r>
      <w:r w:rsidRPr="0098243D">
        <w:rPr>
          <w:lang w:eastAsia="en-US"/>
        </w:rPr>
        <w:t xml:space="preserve">iesniegt rakstveida paskaidrojumus par Sūdzībā norādītajiem apstākļiem. </w:t>
      </w:r>
    </w:p>
    <w:p w14:paraId="3F10A609" w14:textId="6F0D16F2" w:rsidR="004F7800" w:rsidRPr="0098243D" w:rsidRDefault="004F7800" w:rsidP="000F5DAD">
      <w:pPr>
        <w:spacing w:after="0" w:line="240" w:lineRule="auto"/>
        <w:ind w:right="13" w:firstLine="709"/>
        <w:jc w:val="both"/>
      </w:pPr>
      <w:r w:rsidRPr="0098243D">
        <w:rPr>
          <w:iCs/>
          <w:lang w:eastAsia="en-US"/>
        </w:rPr>
        <w:t xml:space="preserve">[4] Maksātnespējas kontroles dienestā 2024. gada </w:t>
      </w:r>
      <w:r w:rsidR="00FC4515" w:rsidRPr="0098243D">
        <w:t>5</w:t>
      </w:r>
      <w:r w:rsidRPr="0098243D">
        <w:t>. </w:t>
      </w:r>
      <w:r w:rsidR="00FC4515" w:rsidRPr="0098243D">
        <w:t>novembrī</w:t>
      </w:r>
      <w:r w:rsidRPr="0098243D">
        <w:t xml:space="preserve"> saņemts Administratores 2024. gada </w:t>
      </w:r>
      <w:r w:rsidR="00FC4515" w:rsidRPr="0098243D">
        <w:t>5</w:t>
      </w:r>
      <w:r w:rsidRPr="0098243D">
        <w:t>. </w:t>
      </w:r>
      <w:r w:rsidR="00FC4515" w:rsidRPr="0098243D">
        <w:t>novembra</w:t>
      </w:r>
      <w:r w:rsidRPr="0098243D">
        <w:t xml:space="preserve"> lūgums </w:t>
      </w:r>
      <w:r w:rsidR="001D1993" w:rsidRPr="0098243D">
        <w:t>/lūguma numurs/</w:t>
      </w:r>
      <w:r w:rsidR="005B5528" w:rsidRPr="0098243D">
        <w:rPr>
          <w:bCs/>
          <w:color w:val="000000"/>
          <w:shd w:val="clear" w:color="auto" w:fill="FFFFFF"/>
        </w:rPr>
        <w:t xml:space="preserve"> </w:t>
      </w:r>
      <w:r w:rsidRPr="0098243D">
        <w:rPr>
          <w:bCs/>
          <w:color w:val="000000"/>
          <w:shd w:val="clear" w:color="auto" w:fill="FFFFFF"/>
        </w:rPr>
        <w:t xml:space="preserve">pagarināt  Maksātnespējas kontroles dienesta </w:t>
      </w:r>
      <w:r w:rsidRPr="0098243D">
        <w:rPr>
          <w:bCs/>
          <w:color w:val="000000"/>
          <w:shd w:val="clear" w:color="auto" w:fill="FFFFFF"/>
        </w:rPr>
        <w:lastRenderedPageBreak/>
        <w:t>Vēstulē noteikto paskaidrojumu iesniegšanas termiņu līdz 2024. gada 3. </w:t>
      </w:r>
      <w:r w:rsidR="006336AA" w:rsidRPr="0098243D">
        <w:rPr>
          <w:bCs/>
          <w:color w:val="000000"/>
          <w:shd w:val="clear" w:color="auto" w:fill="FFFFFF"/>
        </w:rPr>
        <w:t>decembrim</w:t>
      </w:r>
      <w:r w:rsidRPr="0098243D">
        <w:t xml:space="preserve"> </w:t>
      </w:r>
      <w:r w:rsidRPr="0098243D">
        <w:rPr>
          <w:bCs/>
          <w:color w:val="000000"/>
          <w:shd w:val="clear" w:color="auto" w:fill="FFFFFF"/>
        </w:rPr>
        <w:t xml:space="preserve">saistībā ar </w:t>
      </w:r>
      <w:r w:rsidRPr="0098243D">
        <w:t xml:space="preserve">Administratores </w:t>
      </w:r>
      <w:r w:rsidR="006336AA" w:rsidRPr="0098243D">
        <w:t>noslodzi</w:t>
      </w:r>
      <w:r w:rsidRPr="0098243D">
        <w:t>.</w:t>
      </w:r>
    </w:p>
    <w:p w14:paraId="7CBE8C45" w14:textId="714AD7DA" w:rsidR="004F7800" w:rsidRPr="0098243D" w:rsidRDefault="004F7800" w:rsidP="000F5DAD">
      <w:pPr>
        <w:pStyle w:val="Galvene"/>
        <w:ind w:firstLine="709"/>
        <w:jc w:val="both"/>
        <w:rPr>
          <w:rFonts w:eastAsia="Times New Roman"/>
          <w:bCs/>
        </w:rPr>
      </w:pPr>
      <w:r w:rsidRPr="0098243D">
        <w:t xml:space="preserve">[5] Maksātnespējas kontroles dienests ar </w:t>
      </w:r>
      <w:r w:rsidRPr="0098243D">
        <w:rPr>
          <w:iCs/>
          <w:lang w:eastAsia="en-US"/>
        </w:rPr>
        <w:t xml:space="preserve">2024. gada </w:t>
      </w:r>
      <w:r w:rsidR="007E43A9" w:rsidRPr="0098243D">
        <w:rPr>
          <w:iCs/>
          <w:lang w:eastAsia="en-US"/>
        </w:rPr>
        <w:t>7</w:t>
      </w:r>
      <w:r w:rsidRPr="0098243D">
        <w:rPr>
          <w:iCs/>
          <w:lang w:eastAsia="en-US"/>
        </w:rPr>
        <w:t>. </w:t>
      </w:r>
      <w:r w:rsidR="007E43A9" w:rsidRPr="0098243D">
        <w:rPr>
          <w:iCs/>
          <w:lang w:eastAsia="en-US"/>
        </w:rPr>
        <w:t>novembra</w:t>
      </w:r>
      <w:r w:rsidRPr="0098243D">
        <w:rPr>
          <w:iCs/>
          <w:lang w:eastAsia="en-US"/>
        </w:rPr>
        <w:t xml:space="preserve"> vēstuli </w:t>
      </w:r>
      <w:r w:rsidR="001D1993" w:rsidRPr="0098243D">
        <w:rPr>
          <w:iCs/>
          <w:lang w:eastAsia="en-US"/>
        </w:rPr>
        <w:t>/vēstules numurs/</w:t>
      </w:r>
      <w:r w:rsidRPr="0098243D">
        <w:rPr>
          <w:iCs/>
          <w:lang w:eastAsia="en-US"/>
        </w:rPr>
        <w:t xml:space="preserve"> informēja Administratori, ka</w:t>
      </w:r>
      <w:r w:rsidRPr="0098243D">
        <w:t xml:space="preserve"> pagarina paskaidrojumu </w:t>
      </w:r>
      <w:r w:rsidRPr="0098243D">
        <w:rPr>
          <w:rFonts w:eastAsia="Times New Roman"/>
        </w:rPr>
        <w:t xml:space="preserve">par Sūdzību iesniegšanas termiņu </w:t>
      </w:r>
      <w:r w:rsidRPr="0098243D">
        <w:rPr>
          <w:rFonts w:eastAsia="Times New Roman"/>
          <w:bCs/>
        </w:rPr>
        <w:t>līdz 2024. gada 3. </w:t>
      </w:r>
      <w:r w:rsidR="009523DE" w:rsidRPr="0098243D">
        <w:rPr>
          <w:rFonts w:eastAsia="Times New Roman"/>
          <w:bCs/>
        </w:rPr>
        <w:t>decembrim</w:t>
      </w:r>
      <w:r w:rsidRPr="0098243D">
        <w:rPr>
          <w:rFonts w:eastAsia="Times New Roman"/>
          <w:bCs/>
        </w:rPr>
        <w:t>.</w:t>
      </w:r>
    </w:p>
    <w:p w14:paraId="2623F467" w14:textId="056365C3" w:rsidR="0094705A" w:rsidRPr="0098243D" w:rsidRDefault="0094705A" w:rsidP="000F5DAD">
      <w:pPr>
        <w:widowControl/>
        <w:spacing w:after="0" w:line="240" w:lineRule="auto"/>
        <w:ind w:firstLine="709"/>
        <w:jc w:val="both"/>
        <w:rPr>
          <w:rFonts w:eastAsia="Times New Roman"/>
        </w:rPr>
      </w:pPr>
      <w:r w:rsidRPr="0098243D">
        <w:rPr>
          <w:rFonts w:eastAsia="Times New Roman"/>
          <w:bCs/>
        </w:rPr>
        <w:t>[</w:t>
      </w:r>
      <w:r w:rsidR="008120FD" w:rsidRPr="0098243D">
        <w:rPr>
          <w:rFonts w:eastAsia="Times New Roman"/>
          <w:bCs/>
        </w:rPr>
        <w:t>6</w:t>
      </w:r>
      <w:r w:rsidRPr="0098243D">
        <w:rPr>
          <w:rFonts w:eastAsia="Times New Roman"/>
          <w:bCs/>
        </w:rPr>
        <w:t>] </w:t>
      </w:r>
      <w:r w:rsidRPr="0098243D">
        <w:rPr>
          <w:rFonts w:eastAsia="Times New Roman"/>
        </w:rPr>
        <w:t xml:space="preserve">Maksātnespējas kontroles dienests 2024. gada 29. novembra vēstulē </w:t>
      </w:r>
      <w:r w:rsidR="001D1993" w:rsidRPr="0098243D">
        <w:rPr>
          <w:rFonts w:eastAsia="Times New Roman"/>
        </w:rPr>
        <w:t>/vēstules numurs/</w:t>
      </w:r>
      <w:r w:rsidRPr="0098243D">
        <w:rPr>
          <w:rFonts w:eastAsia="Times New Roman"/>
        </w:rPr>
        <w:t>, pamatojoties uz Maksātnespējas likuma 176. panta sesto daļu, informēja Iesniedzēju, ka Sūdzības izskatīšanas termiņš pagarināts līdz 2024. gada 20. decembrim.</w:t>
      </w:r>
    </w:p>
    <w:p w14:paraId="0E999742" w14:textId="0EF9507E" w:rsidR="004A69FE" w:rsidRPr="0098243D" w:rsidRDefault="004A69FE" w:rsidP="000F5DAD">
      <w:pPr>
        <w:widowControl/>
        <w:spacing w:after="0" w:line="240" w:lineRule="auto"/>
        <w:ind w:firstLine="709"/>
        <w:jc w:val="both"/>
        <w:rPr>
          <w:iCs/>
          <w:lang w:eastAsia="en-US"/>
        </w:rPr>
      </w:pPr>
      <w:r w:rsidRPr="0098243D">
        <w:rPr>
          <w:rFonts w:eastAsia="Times New Roman"/>
        </w:rPr>
        <w:t>[7] </w:t>
      </w:r>
      <w:r w:rsidRPr="0098243D">
        <w:rPr>
          <w:iCs/>
          <w:lang w:eastAsia="en-US"/>
        </w:rPr>
        <w:t>Maksātnespējas kontroles dienestā 2024. gada 3. </w:t>
      </w:r>
      <w:r w:rsidR="00F615AD" w:rsidRPr="0098243D">
        <w:rPr>
          <w:iCs/>
          <w:lang w:eastAsia="en-US"/>
        </w:rPr>
        <w:t>decembrī</w:t>
      </w:r>
      <w:r w:rsidRPr="0098243D">
        <w:rPr>
          <w:iCs/>
          <w:lang w:eastAsia="en-US"/>
        </w:rPr>
        <w:t xml:space="preserve"> saņemti Administratores 2024. gada 3. </w:t>
      </w:r>
      <w:r w:rsidR="00F615AD" w:rsidRPr="0098243D">
        <w:rPr>
          <w:iCs/>
          <w:lang w:eastAsia="en-US"/>
        </w:rPr>
        <w:t>decembra</w:t>
      </w:r>
      <w:r w:rsidRPr="0098243D">
        <w:rPr>
          <w:iCs/>
          <w:lang w:eastAsia="en-US"/>
        </w:rPr>
        <w:t xml:space="preserve"> paskaidrojumi </w:t>
      </w:r>
      <w:r w:rsidR="001D1993" w:rsidRPr="0098243D">
        <w:rPr>
          <w:iCs/>
          <w:lang w:eastAsia="en-US"/>
        </w:rPr>
        <w:t>/paskaidrojumu numurs/</w:t>
      </w:r>
      <w:r w:rsidR="00F615AD" w:rsidRPr="0098243D">
        <w:rPr>
          <w:iCs/>
          <w:lang w:eastAsia="en-US"/>
        </w:rPr>
        <w:t xml:space="preserve"> </w:t>
      </w:r>
      <w:r w:rsidRPr="0098243D">
        <w:rPr>
          <w:iCs/>
          <w:lang w:eastAsia="en-US"/>
        </w:rPr>
        <w:t>(turpmāk – Paskaidrojumi), kuros norādīts turpmāk minētais.</w:t>
      </w:r>
    </w:p>
    <w:p w14:paraId="25C04E76" w14:textId="77777777" w:rsidR="003519CB" w:rsidRPr="0098243D" w:rsidRDefault="001D0FDD" w:rsidP="000F5DAD">
      <w:pPr>
        <w:tabs>
          <w:tab w:val="num" w:pos="0"/>
        </w:tabs>
        <w:spacing w:after="0" w:line="240" w:lineRule="auto"/>
        <w:ind w:firstLine="709"/>
        <w:jc w:val="both"/>
        <w:rPr>
          <w:rFonts w:asciiTheme="majorBidi" w:hAnsiTheme="majorBidi" w:cstheme="majorBidi"/>
        </w:rPr>
      </w:pPr>
      <w:r w:rsidRPr="0098243D">
        <w:rPr>
          <w:iCs/>
          <w:lang w:eastAsia="en-US"/>
        </w:rPr>
        <w:tab/>
      </w:r>
      <w:r w:rsidR="00600739" w:rsidRPr="0098243D">
        <w:rPr>
          <w:iCs/>
          <w:lang w:eastAsia="en-US"/>
        </w:rPr>
        <w:t>[7.1] </w:t>
      </w:r>
      <w:r w:rsidR="007A5442" w:rsidRPr="0098243D">
        <w:rPr>
          <w:iCs/>
          <w:lang w:eastAsia="en-US"/>
        </w:rPr>
        <w:t xml:space="preserve">Atsaucoties uz Maksātnespējas likuma 176. panta otro daļu, Administratore norāda, ka gandrīz </w:t>
      </w:r>
      <w:r w:rsidRPr="0098243D">
        <w:rPr>
          <w:rFonts w:asciiTheme="majorBidi" w:hAnsiTheme="majorBidi" w:cstheme="majorBidi"/>
        </w:rPr>
        <w:t>visos</w:t>
      </w:r>
      <w:r w:rsidR="00A94656" w:rsidRPr="0098243D">
        <w:rPr>
          <w:rFonts w:asciiTheme="majorBidi" w:hAnsiTheme="majorBidi" w:cstheme="majorBidi"/>
        </w:rPr>
        <w:t xml:space="preserve"> Sūdzībā norādītajos</w:t>
      </w:r>
      <w:r w:rsidRPr="0098243D">
        <w:rPr>
          <w:rFonts w:asciiTheme="majorBidi" w:hAnsiTheme="majorBidi" w:cstheme="majorBidi"/>
        </w:rPr>
        <w:t xml:space="preserve"> gadījumos (epizodēs) </w:t>
      </w:r>
      <w:r w:rsidRPr="0098243D">
        <w:rPr>
          <w:rFonts w:asciiTheme="majorBidi" w:hAnsiTheme="majorBidi" w:cstheme="majorBidi"/>
          <w:shd w:val="clear" w:color="auto" w:fill="FFFFFF"/>
        </w:rPr>
        <w:t>ir notecējuši likumā noteiktie termiņi.</w:t>
      </w:r>
      <w:r w:rsidR="0049555F" w:rsidRPr="0098243D">
        <w:rPr>
          <w:rFonts w:asciiTheme="majorBidi" w:hAnsiTheme="majorBidi" w:cstheme="majorBidi"/>
          <w:shd w:val="clear" w:color="auto" w:fill="FFFFFF"/>
        </w:rPr>
        <w:t xml:space="preserve"> </w:t>
      </w:r>
      <w:r w:rsidRPr="0098243D">
        <w:rPr>
          <w:rFonts w:asciiTheme="majorBidi" w:hAnsiTheme="majorBidi" w:cstheme="majorBidi"/>
        </w:rPr>
        <w:t>Nav šaubu, ka likumdevējs</w:t>
      </w:r>
      <w:r w:rsidRPr="0098243D">
        <w:rPr>
          <w:rFonts w:asciiTheme="majorBidi" w:hAnsiTheme="majorBidi" w:cstheme="majorBidi"/>
          <w:lang w:bidi="he-IL"/>
        </w:rPr>
        <w:t xml:space="preserve"> </w:t>
      </w:r>
      <w:r w:rsidRPr="0098243D">
        <w:rPr>
          <w:rFonts w:asciiTheme="majorBidi" w:hAnsiTheme="majorBidi" w:cstheme="majorBidi"/>
        </w:rPr>
        <w:t>ir šādi rīkojies ar konkrētu mērķi – veicināt tiesisko noteiktību un stabilitāti, nodrošināt lietas atrisināšanu saprātīgā laika periodā un nodrošināt citu lietā ieinteresēto personu paļāvību par to, ka gadījumā, ja noteiktajā termiņā sūdzība nav iesniegta, vairs nebūs iespējama. Pretējā gadījumā minētā norma vispār kļūst bezjēdzīga.</w:t>
      </w:r>
      <w:r w:rsidR="00F71713" w:rsidRPr="0098243D">
        <w:rPr>
          <w:rFonts w:asciiTheme="majorBidi" w:hAnsiTheme="majorBidi" w:cstheme="majorBidi"/>
        </w:rPr>
        <w:t xml:space="preserve"> </w:t>
      </w:r>
    </w:p>
    <w:p w14:paraId="536F0638" w14:textId="5D8ED377" w:rsidR="001D0FDD" w:rsidRPr="0098243D" w:rsidRDefault="003519CB" w:rsidP="000F5DAD">
      <w:pPr>
        <w:tabs>
          <w:tab w:val="num" w:pos="0"/>
        </w:tabs>
        <w:spacing w:after="0" w:line="240" w:lineRule="auto"/>
        <w:ind w:firstLine="709"/>
        <w:jc w:val="both"/>
        <w:rPr>
          <w:rFonts w:asciiTheme="majorBidi" w:hAnsiTheme="majorBidi" w:cstheme="majorBidi"/>
        </w:rPr>
      </w:pPr>
      <w:r w:rsidRPr="0098243D">
        <w:rPr>
          <w:rFonts w:asciiTheme="majorBidi" w:hAnsiTheme="majorBidi" w:cstheme="majorBidi"/>
        </w:rPr>
        <w:tab/>
      </w:r>
      <w:r w:rsidR="001D0FDD" w:rsidRPr="0098243D">
        <w:rPr>
          <w:rFonts w:asciiTheme="majorBidi" w:hAnsiTheme="majorBidi" w:cstheme="majorBidi"/>
        </w:rPr>
        <w:t xml:space="preserve">Savukārt Administratorei ir leģitīmas tiesības ar šādu tiesisko noteiktību un stabilitāti rēķināties, paļaujoties, ka </w:t>
      </w:r>
      <w:r w:rsidR="00870637" w:rsidRPr="0098243D">
        <w:rPr>
          <w:rFonts w:asciiTheme="majorBidi" w:hAnsiTheme="majorBidi" w:cstheme="majorBidi"/>
        </w:rPr>
        <w:t>Maksāt</w:t>
      </w:r>
      <w:r w:rsidRPr="0098243D">
        <w:rPr>
          <w:rFonts w:asciiTheme="majorBidi" w:hAnsiTheme="majorBidi" w:cstheme="majorBidi"/>
        </w:rPr>
        <w:t>n</w:t>
      </w:r>
      <w:r w:rsidR="00870637" w:rsidRPr="0098243D">
        <w:rPr>
          <w:rFonts w:asciiTheme="majorBidi" w:hAnsiTheme="majorBidi" w:cstheme="majorBidi"/>
        </w:rPr>
        <w:t>espējas kontroles die</w:t>
      </w:r>
      <w:r w:rsidRPr="0098243D">
        <w:rPr>
          <w:rFonts w:asciiTheme="majorBidi" w:hAnsiTheme="majorBidi" w:cstheme="majorBidi"/>
        </w:rPr>
        <w:t>nests</w:t>
      </w:r>
      <w:r w:rsidR="001D0FDD" w:rsidRPr="0098243D">
        <w:rPr>
          <w:rFonts w:asciiTheme="majorBidi" w:hAnsiTheme="majorBidi" w:cstheme="majorBidi"/>
        </w:rPr>
        <w:t xml:space="preserve"> ta</w:t>
      </w:r>
      <w:r w:rsidRPr="0098243D">
        <w:rPr>
          <w:rFonts w:asciiTheme="majorBidi" w:hAnsiTheme="majorBidi" w:cstheme="majorBidi"/>
        </w:rPr>
        <w:t>m</w:t>
      </w:r>
      <w:r w:rsidR="001D0FDD" w:rsidRPr="0098243D">
        <w:rPr>
          <w:rFonts w:asciiTheme="majorBidi" w:hAnsiTheme="majorBidi" w:cstheme="majorBidi"/>
        </w:rPr>
        <w:t xml:space="preserve"> imperatīvi noteiktos termiņus ievēros.</w:t>
      </w:r>
    </w:p>
    <w:p w14:paraId="127D7FF0" w14:textId="1DA06D6F" w:rsidR="00B90B29" w:rsidRPr="0098243D" w:rsidRDefault="00A62454" w:rsidP="000F5DAD">
      <w:pPr>
        <w:pStyle w:val="Sarakstarindkopa"/>
        <w:widowControl w:val="0"/>
        <w:numPr>
          <w:ilvl w:val="0"/>
          <w:numId w:val="26"/>
        </w:numPr>
        <w:shd w:val="clear" w:color="auto" w:fill="FFFFFF"/>
        <w:autoSpaceDE w:val="0"/>
        <w:autoSpaceDN w:val="0"/>
        <w:adjustRightInd w:val="0"/>
        <w:ind w:firstLine="709"/>
        <w:contextualSpacing w:val="0"/>
        <w:jc w:val="both"/>
        <w:rPr>
          <w:rFonts w:asciiTheme="majorBidi" w:hAnsiTheme="majorBidi" w:cstheme="majorBidi"/>
          <w:lang w:val="lv-LV"/>
        </w:rPr>
      </w:pPr>
      <w:r w:rsidRPr="0098243D">
        <w:t>[</w:t>
      </w:r>
      <w:r w:rsidRPr="0098243D">
        <w:rPr>
          <w:lang w:val="lv-LV"/>
        </w:rPr>
        <w:t>7.2] </w:t>
      </w:r>
      <w:r w:rsidR="00FC1554" w:rsidRPr="0098243D">
        <w:rPr>
          <w:rFonts w:asciiTheme="majorBidi" w:hAnsiTheme="majorBidi" w:cstheme="majorBidi"/>
          <w:lang w:val="lv-LV"/>
        </w:rPr>
        <w:t>Iesniedzējas</w:t>
      </w:r>
      <w:r w:rsidR="00B90B29" w:rsidRPr="0098243D">
        <w:rPr>
          <w:rFonts w:asciiTheme="majorBidi" w:hAnsiTheme="majorBidi" w:cstheme="majorBidi"/>
          <w:lang w:val="lv-LV"/>
        </w:rPr>
        <w:t xml:space="preserve"> fiziskās personas maksātnespējas </w:t>
      </w:r>
      <w:r w:rsidR="00B90B29" w:rsidRPr="0098243D">
        <w:rPr>
          <w:rFonts w:asciiTheme="majorBidi" w:hAnsiTheme="majorBidi" w:cstheme="majorBidi"/>
          <w:lang w:val="lv-LV" w:eastAsia="lv-LV"/>
        </w:rPr>
        <w:t>process</w:t>
      </w:r>
      <w:r w:rsidR="00B90B29" w:rsidRPr="0098243D">
        <w:rPr>
          <w:rFonts w:asciiTheme="majorBidi" w:hAnsiTheme="majorBidi" w:cstheme="majorBidi"/>
          <w:lang w:val="lv-LV"/>
        </w:rPr>
        <w:t xml:space="preserve"> tika pasludināts </w:t>
      </w:r>
      <w:r w:rsidR="008632DE" w:rsidRPr="0098243D">
        <w:rPr>
          <w:rFonts w:asciiTheme="majorBidi" w:hAnsiTheme="majorBidi" w:cstheme="majorBidi"/>
          <w:lang w:val="lv-LV"/>
        </w:rPr>
        <w:t>/datums/</w:t>
      </w:r>
      <w:r w:rsidR="00B90B29" w:rsidRPr="0098243D">
        <w:rPr>
          <w:rFonts w:asciiTheme="majorBidi" w:hAnsiTheme="majorBidi" w:cstheme="majorBidi"/>
          <w:lang w:val="lv-LV"/>
        </w:rPr>
        <w:t xml:space="preserve">. </w:t>
      </w:r>
      <w:r w:rsidR="00E434EA" w:rsidRPr="0098243D">
        <w:rPr>
          <w:rFonts w:asciiTheme="majorBidi" w:hAnsiTheme="majorBidi" w:cstheme="majorBidi"/>
          <w:lang w:val="lv-LV"/>
        </w:rPr>
        <w:t>Tiesas spriedums</w:t>
      </w:r>
      <w:r w:rsidR="00B90B29" w:rsidRPr="0098243D">
        <w:rPr>
          <w:rFonts w:asciiTheme="majorBidi" w:eastAsiaTheme="minorHAnsi" w:hAnsiTheme="majorBidi" w:cstheme="majorBidi"/>
          <w:lang w:val="lv-LV" w:eastAsia="en-US" w:bidi="he-IL"/>
        </w:rPr>
        <w:t xml:space="preserve"> </w:t>
      </w:r>
      <w:r w:rsidR="00B50492" w:rsidRPr="0098243D">
        <w:rPr>
          <w:rFonts w:asciiTheme="majorBidi" w:hAnsiTheme="majorBidi" w:cstheme="majorBidi"/>
          <w:lang w:val="lv-LV"/>
        </w:rPr>
        <w:t xml:space="preserve">Administratorei </w:t>
      </w:r>
      <w:r w:rsidR="00B90B29" w:rsidRPr="0098243D">
        <w:rPr>
          <w:rFonts w:asciiTheme="majorBidi" w:eastAsiaTheme="minorHAnsi" w:hAnsiTheme="majorBidi" w:cstheme="majorBidi"/>
          <w:lang w:val="lv-LV" w:eastAsia="en-US" w:bidi="he-IL"/>
        </w:rPr>
        <w:t xml:space="preserve">tika nosūtīts </w:t>
      </w:r>
      <w:r w:rsidR="00B90B29" w:rsidRPr="0098243D">
        <w:rPr>
          <w:rFonts w:asciiTheme="majorBidi" w:hAnsiTheme="majorBidi" w:cstheme="majorBidi"/>
          <w:lang w:val="lv-LV"/>
        </w:rPr>
        <w:t>2024.</w:t>
      </w:r>
      <w:r w:rsidR="00B50492" w:rsidRPr="0098243D">
        <w:rPr>
          <w:rFonts w:asciiTheme="majorBidi" w:hAnsiTheme="majorBidi" w:cstheme="majorBidi"/>
          <w:lang w:val="lv-LV"/>
        </w:rPr>
        <w:t> </w:t>
      </w:r>
      <w:r w:rsidR="00B90B29" w:rsidRPr="0098243D">
        <w:rPr>
          <w:rFonts w:asciiTheme="majorBidi" w:hAnsiTheme="majorBidi" w:cstheme="majorBidi"/>
          <w:lang w:val="lv-LV"/>
        </w:rPr>
        <w:t>gada 16.</w:t>
      </w:r>
      <w:r w:rsidR="00B50492" w:rsidRPr="0098243D">
        <w:rPr>
          <w:rFonts w:asciiTheme="majorBidi" w:hAnsiTheme="majorBidi" w:cstheme="majorBidi"/>
          <w:lang w:val="lv-LV"/>
        </w:rPr>
        <w:t> </w:t>
      </w:r>
      <w:r w:rsidR="00B90B29" w:rsidRPr="0098243D">
        <w:rPr>
          <w:rFonts w:asciiTheme="majorBidi" w:hAnsiTheme="majorBidi" w:cstheme="majorBidi"/>
          <w:lang w:val="lv-LV"/>
        </w:rPr>
        <w:t>maijā</w:t>
      </w:r>
      <w:r w:rsidR="00244CF2" w:rsidRPr="0098243D">
        <w:rPr>
          <w:rFonts w:asciiTheme="majorBidi" w:hAnsiTheme="majorBidi" w:cstheme="majorBidi"/>
          <w:lang w:val="lv-LV"/>
        </w:rPr>
        <w:t>. Minēto apliecina Elektroniskajā maksātnespējas uzskaites sistēmā (turpm</w:t>
      </w:r>
      <w:r w:rsidR="00FC1554" w:rsidRPr="0098243D">
        <w:rPr>
          <w:rFonts w:asciiTheme="majorBidi" w:hAnsiTheme="majorBidi" w:cstheme="majorBidi"/>
          <w:lang w:val="lv-LV"/>
        </w:rPr>
        <w:t xml:space="preserve">āk – EMUS) reģistrētie dokumenti. </w:t>
      </w:r>
      <w:r w:rsidR="00B90B29" w:rsidRPr="0098243D">
        <w:rPr>
          <w:rFonts w:asciiTheme="majorBidi" w:hAnsiTheme="majorBidi" w:cstheme="majorBidi"/>
        </w:rPr>
        <w:t xml:space="preserve"> </w:t>
      </w:r>
    </w:p>
    <w:p w14:paraId="6B20E454" w14:textId="77777777" w:rsidR="003166FD" w:rsidRPr="0098243D" w:rsidRDefault="00FC1554" w:rsidP="000F5DAD">
      <w:pPr>
        <w:pStyle w:val="Sarakstarindkopa"/>
        <w:numPr>
          <w:ilvl w:val="0"/>
          <w:numId w:val="26"/>
        </w:numPr>
        <w:autoSpaceDE w:val="0"/>
        <w:autoSpaceDN w:val="0"/>
        <w:adjustRightInd w:val="0"/>
        <w:ind w:firstLine="709"/>
        <w:contextualSpacing w:val="0"/>
        <w:jc w:val="both"/>
        <w:rPr>
          <w:rFonts w:asciiTheme="majorBidi" w:hAnsiTheme="majorBidi" w:cstheme="majorBidi"/>
          <w:lang w:val="lv-LV"/>
        </w:rPr>
      </w:pPr>
      <w:r w:rsidRPr="0098243D">
        <w:rPr>
          <w:rFonts w:asciiTheme="majorBidi" w:hAnsiTheme="majorBidi" w:cstheme="majorBidi"/>
          <w:lang w:val="lv-LV"/>
        </w:rPr>
        <w:t xml:space="preserve">Administratore norāda, ka 2024. gada 16. maijā </w:t>
      </w:r>
      <w:r w:rsidRPr="0098243D">
        <w:rPr>
          <w:rFonts w:asciiTheme="majorBidi" w:hAnsiTheme="majorBidi" w:cstheme="majorBidi"/>
          <w:shd w:val="clear" w:color="auto" w:fill="FFFFFF"/>
          <w:lang w:val="lv-LV"/>
        </w:rPr>
        <w:t>EMUS</w:t>
      </w:r>
      <w:r w:rsidRPr="0098243D">
        <w:rPr>
          <w:rFonts w:asciiTheme="majorBidi" w:hAnsiTheme="majorBidi" w:cstheme="majorBidi"/>
          <w:lang w:val="lv-LV"/>
        </w:rPr>
        <w:t xml:space="preserve"> </w:t>
      </w:r>
      <w:r w:rsidRPr="0098243D">
        <w:rPr>
          <w:rStyle w:val="Izclums"/>
          <w:rFonts w:asciiTheme="majorBidi" w:hAnsiTheme="majorBidi" w:cstheme="majorBidi"/>
          <w:i w:val="0"/>
          <w:iCs w:val="0"/>
          <w:shd w:val="clear" w:color="auto" w:fill="FFFFFF"/>
          <w:lang w:val="lv-LV"/>
        </w:rPr>
        <w:t>vēl nebija</w:t>
      </w:r>
      <w:r w:rsidRPr="0098243D">
        <w:rPr>
          <w:rStyle w:val="Izclums"/>
          <w:rFonts w:asciiTheme="majorBidi" w:hAnsiTheme="majorBidi" w:cstheme="majorBidi"/>
          <w:shd w:val="clear" w:color="auto" w:fill="FFFFFF"/>
          <w:lang w:val="lv-LV"/>
        </w:rPr>
        <w:t xml:space="preserve"> </w:t>
      </w:r>
      <w:r w:rsidRPr="0098243D">
        <w:rPr>
          <w:rFonts w:asciiTheme="majorBidi" w:hAnsiTheme="majorBidi" w:cstheme="majorBidi"/>
          <w:lang w:val="lv-LV"/>
        </w:rPr>
        <w:t xml:space="preserve">Iesniedzējas  maksātnespējas procesa </w:t>
      </w:r>
      <w:r w:rsidRPr="0098243D">
        <w:rPr>
          <w:rFonts w:asciiTheme="majorBidi" w:hAnsiTheme="majorBidi" w:cstheme="majorBidi"/>
          <w:shd w:val="clear" w:color="auto" w:fill="FFFFFF"/>
          <w:lang w:val="lv-LV"/>
        </w:rPr>
        <w:t xml:space="preserve">kartītes. </w:t>
      </w:r>
      <w:r w:rsidR="00B90B29" w:rsidRPr="0098243D">
        <w:rPr>
          <w:rFonts w:asciiTheme="majorBidi" w:hAnsiTheme="majorBidi" w:cstheme="majorBidi"/>
          <w:lang w:val="lv-LV"/>
        </w:rPr>
        <w:t>I</w:t>
      </w:r>
      <w:r w:rsidR="00B90B29" w:rsidRPr="0098243D">
        <w:rPr>
          <w:rFonts w:asciiTheme="majorBidi" w:hAnsiTheme="majorBidi" w:cstheme="majorBidi"/>
          <w:iCs/>
          <w:lang w:val="lv-LV"/>
        </w:rPr>
        <w:t xml:space="preserve">nformācija par </w:t>
      </w:r>
      <w:r w:rsidRPr="0098243D">
        <w:rPr>
          <w:rFonts w:asciiTheme="majorBidi" w:hAnsiTheme="majorBidi" w:cstheme="majorBidi"/>
          <w:lang w:val="lv-LV"/>
        </w:rPr>
        <w:t>Iesniedzējas</w:t>
      </w:r>
      <w:r w:rsidR="00B90B29" w:rsidRPr="0098243D">
        <w:rPr>
          <w:rFonts w:asciiTheme="majorBidi" w:hAnsiTheme="majorBidi" w:cstheme="majorBidi"/>
          <w:lang w:val="lv-LV"/>
        </w:rPr>
        <w:t xml:space="preserve"> fiziskās personas maksātnespējas </w:t>
      </w:r>
      <w:r w:rsidR="00B90B29" w:rsidRPr="0098243D">
        <w:rPr>
          <w:rFonts w:asciiTheme="majorBidi" w:hAnsiTheme="majorBidi" w:cstheme="majorBidi"/>
          <w:lang w:val="lv-LV" w:eastAsia="lv-LV"/>
        </w:rPr>
        <w:t>procesa</w:t>
      </w:r>
      <w:r w:rsidR="00B90B29" w:rsidRPr="0098243D">
        <w:rPr>
          <w:rFonts w:asciiTheme="majorBidi" w:hAnsiTheme="majorBidi" w:cstheme="majorBidi"/>
          <w:lang w:val="lv-LV"/>
        </w:rPr>
        <w:t xml:space="preserve"> pasludināšanu </w:t>
      </w:r>
      <w:r w:rsidR="00B90B29" w:rsidRPr="0098243D">
        <w:rPr>
          <w:rFonts w:asciiTheme="majorBidi" w:hAnsiTheme="majorBidi" w:cstheme="majorBidi"/>
          <w:iCs/>
          <w:lang w:val="lv-LV"/>
        </w:rPr>
        <w:t xml:space="preserve">ir ierakstīta maksātnespējas reģistrā </w:t>
      </w:r>
      <w:r w:rsidR="00B90B29" w:rsidRPr="0098243D">
        <w:rPr>
          <w:rFonts w:asciiTheme="majorBidi" w:hAnsiTheme="majorBidi" w:cstheme="majorBidi"/>
          <w:lang w:val="lv-LV"/>
        </w:rPr>
        <w:t>2024.</w:t>
      </w:r>
      <w:r w:rsidR="00DD63BC" w:rsidRPr="0098243D">
        <w:rPr>
          <w:rFonts w:asciiTheme="majorBidi" w:hAnsiTheme="majorBidi" w:cstheme="majorBidi"/>
          <w:lang w:val="lv-LV"/>
        </w:rPr>
        <w:t> </w:t>
      </w:r>
      <w:r w:rsidR="00B90B29" w:rsidRPr="0098243D">
        <w:rPr>
          <w:rFonts w:asciiTheme="majorBidi" w:hAnsiTheme="majorBidi" w:cstheme="majorBidi"/>
          <w:lang w:val="lv-LV"/>
        </w:rPr>
        <w:t>gada 17.</w:t>
      </w:r>
      <w:r w:rsidR="00DD63BC" w:rsidRPr="0098243D">
        <w:rPr>
          <w:rFonts w:asciiTheme="majorBidi" w:hAnsiTheme="majorBidi" w:cstheme="majorBidi"/>
          <w:lang w:val="lv-LV"/>
        </w:rPr>
        <w:t> </w:t>
      </w:r>
      <w:r w:rsidR="00B90B29" w:rsidRPr="0098243D">
        <w:rPr>
          <w:rFonts w:asciiTheme="majorBidi" w:hAnsiTheme="majorBidi" w:cstheme="majorBidi"/>
          <w:lang w:val="lv-LV"/>
        </w:rPr>
        <w:t>maijā.</w:t>
      </w:r>
      <w:r w:rsidR="00DD63BC" w:rsidRPr="0098243D">
        <w:rPr>
          <w:rFonts w:asciiTheme="majorBidi" w:hAnsiTheme="majorBidi" w:cstheme="majorBidi"/>
          <w:lang w:val="lv-LV"/>
        </w:rPr>
        <w:t xml:space="preserve"> </w:t>
      </w:r>
      <w:r w:rsidR="00B90B29" w:rsidRPr="0098243D">
        <w:rPr>
          <w:rFonts w:asciiTheme="majorBidi" w:hAnsiTheme="majorBidi" w:cstheme="majorBidi"/>
          <w:shd w:val="clear" w:color="auto" w:fill="FFFFFF"/>
          <w:lang w:val="lv-LV"/>
        </w:rPr>
        <w:t xml:space="preserve">Tādējādi </w:t>
      </w:r>
      <w:r w:rsidR="00B90B29" w:rsidRPr="0098243D">
        <w:rPr>
          <w:rFonts w:asciiTheme="majorBidi" w:hAnsiTheme="majorBidi" w:cstheme="majorBidi"/>
          <w:lang w:val="lv-LV"/>
        </w:rPr>
        <w:t xml:space="preserve">paraksta tiesības </w:t>
      </w:r>
      <w:r w:rsidR="00654B76" w:rsidRPr="0098243D">
        <w:rPr>
          <w:rFonts w:asciiTheme="majorBidi" w:hAnsiTheme="majorBidi" w:cstheme="majorBidi"/>
          <w:lang w:val="lv-LV"/>
        </w:rPr>
        <w:t xml:space="preserve">Iesniedzējas </w:t>
      </w:r>
      <w:r w:rsidR="00B90B29" w:rsidRPr="0098243D">
        <w:rPr>
          <w:rFonts w:asciiTheme="majorBidi" w:hAnsiTheme="majorBidi" w:cstheme="majorBidi"/>
          <w:iCs/>
          <w:lang w:val="lv-LV"/>
        </w:rPr>
        <w:t xml:space="preserve">maksātnespējas procesā </w:t>
      </w:r>
      <w:r w:rsidR="00654B76" w:rsidRPr="0098243D">
        <w:rPr>
          <w:rFonts w:asciiTheme="majorBidi" w:hAnsiTheme="majorBidi" w:cstheme="majorBidi"/>
          <w:lang w:val="lv-LV"/>
        </w:rPr>
        <w:t xml:space="preserve">Administratorei bija </w:t>
      </w:r>
      <w:r w:rsidR="00B90B29" w:rsidRPr="0098243D">
        <w:rPr>
          <w:rFonts w:asciiTheme="majorBidi" w:hAnsiTheme="majorBidi" w:cstheme="majorBidi"/>
          <w:iCs/>
          <w:lang w:val="lv-LV"/>
        </w:rPr>
        <w:t xml:space="preserve">no </w:t>
      </w:r>
      <w:r w:rsidR="00B90B29" w:rsidRPr="0098243D">
        <w:rPr>
          <w:rFonts w:asciiTheme="majorBidi" w:hAnsiTheme="majorBidi" w:cstheme="majorBidi"/>
          <w:lang w:val="lv-LV"/>
        </w:rPr>
        <w:t>2024.</w:t>
      </w:r>
      <w:r w:rsidR="00654B76" w:rsidRPr="0098243D">
        <w:rPr>
          <w:rFonts w:asciiTheme="majorBidi" w:hAnsiTheme="majorBidi" w:cstheme="majorBidi"/>
          <w:lang w:val="lv-LV"/>
        </w:rPr>
        <w:t> </w:t>
      </w:r>
      <w:r w:rsidR="00B90B29" w:rsidRPr="0098243D">
        <w:rPr>
          <w:rFonts w:asciiTheme="majorBidi" w:hAnsiTheme="majorBidi" w:cstheme="majorBidi"/>
          <w:lang w:val="lv-LV"/>
        </w:rPr>
        <w:t>gada 17.</w:t>
      </w:r>
      <w:r w:rsidR="00654B76" w:rsidRPr="0098243D">
        <w:rPr>
          <w:rFonts w:asciiTheme="majorBidi" w:hAnsiTheme="majorBidi" w:cstheme="majorBidi"/>
          <w:lang w:val="lv-LV"/>
        </w:rPr>
        <w:t> </w:t>
      </w:r>
      <w:r w:rsidR="00B90B29" w:rsidRPr="0098243D">
        <w:rPr>
          <w:rFonts w:asciiTheme="majorBidi" w:hAnsiTheme="majorBidi" w:cstheme="majorBidi"/>
          <w:lang w:val="lv-LV"/>
        </w:rPr>
        <w:t>maija</w:t>
      </w:r>
      <w:r w:rsidR="00654B76" w:rsidRPr="0098243D">
        <w:rPr>
          <w:rFonts w:asciiTheme="majorBidi" w:hAnsiTheme="majorBidi" w:cstheme="majorBidi"/>
          <w:lang w:val="lv-LV"/>
        </w:rPr>
        <w:t>.</w:t>
      </w:r>
      <w:r w:rsidR="003166FD" w:rsidRPr="0098243D">
        <w:rPr>
          <w:rFonts w:asciiTheme="majorBidi" w:hAnsiTheme="majorBidi" w:cstheme="majorBidi"/>
          <w:lang w:val="lv-LV"/>
        </w:rPr>
        <w:t xml:space="preserve"> Savukārt </w:t>
      </w:r>
      <w:r w:rsidR="00B90B29" w:rsidRPr="0098243D">
        <w:rPr>
          <w:rFonts w:asciiTheme="majorBidi" w:eastAsiaTheme="minorHAnsi" w:hAnsiTheme="majorBidi" w:cstheme="majorBidi"/>
          <w:lang w:val="lv-LV" w:eastAsia="en-US" w:bidi="he-IL"/>
        </w:rPr>
        <w:t xml:space="preserve">Latvijas Republikas Uzņēmumu reģistra Komersantu un uzņēmumu reģistrācijas nodaļas sektora vadītājas valsts notāres lēmums tika nosūtīts </w:t>
      </w:r>
      <w:r w:rsidR="00B90B29" w:rsidRPr="0098243D">
        <w:rPr>
          <w:rFonts w:asciiTheme="majorBidi" w:hAnsiTheme="majorBidi" w:cstheme="majorBidi"/>
          <w:lang w:val="lv-LV"/>
        </w:rPr>
        <w:t>Administratorei tikai 2024.</w:t>
      </w:r>
      <w:r w:rsidR="003166FD" w:rsidRPr="0098243D">
        <w:rPr>
          <w:rFonts w:asciiTheme="majorBidi" w:hAnsiTheme="majorBidi" w:cstheme="majorBidi"/>
          <w:lang w:val="lv-LV"/>
        </w:rPr>
        <w:t> </w:t>
      </w:r>
      <w:r w:rsidR="00B90B29" w:rsidRPr="0098243D">
        <w:rPr>
          <w:rFonts w:asciiTheme="majorBidi" w:hAnsiTheme="majorBidi" w:cstheme="majorBidi"/>
          <w:lang w:val="lv-LV"/>
        </w:rPr>
        <w:t>gada 18.</w:t>
      </w:r>
      <w:r w:rsidR="003166FD" w:rsidRPr="0098243D">
        <w:rPr>
          <w:rFonts w:asciiTheme="majorBidi" w:hAnsiTheme="majorBidi" w:cstheme="majorBidi"/>
          <w:lang w:val="lv-LV"/>
        </w:rPr>
        <w:t> m</w:t>
      </w:r>
      <w:r w:rsidR="00B90B29" w:rsidRPr="0098243D">
        <w:rPr>
          <w:rFonts w:asciiTheme="majorBidi" w:hAnsiTheme="majorBidi" w:cstheme="majorBidi"/>
          <w:lang w:val="lv-LV"/>
        </w:rPr>
        <w:t>aijā</w:t>
      </w:r>
      <w:r w:rsidR="003166FD" w:rsidRPr="0098243D">
        <w:rPr>
          <w:rFonts w:asciiTheme="majorBidi" w:hAnsiTheme="majorBidi" w:cstheme="majorBidi"/>
          <w:lang w:val="lv-LV"/>
        </w:rPr>
        <w:t>.</w:t>
      </w:r>
      <w:r w:rsidR="00B90B29" w:rsidRPr="0098243D">
        <w:rPr>
          <w:rFonts w:asciiTheme="majorBidi" w:hAnsiTheme="majorBidi" w:cstheme="majorBidi"/>
          <w:lang w:val="lv-LV"/>
        </w:rPr>
        <w:t xml:space="preserve"> </w:t>
      </w:r>
      <w:r w:rsidR="00B90B29" w:rsidRPr="0098243D">
        <w:rPr>
          <w:rFonts w:asciiTheme="majorBidi" w:hAnsiTheme="majorBidi" w:cstheme="majorBidi"/>
          <w:shd w:val="clear" w:color="auto" w:fill="FFFFFF"/>
          <w:lang w:val="lv-LV"/>
        </w:rPr>
        <w:t xml:space="preserve">Līdz ar to tiesiskais pamats nosūtīt rīkojumu </w:t>
      </w:r>
      <w:r w:rsidR="00B90B29" w:rsidRPr="0098243D">
        <w:rPr>
          <w:rFonts w:asciiTheme="majorBidi" w:hAnsiTheme="majorBidi" w:cstheme="majorBidi"/>
          <w:lang w:val="lv-LV"/>
        </w:rPr>
        <w:t>Administratorei r</w:t>
      </w:r>
      <w:r w:rsidR="003166FD" w:rsidRPr="0098243D">
        <w:rPr>
          <w:rFonts w:asciiTheme="majorBidi" w:hAnsiTheme="majorBidi" w:cstheme="majorBidi"/>
          <w:lang w:val="lv-LV"/>
        </w:rPr>
        <w:t>a</w:t>
      </w:r>
      <w:r w:rsidR="00B90B29" w:rsidRPr="0098243D">
        <w:rPr>
          <w:rFonts w:asciiTheme="majorBidi" w:hAnsiTheme="majorBidi" w:cstheme="majorBidi"/>
          <w:lang w:val="lv-LV"/>
        </w:rPr>
        <w:t>d</w:t>
      </w:r>
      <w:r w:rsidR="003166FD" w:rsidRPr="0098243D">
        <w:rPr>
          <w:rFonts w:asciiTheme="majorBidi" w:hAnsiTheme="majorBidi" w:cstheme="majorBidi"/>
          <w:lang w:val="lv-LV"/>
        </w:rPr>
        <w:t>ā</w:t>
      </w:r>
      <w:r w:rsidR="00B90B29" w:rsidRPr="0098243D">
        <w:rPr>
          <w:rFonts w:asciiTheme="majorBidi" w:hAnsiTheme="majorBidi" w:cstheme="majorBidi"/>
          <w:lang w:val="lv-LV"/>
        </w:rPr>
        <w:t>s 2024.</w:t>
      </w:r>
      <w:r w:rsidR="003166FD" w:rsidRPr="0098243D">
        <w:rPr>
          <w:rFonts w:asciiTheme="majorBidi" w:hAnsiTheme="majorBidi" w:cstheme="majorBidi"/>
          <w:lang w:val="lv-LV"/>
        </w:rPr>
        <w:t> </w:t>
      </w:r>
      <w:r w:rsidR="00B90B29" w:rsidRPr="0098243D">
        <w:rPr>
          <w:rFonts w:asciiTheme="majorBidi" w:hAnsiTheme="majorBidi" w:cstheme="majorBidi"/>
          <w:lang w:val="lv-LV"/>
        </w:rPr>
        <w:t>gada 18.</w:t>
      </w:r>
      <w:r w:rsidR="003166FD" w:rsidRPr="0098243D">
        <w:rPr>
          <w:rFonts w:asciiTheme="majorBidi" w:hAnsiTheme="majorBidi" w:cstheme="majorBidi"/>
          <w:lang w:val="lv-LV"/>
        </w:rPr>
        <w:t> m</w:t>
      </w:r>
      <w:r w:rsidR="00B90B29" w:rsidRPr="0098243D">
        <w:rPr>
          <w:rFonts w:asciiTheme="majorBidi" w:hAnsiTheme="majorBidi" w:cstheme="majorBidi"/>
          <w:lang w:val="lv-LV"/>
        </w:rPr>
        <w:t>aijā</w:t>
      </w:r>
      <w:r w:rsidR="003166FD" w:rsidRPr="0098243D">
        <w:rPr>
          <w:rFonts w:asciiTheme="majorBidi" w:hAnsiTheme="majorBidi" w:cstheme="majorBidi"/>
          <w:lang w:val="lv-LV"/>
        </w:rPr>
        <w:t>.</w:t>
      </w:r>
      <w:r w:rsidR="00B90B29" w:rsidRPr="0098243D">
        <w:rPr>
          <w:rFonts w:asciiTheme="majorBidi" w:hAnsiTheme="majorBidi" w:cstheme="majorBidi"/>
          <w:lang w:val="lv-LV"/>
        </w:rPr>
        <w:t xml:space="preserve"> </w:t>
      </w:r>
    </w:p>
    <w:p w14:paraId="349B75DF" w14:textId="490B6DDA" w:rsidR="00B90B29" w:rsidRPr="0098243D" w:rsidRDefault="00540054" w:rsidP="000F5DAD">
      <w:pPr>
        <w:pStyle w:val="Sarakstarindkopa"/>
        <w:numPr>
          <w:ilvl w:val="0"/>
          <w:numId w:val="26"/>
        </w:numPr>
        <w:autoSpaceDE w:val="0"/>
        <w:autoSpaceDN w:val="0"/>
        <w:adjustRightInd w:val="0"/>
        <w:ind w:firstLine="709"/>
        <w:contextualSpacing w:val="0"/>
        <w:jc w:val="both"/>
        <w:rPr>
          <w:rFonts w:asciiTheme="majorBidi" w:hAnsiTheme="majorBidi" w:cstheme="majorBidi"/>
          <w:bCs/>
          <w:lang w:val="lv-LV"/>
        </w:rPr>
      </w:pPr>
      <w:r w:rsidRPr="0098243D">
        <w:rPr>
          <w:rFonts w:asciiTheme="majorBidi" w:hAnsiTheme="majorBidi" w:cstheme="majorBidi"/>
          <w:lang w:val="lv-LV"/>
        </w:rPr>
        <w:t>[7.3] </w:t>
      </w:r>
      <w:r w:rsidR="003166FD" w:rsidRPr="0098243D">
        <w:rPr>
          <w:rFonts w:asciiTheme="majorBidi" w:hAnsiTheme="majorBidi" w:cstheme="majorBidi"/>
          <w:lang w:val="lv-LV"/>
        </w:rPr>
        <w:t>Administratore</w:t>
      </w:r>
      <w:r w:rsidR="003166FD" w:rsidRPr="0098243D">
        <w:rPr>
          <w:rFonts w:asciiTheme="majorBidi" w:hAnsiTheme="majorBidi" w:cstheme="majorBidi"/>
        </w:rPr>
        <w:t xml:space="preserve"> </w:t>
      </w:r>
      <w:r w:rsidR="00B90B29" w:rsidRPr="0098243D">
        <w:rPr>
          <w:rFonts w:asciiTheme="majorBidi" w:hAnsiTheme="majorBidi" w:cstheme="majorBidi"/>
          <w:lang w:val="lv-LV"/>
        </w:rPr>
        <w:t>2024.</w:t>
      </w:r>
      <w:r w:rsidR="003166FD" w:rsidRPr="0098243D">
        <w:rPr>
          <w:rFonts w:asciiTheme="majorBidi" w:hAnsiTheme="majorBidi" w:cstheme="majorBidi"/>
          <w:lang w:val="lv-LV"/>
        </w:rPr>
        <w:t> </w:t>
      </w:r>
      <w:r w:rsidR="00B90B29" w:rsidRPr="0098243D">
        <w:rPr>
          <w:rFonts w:asciiTheme="majorBidi" w:hAnsiTheme="majorBidi" w:cstheme="majorBidi"/>
          <w:lang w:val="lv-LV"/>
        </w:rPr>
        <w:t>gada 18.</w:t>
      </w:r>
      <w:r w:rsidR="003166FD" w:rsidRPr="0098243D">
        <w:rPr>
          <w:rFonts w:asciiTheme="majorBidi" w:hAnsiTheme="majorBidi" w:cstheme="majorBidi"/>
          <w:lang w:val="lv-LV"/>
        </w:rPr>
        <w:t> </w:t>
      </w:r>
      <w:r w:rsidR="00B90B29" w:rsidRPr="0098243D">
        <w:rPr>
          <w:rFonts w:asciiTheme="majorBidi" w:hAnsiTheme="majorBidi" w:cstheme="majorBidi"/>
          <w:lang w:val="lv-LV"/>
        </w:rPr>
        <w:t>maijā</w:t>
      </w:r>
      <w:r w:rsidR="003166FD" w:rsidRPr="0098243D">
        <w:rPr>
          <w:rFonts w:asciiTheme="majorBidi" w:hAnsiTheme="majorBidi" w:cstheme="majorBidi"/>
          <w:lang w:val="lv-LV"/>
        </w:rPr>
        <w:t xml:space="preserve"> (sestdienā) </w:t>
      </w:r>
      <w:r w:rsidR="00B90B29" w:rsidRPr="0098243D">
        <w:rPr>
          <w:rFonts w:asciiTheme="majorBidi" w:hAnsiTheme="majorBidi" w:cstheme="majorBidi"/>
          <w:lang w:val="lv-LV"/>
        </w:rPr>
        <w:t>sa</w:t>
      </w:r>
      <w:r w:rsidR="003166FD" w:rsidRPr="0098243D">
        <w:rPr>
          <w:rFonts w:asciiTheme="majorBidi" w:hAnsiTheme="majorBidi" w:cstheme="majorBidi"/>
          <w:lang w:val="lv-LV"/>
        </w:rPr>
        <w:t>gatavoja</w:t>
      </w:r>
      <w:r w:rsidR="00B90B29" w:rsidRPr="0098243D">
        <w:rPr>
          <w:rFonts w:asciiTheme="majorBidi" w:hAnsiTheme="majorBidi" w:cstheme="majorBidi"/>
          <w:lang w:val="lv-LV"/>
        </w:rPr>
        <w:t xml:space="preserve"> un parakstīja rīkojumu </w:t>
      </w:r>
      <w:r w:rsidR="008740BB" w:rsidRPr="0098243D">
        <w:rPr>
          <w:rFonts w:asciiTheme="majorBidi" w:hAnsiTheme="majorBidi" w:cstheme="majorBidi"/>
          <w:lang w:val="lv-LV"/>
        </w:rPr>
        <w:t>/rīkojuma numurs/</w:t>
      </w:r>
      <w:r w:rsidR="0053296D" w:rsidRPr="0098243D">
        <w:rPr>
          <w:rFonts w:asciiTheme="majorBidi" w:hAnsiTheme="majorBidi" w:cstheme="majorBidi"/>
          <w:lang w:val="lv-LV"/>
        </w:rPr>
        <w:t xml:space="preserve"> (turpmāk </w:t>
      </w:r>
      <w:r w:rsidR="00D807C8" w:rsidRPr="0098243D">
        <w:rPr>
          <w:rFonts w:asciiTheme="majorBidi" w:hAnsiTheme="majorBidi" w:cstheme="majorBidi"/>
          <w:lang w:val="lv-LV"/>
        </w:rPr>
        <w:t>–</w:t>
      </w:r>
      <w:r w:rsidR="0053296D" w:rsidRPr="0098243D">
        <w:rPr>
          <w:rFonts w:asciiTheme="majorBidi" w:hAnsiTheme="majorBidi" w:cstheme="majorBidi"/>
          <w:lang w:val="lv-LV"/>
        </w:rPr>
        <w:t xml:space="preserve"> Rīkojums Nr. 1)</w:t>
      </w:r>
      <w:r w:rsidR="00841ACD" w:rsidRPr="0098243D">
        <w:rPr>
          <w:rFonts w:asciiTheme="majorBidi" w:hAnsiTheme="majorBidi" w:cstheme="majorBidi"/>
          <w:lang w:val="lv-LV"/>
        </w:rPr>
        <w:t>, kurā tika lūgts Iesniedzējai</w:t>
      </w:r>
      <w:r w:rsidR="00B90B29" w:rsidRPr="0098243D">
        <w:rPr>
          <w:rFonts w:asciiTheme="majorBidi" w:hAnsiTheme="majorBidi" w:cstheme="majorBidi"/>
          <w:lang w:val="lv-LV"/>
        </w:rPr>
        <w:t xml:space="preserve"> sniegt ziņas personīgi, iesniegt anketu un dokumentus, nodot mantu un pārskaitīt uzkrājumus kontā</w:t>
      </w:r>
      <w:r w:rsidR="0053296D" w:rsidRPr="0098243D">
        <w:rPr>
          <w:rFonts w:asciiTheme="majorBidi" w:hAnsiTheme="majorBidi" w:cstheme="majorBidi"/>
          <w:lang w:val="lv-LV"/>
        </w:rPr>
        <w:t>.</w:t>
      </w:r>
      <w:r w:rsidR="00B90B29" w:rsidRPr="0098243D">
        <w:rPr>
          <w:rFonts w:asciiTheme="majorBidi" w:hAnsiTheme="majorBidi" w:cstheme="majorBidi"/>
          <w:lang w:val="lv-LV"/>
        </w:rPr>
        <w:t xml:space="preserve"> </w:t>
      </w:r>
      <w:r w:rsidR="00D807C8" w:rsidRPr="0098243D">
        <w:rPr>
          <w:rFonts w:asciiTheme="majorBidi" w:hAnsiTheme="majorBidi" w:cstheme="majorBidi"/>
          <w:lang w:val="lv-LV"/>
        </w:rPr>
        <w:t>R</w:t>
      </w:r>
      <w:r w:rsidR="00B90B29" w:rsidRPr="0098243D">
        <w:rPr>
          <w:rFonts w:asciiTheme="majorBidi" w:hAnsiTheme="majorBidi" w:cstheme="majorBidi"/>
          <w:lang w:val="lv-LV"/>
        </w:rPr>
        <w:t>īkojums</w:t>
      </w:r>
      <w:r w:rsidR="00D807C8" w:rsidRPr="0098243D">
        <w:rPr>
          <w:rFonts w:asciiTheme="majorBidi" w:hAnsiTheme="majorBidi" w:cstheme="majorBidi"/>
          <w:lang w:val="lv-LV"/>
        </w:rPr>
        <w:t xml:space="preserve"> Nr.</w:t>
      </w:r>
      <w:r w:rsidR="00996FEB" w:rsidRPr="0098243D">
        <w:rPr>
          <w:rFonts w:asciiTheme="majorBidi" w:hAnsiTheme="majorBidi" w:cstheme="majorBidi"/>
          <w:lang w:val="lv-LV"/>
        </w:rPr>
        <w:t> 1</w:t>
      </w:r>
      <w:r w:rsidR="00B90B29" w:rsidRPr="0098243D">
        <w:rPr>
          <w:rFonts w:asciiTheme="majorBidi" w:hAnsiTheme="majorBidi" w:cstheme="majorBidi"/>
          <w:lang w:val="lv-LV"/>
        </w:rPr>
        <w:t xml:space="preserve"> </w:t>
      </w:r>
      <w:r w:rsidR="00996FEB" w:rsidRPr="0098243D">
        <w:rPr>
          <w:rFonts w:asciiTheme="majorBidi" w:hAnsiTheme="majorBidi" w:cstheme="majorBidi"/>
          <w:lang w:val="lv-LV"/>
        </w:rPr>
        <w:t>tika</w:t>
      </w:r>
      <w:r w:rsidR="00B90B29" w:rsidRPr="0098243D">
        <w:rPr>
          <w:rFonts w:asciiTheme="majorBidi" w:hAnsiTheme="majorBidi" w:cstheme="majorBidi"/>
          <w:lang w:val="lv-LV"/>
        </w:rPr>
        <w:t xml:space="preserve"> nosūtīts </w:t>
      </w:r>
      <w:r w:rsidR="00996FEB" w:rsidRPr="0098243D">
        <w:rPr>
          <w:rFonts w:asciiTheme="majorBidi" w:hAnsiTheme="majorBidi" w:cstheme="majorBidi"/>
          <w:lang w:val="lv-LV"/>
        </w:rPr>
        <w:t>Iesniedzējai</w:t>
      </w:r>
      <w:r w:rsidR="00B90B29" w:rsidRPr="0098243D">
        <w:rPr>
          <w:rFonts w:asciiTheme="majorBidi" w:hAnsiTheme="majorBidi" w:cstheme="majorBidi"/>
          <w:lang w:val="lv-LV"/>
        </w:rPr>
        <w:t xml:space="preserve"> pa pastu un nākamajā darba dienā</w:t>
      </w:r>
      <w:r w:rsidR="00996FEB" w:rsidRPr="0098243D">
        <w:rPr>
          <w:rFonts w:asciiTheme="majorBidi" w:hAnsiTheme="majorBidi" w:cstheme="majorBidi"/>
          <w:lang w:val="lv-LV"/>
        </w:rPr>
        <w:t xml:space="preserve">, proti, </w:t>
      </w:r>
      <w:r w:rsidR="00B90B29" w:rsidRPr="0098243D">
        <w:rPr>
          <w:rFonts w:asciiTheme="majorBidi" w:hAnsiTheme="majorBidi" w:cstheme="majorBidi"/>
          <w:lang w:val="lv-LV"/>
        </w:rPr>
        <w:t xml:space="preserve"> 2024.</w:t>
      </w:r>
      <w:r w:rsidR="00996FEB" w:rsidRPr="0098243D">
        <w:rPr>
          <w:rFonts w:asciiTheme="majorBidi" w:hAnsiTheme="majorBidi" w:cstheme="majorBidi"/>
          <w:lang w:val="lv-LV"/>
        </w:rPr>
        <w:t> g</w:t>
      </w:r>
      <w:r w:rsidR="00B90B29" w:rsidRPr="0098243D">
        <w:rPr>
          <w:rFonts w:asciiTheme="majorBidi" w:hAnsiTheme="majorBidi" w:cstheme="majorBidi"/>
          <w:lang w:val="lv-LV"/>
        </w:rPr>
        <w:t>ada 20.</w:t>
      </w:r>
      <w:r w:rsidR="00996FEB" w:rsidRPr="0098243D">
        <w:rPr>
          <w:rFonts w:asciiTheme="majorBidi" w:hAnsiTheme="majorBidi" w:cstheme="majorBidi"/>
          <w:lang w:val="lv-LV"/>
        </w:rPr>
        <w:t> </w:t>
      </w:r>
      <w:r w:rsidR="00B90B29" w:rsidRPr="0098243D">
        <w:rPr>
          <w:rFonts w:asciiTheme="majorBidi" w:hAnsiTheme="majorBidi" w:cstheme="majorBidi"/>
          <w:lang w:val="lv-LV"/>
        </w:rPr>
        <w:t>maijā</w:t>
      </w:r>
      <w:r w:rsidR="00FA4E31" w:rsidRPr="0098243D">
        <w:rPr>
          <w:rFonts w:asciiTheme="majorBidi" w:hAnsiTheme="majorBidi" w:cstheme="majorBidi"/>
          <w:lang w:val="lv-LV"/>
        </w:rPr>
        <w:t>, kā arī</w:t>
      </w:r>
      <w:r w:rsidR="00B90B29" w:rsidRPr="0098243D">
        <w:rPr>
          <w:rFonts w:asciiTheme="majorBidi" w:hAnsiTheme="majorBidi" w:cstheme="majorBidi"/>
          <w:lang w:val="lv-LV"/>
        </w:rPr>
        <w:t xml:space="preserve"> </w:t>
      </w:r>
      <w:r w:rsidR="00996FEB" w:rsidRPr="0098243D">
        <w:rPr>
          <w:rFonts w:asciiTheme="majorBidi" w:hAnsiTheme="majorBidi" w:cstheme="majorBidi"/>
          <w:lang w:val="lv-LV"/>
        </w:rPr>
        <w:t>tika</w:t>
      </w:r>
      <w:r w:rsidR="00B90B29" w:rsidRPr="0098243D">
        <w:rPr>
          <w:rFonts w:asciiTheme="majorBidi" w:hAnsiTheme="majorBidi" w:cstheme="majorBidi"/>
          <w:lang w:val="lv-LV"/>
        </w:rPr>
        <w:t xml:space="preserve"> reģistrēts EMUS</w:t>
      </w:r>
      <w:r w:rsidR="00996FEB" w:rsidRPr="0098243D">
        <w:rPr>
          <w:rFonts w:asciiTheme="majorBidi" w:hAnsiTheme="majorBidi" w:cstheme="majorBidi"/>
          <w:lang w:val="lv-LV"/>
        </w:rPr>
        <w:t>.</w:t>
      </w:r>
      <w:r w:rsidR="00B90B29" w:rsidRPr="0098243D">
        <w:rPr>
          <w:rFonts w:asciiTheme="majorBidi" w:hAnsiTheme="majorBidi" w:cstheme="majorBidi"/>
          <w:lang w:val="lv-LV"/>
        </w:rPr>
        <w:t xml:space="preserve"> Ar </w:t>
      </w:r>
      <w:r w:rsidR="00A21CD5" w:rsidRPr="0098243D">
        <w:rPr>
          <w:rFonts w:asciiTheme="majorBidi" w:hAnsiTheme="majorBidi" w:cstheme="majorBidi"/>
          <w:lang w:val="lv-LV"/>
        </w:rPr>
        <w:t>Rīkojumu Nr. 1</w:t>
      </w:r>
      <w:r w:rsidR="00B90B29" w:rsidRPr="0098243D">
        <w:rPr>
          <w:rFonts w:asciiTheme="majorBidi" w:hAnsiTheme="majorBidi" w:cstheme="majorBidi"/>
          <w:lang w:val="lv-LV"/>
        </w:rPr>
        <w:t xml:space="preserve"> </w:t>
      </w:r>
      <w:r w:rsidR="00A21CD5" w:rsidRPr="0098243D">
        <w:rPr>
          <w:rFonts w:asciiTheme="majorBidi" w:hAnsiTheme="majorBidi" w:cstheme="majorBidi"/>
          <w:lang w:val="lv-LV"/>
        </w:rPr>
        <w:t>Iesniedzējai</w:t>
      </w:r>
      <w:r w:rsidR="00B90B29" w:rsidRPr="0098243D">
        <w:rPr>
          <w:rFonts w:asciiTheme="majorBidi" w:hAnsiTheme="majorBidi" w:cstheme="majorBidi"/>
          <w:i/>
          <w:iCs/>
          <w:lang w:val="lv-LV"/>
        </w:rPr>
        <w:t xml:space="preserve"> </w:t>
      </w:r>
      <w:r w:rsidR="00A21CD5" w:rsidRPr="0098243D">
        <w:rPr>
          <w:rFonts w:asciiTheme="majorBidi" w:hAnsiTheme="majorBidi" w:cstheme="majorBidi"/>
          <w:lang w:val="lv-LV"/>
        </w:rPr>
        <w:t>tika</w:t>
      </w:r>
      <w:r w:rsidR="00B90B29" w:rsidRPr="0098243D">
        <w:rPr>
          <w:rFonts w:asciiTheme="majorBidi" w:hAnsiTheme="majorBidi" w:cstheme="majorBidi"/>
          <w:lang w:val="lv-LV"/>
        </w:rPr>
        <w:t xml:space="preserve"> noteikts dokumentu iesniegšanas termiņš atbilstoši</w:t>
      </w:r>
      <w:r w:rsidR="00B90B29" w:rsidRPr="0098243D">
        <w:rPr>
          <w:rStyle w:val="apple-converted-space"/>
          <w:rFonts w:asciiTheme="majorBidi" w:eastAsiaTheme="majorEastAsia" w:hAnsiTheme="majorBidi" w:cstheme="majorBidi"/>
          <w:shd w:val="clear" w:color="auto" w:fill="FFFFFF"/>
          <w:lang w:val="lv-LV"/>
        </w:rPr>
        <w:t xml:space="preserve"> Maksātnespējas likuma 6., 26.</w:t>
      </w:r>
      <w:r w:rsidR="00A21CD5" w:rsidRPr="0098243D">
        <w:rPr>
          <w:rStyle w:val="apple-converted-space"/>
          <w:rFonts w:asciiTheme="majorBidi" w:eastAsiaTheme="majorEastAsia" w:hAnsiTheme="majorBidi" w:cstheme="majorBidi"/>
          <w:shd w:val="clear" w:color="auto" w:fill="FFFFFF"/>
          <w:lang w:val="lv-LV"/>
        </w:rPr>
        <w:t> </w:t>
      </w:r>
      <w:r w:rsidR="00B90B29" w:rsidRPr="0098243D">
        <w:rPr>
          <w:rFonts w:asciiTheme="majorBidi" w:hAnsiTheme="majorBidi" w:cstheme="majorBidi"/>
          <w:lang w:val="lv-LV"/>
        </w:rPr>
        <w:t>panta otrās daļas</w:t>
      </w:r>
      <w:r w:rsidR="00385DBB" w:rsidRPr="0098243D">
        <w:rPr>
          <w:rStyle w:val="apple-converted-space"/>
          <w:rFonts w:asciiTheme="majorBidi" w:eastAsiaTheme="majorEastAsia" w:hAnsiTheme="majorBidi" w:cstheme="majorBidi"/>
          <w:shd w:val="clear" w:color="auto" w:fill="FFFFFF"/>
          <w:lang w:val="lv-LV"/>
        </w:rPr>
        <w:t xml:space="preserve"> un </w:t>
      </w:r>
      <w:r w:rsidR="00B90B29" w:rsidRPr="0098243D">
        <w:rPr>
          <w:rStyle w:val="apple-converted-space"/>
          <w:rFonts w:asciiTheme="majorBidi" w:eastAsiaTheme="majorEastAsia" w:hAnsiTheme="majorBidi" w:cstheme="majorBidi"/>
          <w:shd w:val="clear" w:color="auto" w:fill="FFFFFF"/>
          <w:lang w:val="lv-LV"/>
        </w:rPr>
        <w:t>139.</w:t>
      </w:r>
      <w:r w:rsidR="00A21CD5" w:rsidRPr="0098243D">
        <w:rPr>
          <w:rStyle w:val="apple-converted-space"/>
          <w:rFonts w:asciiTheme="majorBidi" w:eastAsiaTheme="majorEastAsia" w:hAnsiTheme="majorBidi" w:cstheme="majorBidi"/>
          <w:shd w:val="clear" w:color="auto" w:fill="FFFFFF"/>
          <w:lang w:val="lv-LV"/>
        </w:rPr>
        <w:t> </w:t>
      </w:r>
      <w:r w:rsidR="00B90B29" w:rsidRPr="0098243D">
        <w:rPr>
          <w:rStyle w:val="apple-converted-space"/>
          <w:rFonts w:asciiTheme="majorBidi" w:eastAsiaTheme="majorEastAsia" w:hAnsiTheme="majorBidi" w:cstheme="majorBidi"/>
          <w:shd w:val="clear" w:color="auto" w:fill="FFFFFF"/>
          <w:lang w:val="lv-LV"/>
        </w:rPr>
        <w:t>panta 2.</w:t>
      </w:r>
      <w:r w:rsidR="00385DBB" w:rsidRPr="0098243D">
        <w:rPr>
          <w:rStyle w:val="apple-converted-space"/>
          <w:rFonts w:asciiTheme="majorBidi" w:eastAsiaTheme="majorEastAsia" w:hAnsiTheme="majorBidi" w:cstheme="majorBidi"/>
          <w:shd w:val="clear" w:color="auto" w:fill="FFFFFF"/>
          <w:lang w:val="lv-LV"/>
        </w:rPr>
        <w:t> </w:t>
      </w:r>
      <w:r w:rsidR="00B90B29" w:rsidRPr="0098243D">
        <w:rPr>
          <w:rStyle w:val="apple-converted-space"/>
          <w:rFonts w:asciiTheme="majorBidi" w:eastAsiaTheme="majorEastAsia" w:hAnsiTheme="majorBidi" w:cstheme="majorBidi"/>
          <w:shd w:val="clear" w:color="auto" w:fill="FFFFFF"/>
          <w:lang w:val="lv-LV"/>
        </w:rPr>
        <w:t xml:space="preserve">punkta </w:t>
      </w:r>
      <w:r w:rsidR="00B90B29" w:rsidRPr="0098243D">
        <w:rPr>
          <w:rFonts w:asciiTheme="majorBidi" w:hAnsiTheme="majorBidi" w:cstheme="majorBidi"/>
          <w:lang w:val="lv-LV" w:eastAsia="en-US"/>
        </w:rPr>
        <w:t>prasībām</w:t>
      </w:r>
      <w:r w:rsidR="00B90B29" w:rsidRPr="0098243D">
        <w:rPr>
          <w:rStyle w:val="apple-converted-space"/>
          <w:rFonts w:asciiTheme="majorBidi" w:eastAsiaTheme="majorEastAsia" w:hAnsiTheme="majorBidi" w:cstheme="majorBidi"/>
          <w:shd w:val="clear" w:color="auto" w:fill="FFFFFF"/>
          <w:lang w:val="lv-LV"/>
        </w:rPr>
        <w:t xml:space="preserve">, </w:t>
      </w:r>
      <w:r w:rsidR="00B90B29" w:rsidRPr="0098243D">
        <w:rPr>
          <w:rFonts w:asciiTheme="majorBidi" w:hAnsiTheme="majorBidi" w:cstheme="majorBidi"/>
          <w:lang w:val="lv-LV"/>
        </w:rPr>
        <w:t xml:space="preserve">proti, </w:t>
      </w:r>
      <w:r w:rsidR="00B90B29" w:rsidRPr="0098243D">
        <w:rPr>
          <w:rFonts w:asciiTheme="majorBidi" w:hAnsiTheme="majorBidi" w:cstheme="majorBidi"/>
          <w:iCs/>
          <w:lang w:val="lv-LV"/>
        </w:rPr>
        <w:t xml:space="preserve">ne vēlāk kā 10 dienu laikā </w:t>
      </w:r>
      <w:r w:rsidR="00B90B29" w:rsidRPr="0098243D">
        <w:rPr>
          <w:rFonts w:asciiTheme="majorBidi" w:hAnsiTheme="majorBidi" w:cstheme="majorBidi"/>
          <w:bCs/>
          <w:iCs/>
          <w:lang w:val="lv-LV"/>
        </w:rPr>
        <w:t>no rīkojuma saņemšanas</w:t>
      </w:r>
      <w:r w:rsidR="00B90B29" w:rsidRPr="0098243D">
        <w:rPr>
          <w:rFonts w:asciiTheme="majorBidi" w:hAnsiTheme="majorBidi" w:cstheme="majorBidi"/>
          <w:bCs/>
          <w:lang w:val="lv-LV"/>
        </w:rPr>
        <w:t xml:space="preserve"> dienas.</w:t>
      </w:r>
    </w:p>
    <w:p w14:paraId="638F4DAA" w14:textId="71752335" w:rsidR="00DF289C" w:rsidRPr="0098243D" w:rsidRDefault="00B90B29" w:rsidP="000F5DAD">
      <w:pPr>
        <w:tabs>
          <w:tab w:val="num" w:pos="0"/>
        </w:tabs>
        <w:autoSpaceDE w:val="0"/>
        <w:autoSpaceDN w:val="0"/>
        <w:adjustRightInd w:val="0"/>
        <w:spacing w:after="0" w:line="240" w:lineRule="auto"/>
        <w:ind w:firstLine="709"/>
        <w:jc w:val="both"/>
        <w:rPr>
          <w:rFonts w:asciiTheme="majorBidi" w:hAnsiTheme="majorBidi" w:cstheme="majorBidi"/>
        </w:rPr>
      </w:pPr>
      <w:r w:rsidRPr="0098243D">
        <w:rPr>
          <w:rFonts w:asciiTheme="majorBidi" w:hAnsiTheme="majorBidi" w:cstheme="majorBidi"/>
          <w:bCs/>
        </w:rPr>
        <w:t xml:space="preserve">Tā kā līdz </w:t>
      </w:r>
      <w:r w:rsidRPr="0098243D">
        <w:rPr>
          <w:rFonts w:asciiTheme="majorBidi" w:hAnsiTheme="majorBidi" w:cstheme="majorBidi"/>
        </w:rPr>
        <w:t>2024.</w:t>
      </w:r>
      <w:r w:rsidR="00D73983" w:rsidRPr="0098243D">
        <w:rPr>
          <w:rFonts w:asciiTheme="majorBidi" w:hAnsiTheme="majorBidi" w:cstheme="majorBidi"/>
        </w:rPr>
        <w:t> </w:t>
      </w:r>
      <w:r w:rsidRPr="0098243D">
        <w:rPr>
          <w:rFonts w:asciiTheme="majorBidi" w:hAnsiTheme="majorBidi" w:cstheme="majorBidi"/>
        </w:rPr>
        <w:t>gada 28.</w:t>
      </w:r>
      <w:r w:rsidR="00D73983" w:rsidRPr="0098243D">
        <w:rPr>
          <w:rFonts w:asciiTheme="majorBidi" w:hAnsiTheme="majorBidi" w:cstheme="majorBidi"/>
        </w:rPr>
        <w:t> </w:t>
      </w:r>
      <w:r w:rsidRPr="0098243D">
        <w:rPr>
          <w:rFonts w:asciiTheme="majorBidi" w:hAnsiTheme="majorBidi" w:cstheme="majorBidi"/>
        </w:rPr>
        <w:t xml:space="preserve">maijam </w:t>
      </w:r>
      <w:r w:rsidR="00D73983" w:rsidRPr="0098243D">
        <w:rPr>
          <w:rFonts w:asciiTheme="majorBidi" w:hAnsiTheme="majorBidi" w:cstheme="majorBidi"/>
        </w:rPr>
        <w:t>Iesniedzēja</w:t>
      </w:r>
      <w:r w:rsidRPr="0098243D">
        <w:rPr>
          <w:rFonts w:asciiTheme="majorBidi" w:hAnsiTheme="majorBidi" w:cstheme="majorBidi"/>
        </w:rPr>
        <w:t xml:space="preserve"> neizpildīja </w:t>
      </w:r>
      <w:r w:rsidR="00D73983" w:rsidRPr="0098243D">
        <w:rPr>
          <w:rFonts w:asciiTheme="majorBidi" w:hAnsiTheme="majorBidi" w:cstheme="majorBidi"/>
        </w:rPr>
        <w:t>R</w:t>
      </w:r>
      <w:r w:rsidRPr="0098243D">
        <w:rPr>
          <w:rFonts w:asciiTheme="majorBidi" w:hAnsiTheme="majorBidi" w:cstheme="majorBidi"/>
        </w:rPr>
        <w:t>īkojuma Nr.</w:t>
      </w:r>
      <w:r w:rsidR="00D73983" w:rsidRPr="0098243D">
        <w:rPr>
          <w:rFonts w:asciiTheme="majorBidi" w:hAnsiTheme="majorBidi" w:cstheme="majorBidi"/>
        </w:rPr>
        <w:t> 1</w:t>
      </w:r>
      <w:r w:rsidRPr="0098243D">
        <w:rPr>
          <w:rFonts w:asciiTheme="majorBidi" w:hAnsiTheme="majorBidi" w:cstheme="majorBidi"/>
        </w:rPr>
        <w:t xml:space="preserve"> prasības, 2024.</w:t>
      </w:r>
      <w:r w:rsidR="00D73983" w:rsidRPr="0098243D">
        <w:rPr>
          <w:rFonts w:asciiTheme="majorBidi" w:hAnsiTheme="majorBidi" w:cstheme="majorBidi"/>
        </w:rPr>
        <w:t> </w:t>
      </w:r>
      <w:r w:rsidRPr="0098243D">
        <w:rPr>
          <w:rFonts w:asciiTheme="majorBidi" w:hAnsiTheme="majorBidi" w:cstheme="majorBidi"/>
        </w:rPr>
        <w:t>gada 29.</w:t>
      </w:r>
      <w:r w:rsidR="00D73983" w:rsidRPr="0098243D">
        <w:rPr>
          <w:rFonts w:asciiTheme="majorBidi" w:hAnsiTheme="majorBidi" w:cstheme="majorBidi"/>
        </w:rPr>
        <w:t> </w:t>
      </w:r>
      <w:r w:rsidRPr="0098243D">
        <w:rPr>
          <w:rFonts w:asciiTheme="majorBidi" w:hAnsiTheme="majorBidi" w:cstheme="majorBidi"/>
        </w:rPr>
        <w:t xml:space="preserve">maijā </w:t>
      </w:r>
      <w:r w:rsidR="00D73983" w:rsidRPr="0098243D">
        <w:rPr>
          <w:rFonts w:asciiTheme="majorBidi" w:hAnsiTheme="majorBidi" w:cstheme="majorBidi"/>
        </w:rPr>
        <w:t>Iesniedzējai</w:t>
      </w:r>
      <w:r w:rsidR="00D87500" w:rsidRPr="0098243D">
        <w:rPr>
          <w:rFonts w:asciiTheme="majorBidi" w:hAnsiTheme="majorBidi" w:cstheme="majorBidi"/>
        </w:rPr>
        <w:t xml:space="preserve"> Rīkojums Nr. 1</w:t>
      </w:r>
      <w:r w:rsidRPr="0098243D">
        <w:rPr>
          <w:rFonts w:asciiTheme="majorBidi" w:hAnsiTheme="majorBidi" w:cstheme="majorBidi"/>
          <w:i/>
          <w:iCs/>
        </w:rPr>
        <w:t xml:space="preserve"> </w:t>
      </w:r>
      <w:r w:rsidR="00D87500" w:rsidRPr="0098243D">
        <w:rPr>
          <w:rFonts w:asciiTheme="majorBidi" w:hAnsiTheme="majorBidi" w:cstheme="majorBidi"/>
        </w:rPr>
        <w:t xml:space="preserve">tika </w:t>
      </w:r>
      <w:r w:rsidRPr="0098243D">
        <w:rPr>
          <w:rFonts w:asciiTheme="majorBidi" w:hAnsiTheme="majorBidi" w:cstheme="majorBidi"/>
        </w:rPr>
        <w:t>nosūtīts</w:t>
      </w:r>
      <w:r w:rsidR="00D87500" w:rsidRPr="0098243D">
        <w:rPr>
          <w:rFonts w:asciiTheme="majorBidi" w:hAnsiTheme="majorBidi" w:cstheme="majorBidi"/>
        </w:rPr>
        <w:t xml:space="preserve"> elektroniski</w:t>
      </w:r>
      <w:r w:rsidRPr="0098243D">
        <w:rPr>
          <w:rFonts w:asciiTheme="majorBidi" w:hAnsiTheme="majorBidi" w:cstheme="majorBidi"/>
        </w:rPr>
        <w:t xml:space="preserve"> ar drošo elektronisko parakstu, jo tas atbilst </w:t>
      </w:r>
      <w:r w:rsidRPr="0098243D">
        <w:rPr>
          <w:rStyle w:val="apple-converted-space"/>
          <w:rFonts w:asciiTheme="majorBidi" w:eastAsiaTheme="majorEastAsia" w:hAnsiTheme="majorBidi" w:cstheme="majorBidi"/>
          <w:shd w:val="clear" w:color="auto" w:fill="FFFFFF"/>
        </w:rPr>
        <w:t>Maksātnespējas likuma 6., 26.</w:t>
      </w:r>
      <w:r w:rsidR="00D87500" w:rsidRPr="0098243D">
        <w:rPr>
          <w:rStyle w:val="apple-converted-space"/>
          <w:rFonts w:asciiTheme="majorBidi" w:eastAsiaTheme="majorEastAsia" w:hAnsiTheme="majorBidi" w:cstheme="majorBidi"/>
          <w:shd w:val="clear" w:color="auto" w:fill="FFFFFF"/>
        </w:rPr>
        <w:t> </w:t>
      </w:r>
      <w:r w:rsidRPr="0098243D">
        <w:rPr>
          <w:rFonts w:asciiTheme="majorBidi" w:hAnsiTheme="majorBidi" w:cstheme="majorBidi"/>
        </w:rPr>
        <w:t>panta otrās daļas</w:t>
      </w:r>
      <w:r w:rsidR="00D87500" w:rsidRPr="0098243D">
        <w:rPr>
          <w:rStyle w:val="apple-converted-space"/>
          <w:rFonts w:asciiTheme="majorBidi" w:eastAsiaTheme="majorEastAsia" w:hAnsiTheme="majorBidi" w:cstheme="majorBidi"/>
          <w:shd w:val="clear" w:color="auto" w:fill="FFFFFF"/>
        </w:rPr>
        <w:t xml:space="preserve"> un</w:t>
      </w:r>
      <w:r w:rsidRPr="0098243D">
        <w:rPr>
          <w:rStyle w:val="apple-converted-space"/>
          <w:rFonts w:asciiTheme="majorBidi" w:eastAsiaTheme="majorEastAsia" w:hAnsiTheme="majorBidi" w:cstheme="majorBidi"/>
          <w:shd w:val="clear" w:color="auto" w:fill="FFFFFF"/>
        </w:rPr>
        <w:t xml:space="preserve"> 139.</w:t>
      </w:r>
      <w:r w:rsidR="00D87500" w:rsidRPr="0098243D">
        <w:rPr>
          <w:rStyle w:val="apple-converted-space"/>
          <w:rFonts w:asciiTheme="majorBidi" w:eastAsiaTheme="majorEastAsia" w:hAnsiTheme="majorBidi" w:cstheme="majorBidi"/>
          <w:shd w:val="clear" w:color="auto" w:fill="FFFFFF"/>
        </w:rPr>
        <w:t> </w:t>
      </w:r>
      <w:r w:rsidRPr="0098243D">
        <w:rPr>
          <w:rStyle w:val="apple-converted-space"/>
          <w:rFonts w:asciiTheme="majorBidi" w:eastAsiaTheme="majorEastAsia" w:hAnsiTheme="majorBidi" w:cstheme="majorBidi"/>
          <w:shd w:val="clear" w:color="auto" w:fill="FFFFFF"/>
        </w:rPr>
        <w:t>panta 2.</w:t>
      </w:r>
      <w:r w:rsidR="00D87500" w:rsidRPr="0098243D">
        <w:rPr>
          <w:rStyle w:val="apple-converted-space"/>
          <w:rFonts w:asciiTheme="majorBidi" w:eastAsiaTheme="majorEastAsia" w:hAnsiTheme="majorBidi" w:cstheme="majorBidi"/>
          <w:shd w:val="clear" w:color="auto" w:fill="FFFFFF"/>
        </w:rPr>
        <w:t> </w:t>
      </w:r>
      <w:r w:rsidRPr="0098243D">
        <w:rPr>
          <w:rStyle w:val="apple-converted-space"/>
          <w:rFonts w:asciiTheme="majorBidi" w:eastAsiaTheme="majorEastAsia" w:hAnsiTheme="majorBidi" w:cstheme="majorBidi"/>
          <w:shd w:val="clear" w:color="auto" w:fill="FFFFFF"/>
        </w:rPr>
        <w:t xml:space="preserve">punkta </w:t>
      </w:r>
      <w:r w:rsidRPr="0098243D">
        <w:rPr>
          <w:rFonts w:asciiTheme="majorBidi" w:hAnsiTheme="majorBidi" w:cstheme="majorBidi"/>
          <w:lang w:eastAsia="en-US"/>
        </w:rPr>
        <w:t>prasībām</w:t>
      </w:r>
      <w:r w:rsidRPr="0098243D">
        <w:rPr>
          <w:rStyle w:val="apple-converted-space"/>
          <w:rFonts w:asciiTheme="majorBidi" w:eastAsiaTheme="majorEastAsia" w:hAnsiTheme="majorBidi" w:cstheme="majorBidi"/>
          <w:shd w:val="clear" w:color="auto" w:fill="FFFFFF"/>
        </w:rPr>
        <w:t xml:space="preserve">, ka arī </w:t>
      </w:r>
      <w:r w:rsidRPr="0098243D">
        <w:rPr>
          <w:rFonts w:asciiTheme="majorBidi" w:hAnsiTheme="majorBidi" w:cstheme="majorBidi"/>
          <w:lang w:eastAsia="en-US"/>
        </w:rPr>
        <w:t>Noziedzīgi iegūtu līdzekļu legalizācijas un terorisma un proliferācijas finansēšanas novēršanas likuma</w:t>
      </w:r>
      <w:r w:rsidR="007346BB" w:rsidRPr="0098243D">
        <w:rPr>
          <w:rFonts w:asciiTheme="majorBidi" w:hAnsiTheme="majorBidi" w:cstheme="majorBidi"/>
          <w:lang w:eastAsia="en-US"/>
        </w:rPr>
        <w:t xml:space="preserve"> (turpmāk – </w:t>
      </w:r>
      <w:r w:rsidR="00EE481A" w:rsidRPr="0098243D">
        <w:rPr>
          <w:rFonts w:asciiTheme="majorBidi" w:hAnsiTheme="majorBidi" w:cstheme="majorBidi"/>
          <w:lang w:eastAsia="en-US"/>
        </w:rPr>
        <w:t>Novēršanas likums</w:t>
      </w:r>
      <w:r w:rsidR="007346BB" w:rsidRPr="0098243D">
        <w:rPr>
          <w:rFonts w:asciiTheme="majorBidi" w:hAnsiTheme="majorBidi" w:cstheme="majorBidi"/>
          <w:lang w:eastAsia="en-US"/>
        </w:rPr>
        <w:t>)</w:t>
      </w:r>
      <w:r w:rsidRPr="0098243D">
        <w:rPr>
          <w:rFonts w:asciiTheme="majorBidi" w:hAnsiTheme="majorBidi" w:cstheme="majorBidi"/>
          <w:lang w:eastAsia="en-US"/>
        </w:rPr>
        <w:t xml:space="preserve"> 28.</w:t>
      </w:r>
      <w:r w:rsidR="007346BB" w:rsidRPr="0098243D">
        <w:rPr>
          <w:rFonts w:asciiTheme="majorBidi" w:hAnsiTheme="majorBidi" w:cstheme="majorBidi"/>
          <w:lang w:eastAsia="en-US"/>
        </w:rPr>
        <w:t xml:space="preserve"> un</w:t>
      </w:r>
      <w:r w:rsidRPr="0098243D">
        <w:rPr>
          <w:rFonts w:asciiTheme="majorBidi" w:hAnsiTheme="majorBidi" w:cstheme="majorBidi"/>
          <w:lang w:eastAsia="en-US"/>
        </w:rPr>
        <w:t xml:space="preserve"> 38.</w:t>
      </w:r>
      <w:r w:rsidR="007346BB" w:rsidRPr="0098243D">
        <w:rPr>
          <w:rFonts w:asciiTheme="majorBidi" w:hAnsiTheme="majorBidi" w:cstheme="majorBidi"/>
          <w:lang w:eastAsia="en-US"/>
        </w:rPr>
        <w:t> </w:t>
      </w:r>
      <w:r w:rsidRPr="0098243D">
        <w:rPr>
          <w:rFonts w:asciiTheme="majorBidi" w:hAnsiTheme="majorBidi" w:cstheme="majorBidi"/>
          <w:lang w:eastAsia="en-US"/>
        </w:rPr>
        <w:t>panta pirmās daļas 13.</w:t>
      </w:r>
      <w:r w:rsidR="007346BB" w:rsidRPr="0098243D">
        <w:rPr>
          <w:rFonts w:asciiTheme="majorBidi" w:hAnsiTheme="majorBidi" w:cstheme="majorBidi"/>
          <w:lang w:eastAsia="en-US"/>
        </w:rPr>
        <w:t> </w:t>
      </w:r>
      <w:r w:rsidRPr="0098243D">
        <w:rPr>
          <w:rFonts w:asciiTheme="majorBidi" w:hAnsiTheme="majorBidi" w:cstheme="majorBidi"/>
          <w:lang w:eastAsia="en-US"/>
        </w:rPr>
        <w:t>punkta</w:t>
      </w:r>
      <w:r w:rsidR="007346BB" w:rsidRPr="0098243D">
        <w:rPr>
          <w:rFonts w:asciiTheme="majorBidi" w:hAnsiTheme="majorBidi" w:cstheme="majorBidi"/>
          <w:lang w:eastAsia="en-US"/>
        </w:rPr>
        <w:t xml:space="preserve"> un</w:t>
      </w:r>
      <w:r w:rsidRPr="0098243D">
        <w:rPr>
          <w:rFonts w:asciiTheme="majorBidi" w:hAnsiTheme="majorBidi" w:cstheme="majorBidi"/>
          <w:lang w:eastAsia="en-US"/>
        </w:rPr>
        <w:t xml:space="preserve"> </w:t>
      </w:r>
      <w:r w:rsidRPr="0098243D">
        <w:rPr>
          <w:rFonts w:asciiTheme="majorBidi" w:hAnsiTheme="majorBidi" w:cstheme="majorBidi"/>
        </w:rPr>
        <w:t>Starptautisko un Latvijas Republikas nacionālo sankciju likuma</w:t>
      </w:r>
      <w:r w:rsidR="007346BB" w:rsidRPr="0098243D">
        <w:rPr>
          <w:rFonts w:asciiTheme="majorBidi" w:hAnsiTheme="majorBidi" w:cstheme="majorBidi"/>
        </w:rPr>
        <w:t xml:space="preserve"> (turpmāk – Sankciju likums)</w:t>
      </w:r>
      <w:r w:rsidRPr="0098243D">
        <w:rPr>
          <w:rFonts w:asciiTheme="majorBidi" w:hAnsiTheme="majorBidi" w:cstheme="majorBidi"/>
          <w:shd w:val="clear" w:color="auto" w:fill="FFFFFF"/>
        </w:rPr>
        <w:t xml:space="preserve"> </w:t>
      </w:r>
      <w:r w:rsidRPr="0098243D">
        <w:rPr>
          <w:rFonts w:asciiTheme="majorBidi" w:hAnsiTheme="majorBidi" w:cstheme="majorBidi"/>
        </w:rPr>
        <w:t>13.</w:t>
      </w:r>
      <w:r w:rsidRPr="0098243D">
        <w:rPr>
          <w:rFonts w:asciiTheme="majorBidi" w:hAnsiTheme="majorBidi" w:cstheme="majorBidi"/>
          <w:vertAlign w:val="superscript"/>
        </w:rPr>
        <w:t>1</w:t>
      </w:r>
      <w:r w:rsidR="007346BB" w:rsidRPr="0098243D">
        <w:rPr>
          <w:rFonts w:asciiTheme="majorBidi" w:hAnsiTheme="majorBidi" w:cstheme="majorBidi"/>
          <w:vertAlign w:val="superscript"/>
        </w:rPr>
        <w:t> </w:t>
      </w:r>
      <w:r w:rsidRPr="0098243D">
        <w:rPr>
          <w:rFonts w:asciiTheme="majorBidi" w:hAnsiTheme="majorBidi" w:cstheme="majorBidi"/>
        </w:rPr>
        <w:t>panta pirmās daļas prasīb</w:t>
      </w:r>
      <w:r w:rsidRPr="0098243D">
        <w:rPr>
          <w:rFonts w:asciiTheme="majorBidi" w:hAnsiTheme="majorBidi" w:cstheme="majorBidi"/>
          <w:lang w:eastAsia="en-US"/>
        </w:rPr>
        <w:t xml:space="preserve">ām. Ar šo dokumentu Administratore pieprasīja izpildīt </w:t>
      </w:r>
      <w:r w:rsidR="00812E31" w:rsidRPr="0098243D">
        <w:rPr>
          <w:rFonts w:asciiTheme="majorBidi" w:hAnsiTheme="majorBidi" w:cstheme="majorBidi"/>
          <w:lang w:eastAsia="en-US"/>
        </w:rPr>
        <w:t>R</w:t>
      </w:r>
      <w:r w:rsidRPr="0098243D">
        <w:rPr>
          <w:rFonts w:asciiTheme="majorBidi" w:hAnsiTheme="majorBidi" w:cstheme="majorBidi"/>
          <w:lang w:eastAsia="en-US"/>
        </w:rPr>
        <w:t>īkojumu</w:t>
      </w:r>
      <w:r w:rsidR="00812E31" w:rsidRPr="0098243D">
        <w:rPr>
          <w:rFonts w:asciiTheme="majorBidi" w:hAnsiTheme="majorBidi" w:cstheme="majorBidi"/>
          <w:lang w:eastAsia="en-US"/>
        </w:rPr>
        <w:t xml:space="preserve"> Nr. 1</w:t>
      </w:r>
      <w:r w:rsidRPr="0098243D">
        <w:rPr>
          <w:rFonts w:asciiTheme="majorBidi" w:hAnsiTheme="majorBidi" w:cstheme="majorBidi"/>
          <w:lang w:eastAsia="en-US"/>
        </w:rPr>
        <w:t>. Rīkojuma</w:t>
      </w:r>
      <w:r w:rsidR="00812E31" w:rsidRPr="0098243D">
        <w:rPr>
          <w:rFonts w:asciiTheme="majorBidi" w:hAnsiTheme="majorBidi" w:cstheme="majorBidi"/>
          <w:lang w:eastAsia="en-US"/>
        </w:rPr>
        <w:t xml:space="preserve"> Nr. 1</w:t>
      </w:r>
      <w:r w:rsidRPr="0098243D">
        <w:rPr>
          <w:rFonts w:asciiTheme="majorBidi" w:hAnsiTheme="majorBidi" w:cstheme="majorBidi"/>
          <w:lang w:eastAsia="en-US"/>
        </w:rPr>
        <w:t xml:space="preserve"> tekstā ir norādīta adrese, kurā rīkojums ir nosūtīts.</w:t>
      </w:r>
      <w:r w:rsidR="00DF289C" w:rsidRPr="0098243D">
        <w:rPr>
          <w:rFonts w:asciiTheme="majorBidi" w:hAnsiTheme="majorBidi" w:cstheme="majorBidi"/>
          <w:lang w:eastAsia="en-US"/>
        </w:rPr>
        <w:t xml:space="preserve"> </w:t>
      </w:r>
      <w:r w:rsidRPr="0098243D">
        <w:rPr>
          <w:rFonts w:asciiTheme="majorBidi" w:hAnsiTheme="majorBidi" w:cstheme="majorBidi"/>
        </w:rPr>
        <w:t>2024.</w:t>
      </w:r>
      <w:r w:rsidR="00DF289C" w:rsidRPr="0098243D">
        <w:rPr>
          <w:rFonts w:asciiTheme="majorBidi" w:hAnsiTheme="majorBidi" w:cstheme="majorBidi"/>
        </w:rPr>
        <w:t> </w:t>
      </w:r>
      <w:r w:rsidRPr="0098243D">
        <w:rPr>
          <w:rFonts w:asciiTheme="majorBidi" w:hAnsiTheme="majorBidi" w:cstheme="majorBidi"/>
        </w:rPr>
        <w:t>gada 18.</w:t>
      </w:r>
      <w:r w:rsidR="00DF289C" w:rsidRPr="0098243D">
        <w:rPr>
          <w:rFonts w:asciiTheme="majorBidi" w:hAnsiTheme="majorBidi" w:cstheme="majorBidi"/>
        </w:rPr>
        <w:t> </w:t>
      </w:r>
      <w:r w:rsidRPr="0098243D">
        <w:rPr>
          <w:rFonts w:asciiTheme="majorBidi" w:hAnsiTheme="majorBidi" w:cstheme="majorBidi"/>
        </w:rPr>
        <w:t xml:space="preserve">maijā bija izgatavota </w:t>
      </w:r>
      <w:r w:rsidR="00DF289C" w:rsidRPr="0098243D">
        <w:rPr>
          <w:rFonts w:asciiTheme="majorBidi" w:hAnsiTheme="majorBidi" w:cstheme="majorBidi"/>
        </w:rPr>
        <w:t>R</w:t>
      </w:r>
      <w:r w:rsidRPr="0098243D">
        <w:rPr>
          <w:rFonts w:asciiTheme="majorBidi" w:hAnsiTheme="majorBidi" w:cstheme="majorBidi"/>
        </w:rPr>
        <w:t>īkojuma Nr.</w:t>
      </w:r>
      <w:r w:rsidR="00DF289C" w:rsidRPr="0098243D">
        <w:rPr>
          <w:rFonts w:asciiTheme="majorBidi" w:hAnsiTheme="majorBidi" w:cstheme="majorBidi"/>
        </w:rPr>
        <w:t> 1</w:t>
      </w:r>
      <w:r w:rsidRPr="0098243D">
        <w:rPr>
          <w:rFonts w:asciiTheme="majorBidi" w:hAnsiTheme="majorBidi" w:cstheme="majorBidi"/>
        </w:rPr>
        <w:t xml:space="preserve"> kopija</w:t>
      </w:r>
      <w:r w:rsidR="00DF289C" w:rsidRPr="0098243D">
        <w:rPr>
          <w:rFonts w:asciiTheme="majorBidi" w:hAnsiTheme="majorBidi" w:cstheme="majorBidi"/>
        </w:rPr>
        <w:t xml:space="preserve">. </w:t>
      </w:r>
    </w:p>
    <w:p w14:paraId="26CFA0C8" w14:textId="169E086C" w:rsidR="00540054" w:rsidRPr="0098243D" w:rsidRDefault="00540054" w:rsidP="000F5DAD">
      <w:pPr>
        <w:tabs>
          <w:tab w:val="num" w:pos="0"/>
        </w:tabs>
        <w:autoSpaceDE w:val="0"/>
        <w:autoSpaceDN w:val="0"/>
        <w:adjustRightInd w:val="0"/>
        <w:spacing w:after="0" w:line="240" w:lineRule="auto"/>
        <w:ind w:firstLine="709"/>
        <w:jc w:val="both"/>
        <w:rPr>
          <w:rFonts w:asciiTheme="majorBidi" w:hAnsiTheme="majorBidi" w:cstheme="majorBidi"/>
        </w:rPr>
      </w:pPr>
      <w:r w:rsidRPr="0098243D">
        <w:rPr>
          <w:rFonts w:asciiTheme="majorBidi" w:hAnsiTheme="majorBidi" w:cstheme="majorBidi"/>
        </w:rPr>
        <w:t>[7.4] 2024.</w:t>
      </w:r>
      <w:r w:rsidR="00C74D1E" w:rsidRPr="0098243D">
        <w:rPr>
          <w:rFonts w:asciiTheme="majorBidi" w:hAnsiTheme="majorBidi" w:cstheme="majorBidi"/>
        </w:rPr>
        <w:t> </w:t>
      </w:r>
      <w:r w:rsidRPr="0098243D">
        <w:rPr>
          <w:rFonts w:asciiTheme="majorBidi" w:hAnsiTheme="majorBidi" w:cstheme="majorBidi"/>
        </w:rPr>
        <w:t>gada 30.</w:t>
      </w:r>
      <w:r w:rsidR="00C74D1E" w:rsidRPr="0098243D">
        <w:rPr>
          <w:rFonts w:asciiTheme="majorBidi" w:hAnsiTheme="majorBidi" w:cstheme="majorBidi"/>
        </w:rPr>
        <w:t> </w:t>
      </w:r>
      <w:r w:rsidRPr="0098243D">
        <w:rPr>
          <w:rFonts w:asciiTheme="majorBidi" w:hAnsiTheme="majorBidi" w:cstheme="majorBidi"/>
        </w:rPr>
        <w:t xml:space="preserve">maijā </w:t>
      </w:r>
      <w:r w:rsidR="00C74D1E" w:rsidRPr="0098243D">
        <w:rPr>
          <w:rFonts w:asciiTheme="majorBidi" w:hAnsiTheme="majorBidi" w:cstheme="majorBidi"/>
        </w:rPr>
        <w:t xml:space="preserve">Administratore </w:t>
      </w:r>
      <w:r w:rsidRPr="0098243D">
        <w:rPr>
          <w:rFonts w:asciiTheme="majorBidi" w:hAnsiTheme="majorBidi" w:cstheme="majorBidi"/>
        </w:rPr>
        <w:t>sa</w:t>
      </w:r>
      <w:r w:rsidR="00C74D1E" w:rsidRPr="0098243D">
        <w:rPr>
          <w:rFonts w:asciiTheme="majorBidi" w:hAnsiTheme="majorBidi" w:cstheme="majorBidi"/>
        </w:rPr>
        <w:t>gatavoja</w:t>
      </w:r>
      <w:r w:rsidRPr="0098243D">
        <w:rPr>
          <w:rFonts w:asciiTheme="majorBidi" w:hAnsiTheme="majorBidi" w:cstheme="majorBidi"/>
        </w:rPr>
        <w:t xml:space="preserve"> atkārtot</w:t>
      </w:r>
      <w:r w:rsidR="00180E3D" w:rsidRPr="0098243D">
        <w:rPr>
          <w:rFonts w:asciiTheme="majorBidi" w:hAnsiTheme="majorBidi" w:cstheme="majorBidi"/>
        </w:rPr>
        <w:t>u</w:t>
      </w:r>
      <w:r w:rsidRPr="0098243D">
        <w:rPr>
          <w:rFonts w:asciiTheme="majorBidi" w:hAnsiTheme="majorBidi" w:cstheme="majorBidi"/>
        </w:rPr>
        <w:t xml:space="preserve"> rīkojum</w:t>
      </w:r>
      <w:r w:rsidR="00180E3D" w:rsidRPr="0098243D">
        <w:rPr>
          <w:rFonts w:asciiTheme="majorBidi" w:hAnsiTheme="majorBidi" w:cstheme="majorBidi"/>
        </w:rPr>
        <w:t>u</w:t>
      </w:r>
      <w:r w:rsidRPr="0098243D">
        <w:rPr>
          <w:rFonts w:asciiTheme="majorBidi" w:hAnsiTheme="majorBidi" w:cstheme="majorBidi"/>
        </w:rPr>
        <w:t xml:space="preserve"> </w:t>
      </w:r>
      <w:r w:rsidR="00130FB0" w:rsidRPr="0098243D">
        <w:rPr>
          <w:rFonts w:asciiTheme="majorBidi" w:hAnsiTheme="majorBidi" w:cstheme="majorBidi"/>
        </w:rPr>
        <w:t>/numurs/</w:t>
      </w:r>
      <w:r w:rsidR="00155054" w:rsidRPr="0098243D">
        <w:rPr>
          <w:rFonts w:asciiTheme="majorBidi" w:hAnsiTheme="majorBidi" w:cstheme="majorBidi"/>
        </w:rPr>
        <w:t xml:space="preserve"> (turpmāk – Rīkojums Nr. 2), kurā tika lūgts Iesniedzējai</w:t>
      </w:r>
      <w:r w:rsidRPr="0098243D">
        <w:rPr>
          <w:rFonts w:asciiTheme="majorBidi" w:hAnsiTheme="majorBidi" w:cstheme="majorBidi"/>
        </w:rPr>
        <w:t xml:space="preserve"> sniegt ziņas personīgi, iesniegt anketu un dokumentus, nodot mantu un pārskaitīt uzkrājumus kontā</w:t>
      </w:r>
      <w:r w:rsidR="00155054" w:rsidRPr="0098243D">
        <w:rPr>
          <w:rFonts w:asciiTheme="majorBidi" w:hAnsiTheme="majorBidi" w:cstheme="majorBidi"/>
        </w:rPr>
        <w:t>.</w:t>
      </w:r>
      <w:r w:rsidRPr="0098243D">
        <w:rPr>
          <w:rFonts w:asciiTheme="majorBidi" w:hAnsiTheme="majorBidi" w:cstheme="majorBidi"/>
        </w:rPr>
        <w:t xml:space="preserve"> </w:t>
      </w:r>
      <w:r w:rsidR="00CA794F" w:rsidRPr="0098243D">
        <w:rPr>
          <w:rFonts w:asciiTheme="majorBidi" w:hAnsiTheme="majorBidi" w:cstheme="majorBidi"/>
        </w:rPr>
        <w:t xml:space="preserve">Rīkojums Nr. 2 tika nosūtīts </w:t>
      </w:r>
      <w:r w:rsidR="00AF43C5" w:rsidRPr="0098243D">
        <w:rPr>
          <w:rFonts w:asciiTheme="majorBidi" w:hAnsiTheme="majorBidi" w:cstheme="majorBidi"/>
        </w:rPr>
        <w:t xml:space="preserve">Iesniedzējai pa pastu ierakstītā </w:t>
      </w:r>
      <w:r w:rsidR="00190F92" w:rsidRPr="0098243D">
        <w:rPr>
          <w:rFonts w:asciiTheme="majorBidi" w:hAnsiTheme="majorBidi" w:cstheme="majorBidi"/>
        </w:rPr>
        <w:t xml:space="preserve">pasta sūtījumā, kā arī </w:t>
      </w:r>
      <w:r w:rsidRPr="0098243D">
        <w:rPr>
          <w:rFonts w:asciiTheme="majorBidi" w:hAnsiTheme="majorBidi" w:cstheme="majorBidi"/>
        </w:rPr>
        <w:t>2024.</w:t>
      </w:r>
      <w:r w:rsidR="00190F92" w:rsidRPr="0098243D">
        <w:rPr>
          <w:rFonts w:asciiTheme="majorBidi" w:hAnsiTheme="majorBidi" w:cstheme="majorBidi"/>
        </w:rPr>
        <w:t> </w:t>
      </w:r>
      <w:r w:rsidRPr="0098243D">
        <w:rPr>
          <w:rFonts w:asciiTheme="majorBidi" w:hAnsiTheme="majorBidi" w:cstheme="majorBidi"/>
        </w:rPr>
        <w:t>gada 30.</w:t>
      </w:r>
      <w:r w:rsidR="00190F92" w:rsidRPr="0098243D">
        <w:rPr>
          <w:rFonts w:asciiTheme="majorBidi" w:hAnsiTheme="majorBidi" w:cstheme="majorBidi"/>
        </w:rPr>
        <w:t> </w:t>
      </w:r>
      <w:r w:rsidRPr="0098243D">
        <w:rPr>
          <w:rFonts w:asciiTheme="majorBidi" w:hAnsiTheme="majorBidi" w:cstheme="majorBidi"/>
        </w:rPr>
        <w:t xml:space="preserve">maijā </w:t>
      </w:r>
      <w:r w:rsidR="00190F92" w:rsidRPr="0098243D">
        <w:rPr>
          <w:rFonts w:asciiTheme="majorBidi" w:hAnsiTheme="majorBidi" w:cstheme="majorBidi"/>
        </w:rPr>
        <w:t>tika</w:t>
      </w:r>
      <w:r w:rsidRPr="0098243D">
        <w:rPr>
          <w:rFonts w:asciiTheme="majorBidi" w:hAnsiTheme="majorBidi" w:cstheme="majorBidi"/>
        </w:rPr>
        <w:t xml:space="preserve"> reģistrēts EMUS</w:t>
      </w:r>
      <w:r w:rsidR="00190F92" w:rsidRPr="0098243D">
        <w:rPr>
          <w:rFonts w:asciiTheme="majorBidi" w:hAnsiTheme="majorBidi" w:cstheme="majorBidi"/>
        </w:rPr>
        <w:t>.</w:t>
      </w:r>
      <w:r w:rsidRPr="0098243D">
        <w:rPr>
          <w:rFonts w:asciiTheme="majorBidi" w:hAnsiTheme="majorBidi" w:cstheme="majorBidi"/>
        </w:rPr>
        <w:t xml:space="preserve"> </w:t>
      </w:r>
      <w:r w:rsidR="00435661" w:rsidRPr="0098243D">
        <w:rPr>
          <w:rFonts w:asciiTheme="majorBidi" w:hAnsiTheme="majorBidi" w:cstheme="majorBidi"/>
        </w:rPr>
        <w:lastRenderedPageBreak/>
        <w:t xml:space="preserve">Rīkojums Nr. 2 </w:t>
      </w:r>
      <w:r w:rsidRPr="0098243D">
        <w:rPr>
          <w:rFonts w:asciiTheme="majorBidi" w:hAnsiTheme="majorBidi" w:cstheme="majorBidi"/>
        </w:rPr>
        <w:t>2024.</w:t>
      </w:r>
      <w:r w:rsidR="00435661" w:rsidRPr="0098243D">
        <w:rPr>
          <w:rFonts w:asciiTheme="majorBidi" w:hAnsiTheme="majorBidi" w:cstheme="majorBidi"/>
        </w:rPr>
        <w:t> </w:t>
      </w:r>
      <w:r w:rsidRPr="0098243D">
        <w:rPr>
          <w:rFonts w:asciiTheme="majorBidi" w:hAnsiTheme="majorBidi" w:cstheme="majorBidi"/>
        </w:rPr>
        <w:t>gada 30.</w:t>
      </w:r>
      <w:r w:rsidR="00435661" w:rsidRPr="0098243D">
        <w:rPr>
          <w:rFonts w:asciiTheme="majorBidi" w:hAnsiTheme="majorBidi" w:cstheme="majorBidi"/>
        </w:rPr>
        <w:t> </w:t>
      </w:r>
      <w:r w:rsidRPr="0098243D">
        <w:rPr>
          <w:rFonts w:asciiTheme="majorBidi" w:hAnsiTheme="majorBidi" w:cstheme="majorBidi"/>
        </w:rPr>
        <w:t xml:space="preserve">maijā </w:t>
      </w:r>
      <w:r w:rsidR="00435661" w:rsidRPr="0098243D">
        <w:rPr>
          <w:rFonts w:asciiTheme="majorBidi" w:hAnsiTheme="majorBidi" w:cstheme="majorBidi"/>
        </w:rPr>
        <w:t xml:space="preserve">bija </w:t>
      </w:r>
      <w:r w:rsidRPr="0098243D">
        <w:rPr>
          <w:rFonts w:asciiTheme="majorBidi" w:hAnsiTheme="majorBidi" w:cstheme="majorBidi"/>
        </w:rPr>
        <w:t>parakstīts ar drošo elektronisko parakstu 2024.</w:t>
      </w:r>
      <w:r w:rsidR="00435661" w:rsidRPr="0098243D">
        <w:rPr>
          <w:rFonts w:asciiTheme="majorBidi" w:hAnsiTheme="majorBidi" w:cstheme="majorBidi"/>
        </w:rPr>
        <w:t> </w:t>
      </w:r>
      <w:r w:rsidRPr="0098243D">
        <w:rPr>
          <w:rFonts w:asciiTheme="majorBidi" w:hAnsiTheme="majorBidi" w:cstheme="majorBidi"/>
        </w:rPr>
        <w:t>gada 30.</w:t>
      </w:r>
      <w:r w:rsidR="00435661" w:rsidRPr="0098243D">
        <w:rPr>
          <w:rFonts w:asciiTheme="majorBidi" w:hAnsiTheme="majorBidi" w:cstheme="majorBidi"/>
        </w:rPr>
        <w:t> </w:t>
      </w:r>
      <w:r w:rsidRPr="0098243D">
        <w:rPr>
          <w:rFonts w:asciiTheme="majorBidi" w:hAnsiTheme="majorBidi" w:cstheme="majorBidi"/>
        </w:rPr>
        <w:t xml:space="preserve">maijā </w:t>
      </w:r>
      <w:r w:rsidR="00435661" w:rsidRPr="0098243D">
        <w:rPr>
          <w:rFonts w:asciiTheme="majorBidi" w:hAnsiTheme="majorBidi" w:cstheme="majorBidi"/>
        </w:rPr>
        <w:t>tika</w:t>
      </w:r>
      <w:r w:rsidRPr="0098243D">
        <w:rPr>
          <w:rFonts w:asciiTheme="majorBidi" w:hAnsiTheme="majorBidi" w:cstheme="majorBidi"/>
        </w:rPr>
        <w:t xml:space="preserve"> piesaistīts EMUS dokumenta kartītei </w:t>
      </w:r>
      <w:r w:rsidR="00D806A7" w:rsidRPr="0098243D">
        <w:rPr>
          <w:rFonts w:asciiTheme="majorBidi" w:hAnsiTheme="majorBidi" w:cstheme="majorBidi"/>
        </w:rPr>
        <w:t>Iesniedzējas maksātnespējas</w:t>
      </w:r>
      <w:r w:rsidRPr="0098243D">
        <w:rPr>
          <w:rFonts w:asciiTheme="majorBidi" w:hAnsiTheme="majorBidi" w:cstheme="majorBidi"/>
        </w:rPr>
        <w:t xml:space="preserve"> procesā.</w:t>
      </w:r>
      <w:r w:rsidR="00D806A7" w:rsidRPr="0098243D">
        <w:rPr>
          <w:rStyle w:val="Vresatsauce"/>
          <w:rFonts w:asciiTheme="majorBidi" w:hAnsiTheme="majorBidi" w:cstheme="majorBidi"/>
        </w:rPr>
        <w:t xml:space="preserve"> </w:t>
      </w:r>
      <w:r w:rsidRPr="0098243D">
        <w:rPr>
          <w:rFonts w:asciiTheme="majorBidi" w:hAnsiTheme="majorBidi" w:cstheme="majorBidi"/>
        </w:rPr>
        <w:t>Arī informācija par dokumenta nosūtīšanu ierakstīt</w:t>
      </w:r>
      <w:r w:rsidR="00D806A7" w:rsidRPr="0098243D">
        <w:rPr>
          <w:rFonts w:asciiTheme="majorBidi" w:hAnsiTheme="majorBidi" w:cstheme="majorBidi"/>
        </w:rPr>
        <w:t>ā</w:t>
      </w:r>
      <w:r w:rsidRPr="0098243D">
        <w:rPr>
          <w:rFonts w:asciiTheme="majorBidi" w:hAnsiTheme="majorBidi" w:cstheme="majorBidi"/>
        </w:rPr>
        <w:t xml:space="preserve"> pasta sūtījum</w:t>
      </w:r>
      <w:r w:rsidR="00D806A7" w:rsidRPr="0098243D">
        <w:rPr>
          <w:rFonts w:asciiTheme="majorBidi" w:hAnsiTheme="majorBidi" w:cstheme="majorBidi"/>
        </w:rPr>
        <w:t>ā</w:t>
      </w:r>
      <w:r w:rsidRPr="0098243D">
        <w:rPr>
          <w:rFonts w:asciiTheme="majorBidi" w:hAnsiTheme="majorBidi" w:cstheme="majorBidi"/>
        </w:rPr>
        <w:t xml:space="preserve"> bija reģistrēta EMUS 2024.</w:t>
      </w:r>
      <w:r w:rsidR="00D806A7" w:rsidRPr="0098243D">
        <w:rPr>
          <w:rFonts w:asciiTheme="majorBidi" w:hAnsiTheme="majorBidi" w:cstheme="majorBidi"/>
        </w:rPr>
        <w:t> </w:t>
      </w:r>
      <w:r w:rsidRPr="0098243D">
        <w:rPr>
          <w:rFonts w:asciiTheme="majorBidi" w:hAnsiTheme="majorBidi" w:cstheme="majorBidi"/>
        </w:rPr>
        <w:t>gada 30. maijā plkst. 16.50.</w:t>
      </w:r>
      <w:r w:rsidR="008621FE" w:rsidRPr="0098243D">
        <w:rPr>
          <w:rFonts w:asciiTheme="majorBidi" w:hAnsiTheme="majorBidi" w:cstheme="majorBidi"/>
        </w:rPr>
        <w:t xml:space="preserve"> Administratore norāda, ka ierakstītā vēstule, proti, Rīkojums Nr. 2</w:t>
      </w:r>
      <w:r w:rsidR="00F40758" w:rsidRPr="0098243D">
        <w:rPr>
          <w:rFonts w:asciiTheme="majorBidi" w:hAnsiTheme="majorBidi" w:cstheme="majorBidi"/>
        </w:rPr>
        <w:t xml:space="preserve"> tika atgriezts atpakaļ. </w:t>
      </w:r>
    </w:p>
    <w:p w14:paraId="330CF6D4" w14:textId="08D97D4F" w:rsidR="00540054" w:rsidRPr="0098243D" w:rsidRDefault="00F53604"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rFonts w:asciiTheme="majorBidi" w:hAnsiTheme="majorBidi" w:cstheme="majorBidi"/>
        </w:rPr>
      </w:pPr>
      <w:r w:rsidRPr="0098243D">
        <w:rPr>
          <w:rFonts w:asciiTheme="majorBidi" w:hAnsiTheme="majorBidi" w:cstheme="majorBidi"/>
        </w:rPr>
        <w:t xml:space="preserve">Administratore norāda, ka </w:t>
      </w:r>
      <w:r w:rsidR="00540054" w:rsidRPr="0098243D">
        <w:rPr>
          <w:rFonts w:asciiTheme="majorBidi" w:hAnsiTheme="majorBidi" w:cstheme="majorBidi"/>
        </w:rPr>
        <w:t>2024.</w:t>
      </w:r>
      <w:r w:rsidRPr="0098243D">
        <w:rPr>
          <w:rFonts w:asciiTheme="majorBidi" w:hAnsiTheme="majorBidi" w:cstheme="majorBidi"/>
        </w:rPr>
        <w:t> </w:t>
      </w:r>
      <w:r w:rsidR="00540054" w:rsidRPr="0098243D">
        <w:rPr>
          <w:rFonts w:asciiTheme="majorBidi" w:hAnsiTheme="majorBidi" w:cstheme="majorBidi"/>
        </w:rPr>
        <w:t>gada 31.</w:t>
      </w:r>
      <w:r w:rsidRPr="0098243D">
        <w:rPr>
          <w:rFonts w:asciiTheme="majorBidi" w:hAnsiTheme="majorBidi" w:cstheme="majorBidi"/>
        </w:rPr>
        <w:t> </w:t>
      </w:r>
      <w:r w:rsidR="00540054" w:rsidRPr="0098243D">
        <w:rPr>
          <w:rFonts w:asciiTheme="majorBidi" w:hAnsiTheme="majorBidi" w:cstheme="majorBidi"/>
        </w:rPr>
        <w:t>maijā plkst.</w:t>
      </w:r>
      <w:r w:rsidRPr="0098243D">
        <w:rPr>
          <w:rFonts w:asciiTheme="majorBidi" w:hAnsiTheme="majorBidi" w:cstheme="majorBidi"/>
        </w:rPr>
        <w:t> </w:t>
      </w:r>
      <w:r w:rsidR="00540054" w:rsidRPr="0098243D">
        <w:rPr>
          <w:rFonts w:asciiTheme="majorBidi" w:hAnsiTheme="majorBidi" w:cstheme="majorBidi"/>
        </w:rPr>
        <w:t xml:space="preserve">12.16 </w:t>
      </w:r>
      <w:r w:rsidRPr="0098243D">
        <w:rPr>
          <w:rFonts w:asciiTheme="majorBidi" w:hAnsiTheme="majorBidi" w:cstheme="majorBidi"/>
        </w:rPr>
        <w:t>Iesniedzēja</w:t>
      </w:r>
      <w:r w:rsidR="00540054" w:rsidRPr="0098243D">
        <w:rPr>
          <w:rFonts w:asciiTheme="majorBidi" w:hAnsiTheme="majorBidi" w:cstheme="majorBidi"/>
          <w:i/>
          <w:iCs/>
        </w:rPr>
        <w:t xml:space="preserve"> </w:t>
      </w:r>
      <w:r w:rsidR="00540054" w:rsidRPr="0098243D">
        <w:rPr>
          <w:rFonts w:asciiTheme="majorBidi" w:hAnsiTheme="majorBidi" w:cstheme="majorBidi"/>
        </w:rPr>
        <w:t xml:space="preserve">aizpildīja un nosūtīja Administratorei tikai anketu. Nosūtot anketu, </w:t>
      </w:r>
      <w:r w:rsidRPr="0098243D">
        <w:rPr>
          <w:rFonts w:asciiTheme="majorBidi" w:hAnsiTheme="majorBidi" w:cstheme="majorBidi"/>
        </w:rPr>
        <w:t>Iesniedzēja</w:t>
      </w:r>
      <w:r w:rsidR="00540054" w:rsidRPr="0098243D">
        <w:rPr>
          <w:rFonts w:asciiTheme="majorBidi" w:hAnsiTheme="majorBidi" w:cstheme="majorBidi"/>
        </w:rPr>
        <w:t xml:space="preserve"> </w:t>
      </w:r>
      <w:r w:rsidRPr="0098243D">
        <w:rPr>
          <w:rFonts w:asciiTheme="majorBidi" w:hAnsiTheme="majorBidi" w:cstheme="majorBidi"/>
        </w:rPr>
        <w:t>norādīja:</w:t>
      </w:r>
      <w:r w:rsidR="00540054" w:rsidRPr="0098243D">
        <w:rPr>
          <w:rFonts w:asciiTheme="majorBidi" w:hAnsiTheme="majorBidi" w:cstheme="majorBidi"/>
        </w:rPr>
        <w:t xml:space="preserve"> </w:t>
      </w:r>
      <w:r w:rsidR="00F86E56" w:rsidRPr="0098243D">
        <w:rPr>
          <w:rFonts w:asciiTheme="majorBidi" w:hAnsiTheme="majorBidi" w:cstheme="majorBidi"/>
          <w:i/>
          <w:iCs/>
          <w:shd w:val="clear" w:color="auto" w:fill="FFFFFF"/>
          <w:lang w:bidi="he-IL"/>
        </w:rPr>
        <w:t>/Administrators/</w:t>
      </w:r>
      <w:r w:rsidR="00540054" w:rsidRPr="0098243D">
        <w:rPr>
          <w:rFonts w:asciiTheme="majorBidi" w:hAnsiTheme="majorBidi" w:cstheme="majorBidi"/>
          <w:i/>
          <w:iCs/>
          <w:shd w:val="clear" w:color="auto" w:fill="FFFFFF"/>
          <w:lang w:bidi="he-IL"/>
        </w:rPr>
        <w:t xml:space="preserve">, labdien! </w:t>
      </w:r>
      <w:r w:rsidR="00540054" w:rsidRPr="0098243D">
        <w:rPr>
          <w:rFonts w:asciiTheme="majorBidi" w:hAnsiTheme="majorBidi" w:cstheme="majorBidi"/>
          <w:i/>
          <w:iCs/>
          <w:lang w:bidi="he-IL"/>
        </w:rPr>
        <w:t>Pielikumā nosūtu aizpildītu un parakstītu anketu. Darba vietai nosūtīju pieprasījumu par izziņu, visticamāk tiks sagatavota uz pirmdienu, tāpat pirmdien nosūtīšu pases kopiju. Vai tas der?</w:t>
      </w:r>
    </w:p>
    <w:p w14:paraId="54FC32A5" w14:textId="2E305899" w:rsidR="00C5587E" w:rsidRPr="0098243D" w:rsidRDefault="00766613"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rFonts w:asciiTheme="majorBidi" w:hAnsiTheme="majorBidi" w:cstheme="majorBidi"/>
        </w:rPr>
      </w:pPr>
      <w:r w:rsidRPr="0098243D">
        <w:rPr>
          <w:rFonts w:asciiTheme="majorBidi" w:hAnsiTheme="majorBidi" w:cstheme="majorBidi"/>
          <w:lang w:bidi="he-IL"/>
        </w:rPr>
        <w:t>Administratore vērš uzmanību, ka neviens cits</w:t>
      </w:r>
      <w:r w:rsidR="00E47B7E" w:rsidRPr="0098243D">
        <w:rPr>
          <w:rFonts w:asciiTheme="majorBidi" w:hAnsiTheme="majorBidi" w:cstheme="majorBidi"/>
          <w:lang w:bidi="he-IL"/>
        </w:rPr>
        <w:t xml:space="preserve"> parādnieka</w:t>
      </w:r>
      <w:r w:rsidRPr="0098243D">
        <w:rPr>
          <w:rFonts w:asciiTheme="majorBidi" w:hAnsiTheme="majorBidi" w:cstheme="majorBidi"/>
          <w:lang w:bidi="he-IL"/>
        </w:rPr>
        <w:t xml:space="preserve"> pienākums</w:t>
      </w:r>
      <w:r w:rsidR="00AB2C05" w:rsidRPr="0098243D">
        <w:rPr>
          <w:rFonts w:asciiTheme="majorBidi" w:hAnsiTheme="majorBidi" w:cstheme="majorBidi"/>
          <w:lang w:bidi="he-IL"/>
        </w:rPr>
        <w:t>, kas tika norādīts Rīkojumā Nr. </w:t>
      </w:r>
      <w:r w:rsidR="004B25C6" w:rsidRPr="0098243D">
        <w:rPr>
          <w:rFonts w:asciiTheme="majorBidi" w:hAnsiTheme="majorBidi" w:cstheme="majorBidi"/>
          <w:lang w:bidi="he-IL"/>
        </w:rPr>
        <w:t xml:space="preserve">2 </w:t>
      </w:r>
      <w:r w:rsidR="00AB2C05" w:rsidRPr="0098243D">
        <w:rPr>
          <w:rFonts w:asciiTheme="majorBidi" w:hAnsiTheme="majorBidi" w:cstheme="majorBidi"/>
          <w:lang w:bidi="he-IL"/>
        </w:rPr>
        <w:t>līdz 2024.</w:t>
      </w:r>
      <w:r w:rsidR="00E47B7E" w:rsidRPr="0098243D">
        <w:rPr>
          <w:rFonts w:asciiTheme="majorBidi" w:hAnsiTheme="majorBidi" w:cstheme="majorBidi"/>
          <w:lang w:bidi="he-IL"/>
        </w:rPr>
        <w:t> </w:t>
      </w:r>
      <w:r w:rsidR="00AB2C05" w:rsidRPr="0098243D">
        <w:rPr>
          <w:rFonts w:asciiTheme="majorBidi" w:hAnsiTheme="majorBidi" w:cstheme="majorBidi"/>
          <w:lang w:bidi="he-IL"/>
        </w:rPr>
        <w:t>gada 31.</w:t>
      </w:r>
      <w:r w:rsidR="00E47B7E" w:rsidRPr="0098243D">
        <w:rPr>
          <w:rFonts w:asciiTheme="majorBidi" w:hAnsiTheme="majorBidi" w:cstheme="majorBidi"/>
          <w:lang w:bidi="he-IL"/>
        </w:rPr>
        <w:t> </w:t>
      </w:r>
      <w:r w:rsidR="00AB2C05" w:rsidRPr="0098243D">
        <w:rPr>
          <w:rFonts w:asciiTheme="majorBidi" w:hAnsiTheme="majorBidi" w:cstheme="majorBidi"/>
          <w:lang w:bidi="he-IL"/>
        </w:rPr>
        <w:t xml:space="preserve">maijam izpildīts netika. </w:t>
      </w:r>
      <w:r w:rsidR="00C5587E" w:rsidRPr="0098243D">
        <w:rPr>
          <w:rFonts w:asciiTheme="majorBidi" w:hAnsiTheme="majorBidi" w:cstheme="majorBidi"/>
        </w:rPr>
        <w:t xml:space="preserve">Līdz ar to </w:t>
      </w:r>
      <w:r w:rsidR="007D277A" w:rsidRPr="0098243D">
        <w:rPr>
          <w:rFonts w:asciiTheme="majorBidi" w:hAnsiTheme="majorBidi" w:cstheme="majorBidi"/>
        </w:rPr>
        <w:t>R</w:t>
      </w:r>
      <w:r w:rsidR="00C5587E" w:rsidRPr="0098243D">
        <w:rPr>
          <w:rFonts w:asciiTheme="majorBidi" w:hAnsiTheme="majorBidi" w:cstheme="majorBidi"/>
        </w:rPr>
        <w:t>īkojuma Nr.</w:t>
      </w:r>
      <w:r w:rsidR="007D277A" w:rsidRPr="0098243D">
        <w:rPr>
          <w:rFonts w:asciiTheme="majorBidi" w:hAnsiTheme="majorBidi" w:cstheme="majorBidi"/>
        </w:rPr>
        <w:t> 2</w:t>
      </w:r>
      <w:r w:rsidR="00C5587E" w:rsidRPr="0098243D">
        <w:rPr>
          <w:rFonts w:asciiTheme="majorBidi" w:hAnsiTheme="majorBidi" w:cstheme="majorBidi"/>
        </w:rPr>
        <w:t xml:space="preserve"> sa</w:t>
      </w:r>
      <w:r w:rsidR="007D277A" w:rsidRPr="0098243D">
        <w:rPr>
          <w:rFonts w:asciiTheme="majorBidi" w:hAnsiTheme="majorBidi" w:cstheme="majorBidi"/>
        </w:rPr>
        <w:t>gatavošana</w:t>
      </w:r>
      <w:r w:rsidR="00C5587E" w:rsidRPr="0098243D">
        <w:rPr>
          <w:rFonts w:asciiTheme="majorBidi" w:hAnsiTheme="majorBidi" w:cstheme="majorBidi"/>
        </w:rPr>
        <w:t>, parakstīšana un nosūtīšana pa pastu ierakstīt</w:t>
      </w:r>
      <w:r w:rsidR="004B25C6" w:rsidRPr="0098243D">
        <w:rPr>
          <w:rFonts w:asciiTheme="majorBidi" w:hAnsiTheme="majorBidi" w:cstheme="majorBidi"/>
        </w:rPr>
        <w:t>ā</w:t>
      </w:r>
      <w:r w:rsidR="00C5587E" w:rsidRPr="0098243D">
        <w:rPr>
          <w:rFonts w:asciiTheme="majorBidi" w:hAnsiTheme="majorBidi" w:cstheme="majorBidi"/>
        </w:rPr>
        <w:t xml:space="preserve"> pasta sūtījum</w:t>
      </w:r>
      <w:r w:rsidR="004B25C6" w:rsidRPr="0098243D">
        <w:rPr>
          <w:rFonts w:asciiTheme="majorBidi" w:hAnsiTheme="majorBidi" w:cstheme="majorBidi"/>
        </w:rPr>
        <w:t>ā</w:t>
      </w:r>
      <w:r w:rsidR="00C5587E" w:rsidRPr="0098243D">
        <w:rPr>
          <w:rFonts w:asciiTheme="majorBidi" w:hAnsiTheme="majorBidi" w:cstheme="majorBidi"/>
        </w:rPr>
        <w:t xml:space="preserve"> ir pilnīgi pamatota, jo tā atbilst </w:t>
      </w:r>
      <w:r w:rsidR="00C5587E" w:rsidRPr="0098243D">
        <w:rPr>
          <w:rStyle w:val="apple-converted-space"/>
          <w:rFonts w:asciiTheme="majorBidi" w:eastAsiaTheme="majorEastAsia" w:hAnsiTheme="majorBidi" w:cstheme="majorBidi"/>
          <w:shd w:val="clear" w:color="auto" w:fill="FFFFFF"/>
        </w:rPr>
        <w:t>Maksātnespējas likuma 6., 26.</w:t>
      </w:r>
      <w:r w:rsidR="004B25C6" w:rsidRPr="0098243D">
        <w:rPr>
          <w:rStyle w:val="apple-converted-space"/>
          <w:rFonts w:asciiTheme="majorBidi" w:eastAsiaTheme="majorEastAsia" w:hAnsiTheme="majorBidi" w:cstheme="majorBidi"/>
          <w:shd w:val="clear" w:color="auto" w:fill="FFFFFF"/>
        </w:rPr>
        <w:t> </w:t>
      </w:r>
      <w:r w:rsidR="00C5587E" w:rsidRPr="0098243D">
        <w:rPr>
          <w:rFonts w:asciiTheme="majorBidi" w:hAnsiTheme="majorBidi" w:cstheme="majorBidi"/>
        </w:rPr>
        <w:t>panta otrās daļas</w:t>
      </w:r>
      <w:r w:rsidR="004B25C6" w:rsidRPr="0098243D">
        <w:rPr>
          <w:rStyle w:val="apple-converted-space"/>
          <w:rFonts w:asciiTheme="majorBidi" w:eastAsiaTheme="majorEastAsia" w:hAnsiTheme="majorBidi" w:cstheme="majorBidi"/>
          <w:shd w:val="clear" w:color="auto" w:fill="FFFFFF"/>
        </w:rPr>
        <w:t xml:space="preserve"> un</w:t>
      </w:r>
      <w:r w:rsidR="00C5587E" w:rsidRPr="0098243D">
        <w:rPr>
          <w:rStyle w:val="apple-converted-space"/>
          <w:rFonts w:asciiTheme="majorBidi" w:eastAsiaTheme="majorEastAsia" w:hAnsiTheme="majorBidi" w:cstheme="majorBidi"/>
          <w:shd w:val="clear" w:color="auto" w:fill="FFFFFF"/>
        </w:rPr>
        <w:t xml:space="preserve"> 139.</w:t>
      </w:r>
      <w:r w:rsidR="004B25C6" w:rsidRPr="0098243D">
        <w:rPr>
          <w:rStyle w:val="apple-converted-space"/>
          <w:rFonts w:asciiTheme="majorBidi" w:eastAsiaTheme="majorEastAsia" w:hAnsiTheme="majorBidi" w:cstheme="majorBidi"/>
          <w:shd w:val="clear" w:color="auto" w:fill="FFFFFF"/>
        </w:rPr>
        <w:t> </w:t>
      </w:r>
      <w:r w:rsidR="00C5587E" w:rsidRPr="0098243D">
        <w:rPr>
          <w:rStyle w:val="apple-converted-space"/>
          <w:rFonts w:asciiTheme="majorBidi" w:eastAsiaTheme="majorEastAsia" w:hAnsiTheme="majorBidi" w:cstheme="majorBidi"/>
          <w:shd w:val="clear" w:color="auto" w:fill="FFFFFF"/>
        </w:rPr>
        <w:t>panta 2.</w:t>
      </w:r>
      <w:r w:rsidR="004B25C6" w:rsidRPr="0098243D">
        <w:rPr>
          <w:rStyle w:val="apple-converted-space"/>
          <w:rFonts w:asciiTheme="majorBidi" w:eastAsiaTheme="majorEastAsia" w:hAnsiTheme="majorBidi" w:cstheme="majorBidi"/>
          <w:shd w:val="clear" w:color="auto" w:fill="FFFFFF"/>
        </w:rPr>
        <w:t> </w:t>
      </w:r>
      <w:r w:rsidR="00C5587E" w:rsidRPr="0098243D">
        <w:rPr>
          <w:rStyle w:val="apple-converted-space"/>
          <w:rFonts w:asciiTheme="majorBidi" w:eastAsiaTheme="majorEastAsia" w:hAnsiTheme="majorBidi" w:cstheme="majorBidi"/>
          <w:shd w:val="clear" w:color="auto" w:fill="FFFFFF"/>
        </w:rPr>
        <w:t xml:space="preserve">punkta </w:t>
      </w:r>
      <w:r w:rsidR="00C5587E" w:rsidRPr="0098243D">
        <w:rPr>
          <w:rFonts w:asciiTheme="majorBidi" w:hAnsiTheme="majorBidi" w:cstheme="majorBidi"/>
          <w:lang w:eastAsia="en-US"/>
        </w:rPr>
        <w:t>prasībām</w:t>
      </w:r>
      <w:r w:rsidR="00C5587E" w:rsidRPr="0098243D">
        <w:rPr>
          <w:rStyle w:val="apple-converted-space"/>
          <w:rFonts w:asciiTheme="majorBidi" w:eastAsiaTheme="majorEastAsia" w:hAnsiTheme="majorBidi" w:cstheme="majorBidi"/>
          <w:shd w:val="clear" w:color="auto" w:fill="FFFFFF"/>
        </w:rPr>
        <w:t xml:space="preserve">, ka arī </w:t>
      </w:r>
      <w:r w:rsidR="00EE481A" w:rsidRPr="0098243D">
        <w:rPr>
          <w:rFonts w:asciiTheme="majorBidi" w:hAnsiTheme="majorBidi" w:cstheme="majorBidi"/>
          <w:lang w:eastAsia="en-US"/>
        </w:rPr>
        <w:t>Novēršanas likuma</w:t>
      </w:r>
      <w:r w:rsidR="00C5587E" w:rsidRPr="0098243D">
        <w:rPr>
          <w:rFonts w:asciiTheme="majorBidi" w:hAnsiTheme="majorBidi" w:cstheme="majorBidi"/>
          <w:lang w:eastAsia="en-US"/>
        </w:rPr>
        <w:t xml:space="preserve"> 28.</w:t>
      </w:r>
      <w:r w:rsidR="000005F8" w:rsidRPr="0098243D">
        <w:rPr>
          <w:rFonts w:asciiTheme="majorBidi" w:hAnsiTheme="majorBidi" w:cstheme="majorBidi"/>
          <w:lang w:eastAsia="en-US"/>
        </w:rPr>
        <w:t xml:space="preserve"> un</w:t>
      </w:r>
      <w:r w:rsidR="00C5587E" w:rsidRPr="0098243D">
        <w:rPr>
          <w:rFonts w:asciiTheme="majorBidi" w:hAnsiTheme="majorBidi" w:cstheme="majorBidi"/>
          <w:lang w:eastAsia="en-US"/>
        </w:rPr>
        <w:t xml:space="preserve"> 38.</w:t>
      </w:r>
      <w:r w:rsidR="000005F8" w:rsidRPr="0098243D">
        <w:rPr>
          <w:rFonts w:asciiTheme="majorBidi" w:hAnsiTheme="majorBidi" w:cstheme="majorBidi"/>
          <w:lang w:eastAsia="en-US"/>
        </w:rPr>
        <w:t> </w:t>
      </w:r>
      <w:r w:rsidR="00C5587E" w:rsidRPr="0098243D">
        <w:rPr>
          <w:rFonts w:asciiTheme="majorBidi" w:hAnsiTheme="majorBidi" w:cstheme="majorBidi"/>
          <w:lang w:eastAsia="en-US"/>
        </w:rPr>
        <w:t>panta pirmās daļas 13.</w:t>
      </w:r>
      <w:r w:rsidR="000005F8" w:rsidRPr="0098243D">
        <w:rPr>
          <w:rFonts w:asciiTheme="majorBidi" w:hAnsiTheme="majorBidi" w:cstheme="majorBidi"/>
          <w:lang w:eastAsia="en-US"/>
        </w:rPr>
        <w:t> </w:t>
      </w:r>
      <w:r w:rsidR="00C5587E" w:rsidRPr="0098243D">
        <w:rPr>
          <w:rFonts w:asciiTheme="majorBidi" w:hAnsiTheme="majorBidi" w:cstheme="majorBidi"/>
          <w:lang w:eastAsia="en-US"/>
        </w:rPr>
        <w:t>punkta</w:t>
      </w:r>
      <w:r w:rsidR="000005F8" w:rsidRPr="0098243D">
        <w:rPr>
          <w:rFonts w:asciiTheme="majorBidi" w:hAnsiTheme="majorBidi" w:cstheme="majorBidi"/>
          <w:lang w:eastAsia="en-US"/>
        </w:rPr>
        <w:t xml:space="preserve"> un</w:t>
      </w:r>
      <w:r w:rsidR="00C5587E" w:rsidRPr="0098243D">
        <w:rPr>
          <w:rFonts w:asciiTheme="majorBidi" w:hAnsiTheme="majorBidi" w:cstheme="majorBidi"/>
          <w:lang w:eastAsia="en-US"/>
        </w:rPr>
        <w:t xml:space="preserve"> </w:t>
      </w:r>
      <w:r w:rsidR="00FB4F89" w:rsidRPr="0098243D">
        <w:rPr>
          <w:rFonts w:asciiTheme="majorBidi" w:hAnsiTheme="majorBidi" w:cstheme="majorBidi"/>
        </w:rPr>
        <w:t>S</w:t>
      </w:r>
      <w:r w:rsidR="00C5587E" w:rsidRPr="0098243D">
        <w:rPr>
          <w:rFonts w:asciiTheme="majorBidi" w:hAnsiTheme="majorBidi" w:cstheme="majorBidi"/>
        </w:rPr>
        <w:t>ankciju likuma</w:t>
      </w:r>
      <w:r w:rsidR="00C5587E" w:rsidRPr="0098243D">
        <w:rPr>
          <w:rFonts w:asciiTheme="majorBidi" w:hAnsiTheme="majorBidi" w:cstheme="majorBidi"/>
          <w:shd w:val="clear" w:color="auto" w:fill="FFFFFF"/>
        </w:rPr>
        <w:t xml:space="preserve"> </w:t>
      </w:r>
      <w:r w:rsidR="00C5587E" w:rsidRPr="0098243D">
        <w:rPr>
          <w:rFonts w:asciiTheme="majorBidi" w:hAnsiTheme="majorBidi" w:cstheme="majorBidi"/>
        </w:rPr>
        <w:t>13.</w:t>
      </w:r>
      <w:r w:rsidR="00C5587E" w:rsidRPr="0098243D">
        <w:rPr>
          <w:rFonts w:asciiTheme="majorBidi" w:hAnsiTheme="majorBidi" w:cstheme="majorBidi"/>
          <w:vertAlign w:val="superscript"/>
        </w:rPr>
        <w:t>1</w:t>
      </w:r>
      <w:r w:rsidR="00FB4F89" w:rsidRPr="0098243D">
        <w:rPr>
          <w:rFonts w:asciiTheme="majorBidi" w:hAnsiTheme="majorBidi" w:cstheme="majorBidi"/>
          <w:vertAlign w:val="superscript"/>
        </w:rPr>
        <w:t xml:space="preserve"> </w:t>
      </w:r>
      <w:r w:rsidR="00C5587E" w:rsidRPr="0098243D">
        <w:rPr>
          <w:rFonts w:asciiTheme="majorBidi" w:hAnsiTheme="majorBidi" w:cstheme="majorBidi"/>
        </w:rPr>
        <w:t>panta pirmās daļas prasīb</w:t>
      </w:r>
      <w:r w:rsidR="00C5587E" w:rsidRPr="0098243D">
        <w:rPr>
          <w:rFonts w:asciiTheme="majorBidi" w:hAnsiTheme="majorBidi" w:cstheme="majorBidi"/>
          <w:lang w:eastAsia="en-US"/>
        </w:rPr>
        <w:t xml:space="preserve">ām. </w:t>
      </w:r>
    </w:p>
    <w:p w14:paraId="75FA1D59" w14:textId="3A4718D3" w:rsidR="003C4544" w:rsidRPr="0098243D" w:rsidRDefault="003C4544" w:rsidP="000F5DAD">
      <w:pPr>
        <w:pStyle w:val="Sarakstarindkopa"/>
        <w:numPr>
          <w:ilvl w:val="0"/>
          <w:numId w:val="26"/>
        </w:numPr>
        <w:autoSpaceDE w:val="0"/>
        <w:autoSpaceDN w:val="0"/>
        <w:adjustRightInd w:val="0"/>
        <w:ind w:firstLine="709"/>
        <w:contextualSpacing w:val="0"/>
        <w:jc w:val="both"/>
        <w:rPr>
          <w:rFonts w:asciiTheme="majorBidi" w:hAnsiTheme="majorBidi" w:cstheme="majorBidi"/>
          <w:bCs/>
          <w:lang w:val="lv-LV"/>
        </w:rPr>
      </w:pPr>
      <w:r w:rsidRPr="0098243D">
        <w:rPr>
          <w:rFonts w:asciiTheme="majorBidi" w:hAnsiTheme="majorBidi" w:cstheme="majorBidi"/>
          <w:lang w:val="lv-LV"/>
        </w:rPr>
        <w:t xml:space="preserve">Ar </w:t>
      </w:r>
      <w:r w:rsidR="00501B6F" w:rsidRPr="0098243D">
        <w:rPr>
          <w:rFonts w:asciiTheme="majorBidi" w:hAnsiTheme="majorBidi" w:cstheme="majorBidi"/>
          <w:lang w:val="lv-LV"/>
        </w:rPr>
        <w:t>Rīkojumu Nr. 2</w:t>
      </w:r>
      <w:r w:rsidRPr="0098243D">
        <w:rPr>
          <w:rFonts w:asciiTheme="majorBidi" w:hAnsiTheme="majorBidi" w:cstheme="majorBidi"/>
          <w:lang w:val="lv-LV"/>
        </w:rPr>
        <w:t xml:space="preserve"> </w:t>
      </w:r>
      <w:r w:rsidR="00501B6F" w:rsidRPr="0098243D">
        <w:rPr>
          <w:rFonts w:asciiTheme="majorBidi" w:hAnsiTheme="majorBidi" w:cstheme="majorBidi"/>
          <w:lang w:val="lv-LV"/>
        </w:rPr>
        <w:t>Iesniedzējai</w:t>
      </w:r>
      <w:r w:rsidRPr="0098243D">
        <w:rPr>
          <w:rFonts w:asciiTheme="majorBidi" w:hAnsiTheme="majorBidi" w:cstheme="majorBidi"/>
          <w:i/>
          <w:iCs/>
          <w:lang w:val="lv-LV"/>
        </w:rPr>
        <w:t xml:space="preserve"> </w:t>
      </w:r>
      <w:r w:rsidR="00501B6F" w:rsidRPr="0098243D">
        <w:rPr>
          <w:rFonts w:asciiTheme="majorBidi" w:hAnsiTheme="majorBidi" w:cstheme="majorBidi"/>
          <w:lang w:val="lv-LV"/>
        </w:rPr>
        <w:t>tika</w:t>
      </w:r>
      <w:r w:rsidRPr="0098243D">
        <w:rPr>
          <w:rFonts w:asciiTheme="majorBidi" w:hAnsiTheme="majorBidi" w:cstheme="majorBidi"/>
          <w:lang w:val="lv-LV"/>
        </w:rPr>
        <w:t xml:space="preserve"> noteikts dokumentu iesniegšanas termiņš atbilstoši</w:t>
      </w:r>
      <w:r w:rsidRPr="0098243D">
        <w:rPr>
          <w:rStyle w:val="apple-converted-space"/>
          <w:rFonts w:asciiTheme="majorBidi" w:eastAsiaTheme="majorEastAsia" w:hAnsiTheme="majorBidi" w:cstheme="majorBidi"/>
          <w:shd w:val="clear" w:color="auto" w:fill="FFFFFF"/>
          <w:lang w:val="lv-LV"/>
        </w:rPr>
        <w:t xml:space="preserve"> Maksātnespējas likuma 6., 26.</w:t>
      </w:r>
      <w:r w:rsidR="00501B6F" w:rsidRPr="0098243D">
        <w:rPr>
          <w:rStyle w:val="apple-converted-space"/>
          <w:rFonts w:asciiTheme="majorBidi" w:eastAsiaTheme="majorEastAsia" w:hAnsiTheme="majorBidi" w:cstheme="majorBidi"/>
          <w:shd w:val="clear" w:color="auto" w:fill="FFFFFF"/>
          <w:lang w:val="lv-LV"/>
        </w:rPr>
        <w:t> </w:t>
      </w:r>
      <w:r w:rsidRPr="0098243D">
        <w:rPr>
          <w:rFonts w:asciiTheme="majorBidi" w:hAnsiTheme="majorBidi" w:cstheme="majorBidi"/>
          <w:lang w:val="lv-LV"/>
        </w:rPr>
        <w:t>panta otrās daļas</w:t>
      </w:r>
      <w:r w:rsidR="00501B6F" w:rsidRPr="0098243D">
        <w:rPr>
          <w:rStyle w:val="apple-converted-space"/>
          <w:rFonts w:asciiTheme="majorBidi" w:eastAsiaTheme="majorEastAsia" w:hAnsiTheme="majorBidi" w:cstheme="majorBidi"/>
          <w:shd w:val="clear" w:color="auto" w:fill="FFFFFF"/>
          <w:lang w:val="lv-LV"/>
        </w:rPr>
        <w:t xml:space="preserve"> un </w:t>
      </w:r>
      <w:r w:rsidRPr="0098243D">
        <w:rPr>
          <w:rStyle w:val="apple-converted-space"/>
          <w:rFonts w:asciiTheme="majorBidi" w:eastAsiaTheme="majorEastAsia" w:hAnsiTheme="majorBidi" w:cstheme="majorBidi"/>
          <w:shd w:val="clear" w:color="auto" w:fill="FFFFFF"/>
          <w:lang w:val="lv-LV"/>
        </w:rPr>
        <w:t>139.</w:t>
      </w:r>
      <w:r w:rsidR="00501B6F" w:rsidRPr="0098243D">
        <w:rPr>
          <w:rStyle w:val="apple-converted-space"/>
          <w:rFonts w:asciiTheme="majorBidi" w:eastAsiaTheme="majorEastAsia" w:hAnsiTheme="majorBidi" w:cstheme="majorBidi"/>
          <w:shd w:val="clear" w:color="auto" w:fill="FFFFFF"/>
          <w:lang w:val="lv-LV"/>
        </w:rPr>
        <w:t> </w:t>
      </w:r>
      <w:r w:rsidRPr="0098243D">
        <w:rPr>
          <w:rStyle w:val="apple-converted-space"/>
          <w:rFonts w:asciiTheme="majorBidi" w:eastAsiaTheme="majorEastAsia" w:hAnsiTheme="majorBidi" w:cstheme="majorBidi"/>
          <w:shd w:val="clear" w:color="auto" w:fill="FFFFFF"/>
          <w:lang w:val="lv-LV"/>
        </w:rPr>
        <w:t>panta 2.</w:t>
      </w:r>
      <w:r w:rsidR="00501B6F" w:rsidRPr="0098243D">
        <w:rPr>
          <w:rStyle w:val="apple-converted-space"/>
          <w:rFonts w:asciiTheme="majorBidi" w:eastAsiaTheme="majorEastAsia" w:hAnsiTheme="majorBidi" w:cstheme="majorBidi"/>
          <w:shd w:val="clear" w:color="auto" w:fill="FFFFFF"/>
          <w:lang w:val="lv-LV"/>
        </w:rPr>
        <w:t> </w:t>
      </w:r>
      <w:r w:rsidRPr="0098243D">
        <w:rPr>
          <w:rStyle w:val="apple-converted-space"/>
          <w:rFonts w:asciiTheme="majorBidi" w:eastAsiaTheme="majorEastAsia" w:hAnsiTheme="majorBidi" w:cstheme="majorBidi"/>
          <w:shd w:val="clear" w:color="auto" w:fill="FFFFFF"/>
          <w:lang w:val="lv-LV"/>
        </w:rPr>
        <w:t xml:space="preserve">punkta </w:t>
      </w:r>
      <w:r w:rsidRPr="0098243D">
        <w:rPr>
          <w:rFonts w:asciiTheme="majorBidi" w:hAnsiTheme="majorBidi" w:cstheme="majorBidi"/>
          <w:lang w:val="lv-LV" w:eastAsia="en-US"/>
        </w:rPr>
        <w:t>prasībām</w:t>
      </w:r>
      <w:r w:rsidRPr="0098243D">
        <w:rPr>
          <w:rStyle w:val="apple-converted-space"/>
          <w:rFonts w:asciiTheme="majorBidi" w:eastAsiaTheme="majorEastAsia" w:hAnsiTheme="majorBidi" w:cstheme="majorBidi"/>
          <w:shd w:val="clear" w:color="auto" w:fill="FFFFFF"/>
          <w:lang w:val="lv-LV"/>
        </w:rPr>
        <w:t xml:space="preserve">, </w:t>
      </w:r>
      <w:r w:rsidRPr="0098243D">
        <w:rPr>
          <w:rFonts w:asciiTheme="majorBidi" w:hAnsiTheme="majorBidi" w:cstheme="majorBidi"/>
          <w:lang w:val="lv-LV"/>
        </w:rPr>
        <w:t xml:space="preserve">proti, </w:t>
      </w:r>
      <w:r w:rsidRPr="0098243D">
        <w:rPr>
          <w:rFonts w:asciiTheme="majorBidi" w:hAnsiTheme="majorBidi" w:cstheme="majorBidi"/>
          <w:iCs/>
          <w:lang w:val="lv-LV"/>
        </w:rPr>
        <w:t xml:space="preserve">ne vēlāk kā 10 dienu laikā </w:t>
      </w:r>
      <w:r w:rsidRPr="0098243D">
        <w:rPr>
          <w:rFonts w:asciiTheme="majorBidi" w:hAnsiTheme="majorBidi" w:cstheme="majorBidi"/>
          <w:bCs/>
          <w:iCs/>
          <w:lang w:val="lv-LV"/>
        </w:rPr>
        <w:t>no rīkojuma saņemšanas</w:t>
      </w:r>
      <w:r w:rsidRPr="0098243D">
        <w:rPr>
          <w:rFonts w:asciiTheme="majorBidi" w:hAnsiTheme="majorBidi" w:cstheme="majorBidi"/>
          <w:bCs/>
          <w:lang w:val="lv-LV"/>
        </w:rPr>
        <w:t xml:space="preserve"> dienas.</w:t>
      </w:r>
      <w:r w:rsidR="00501B6F" w:rsidRPr="0098243D">
        <w:rPr>
          <w:rFonts w:asciiTheme="majorBidi" w:hAnsiTheme="majorBidi" w:cstheme="majorBidi"/>
          <w:bCs/>
          <w:lang w:val="lv-LV"/>
        </w:rPr>
        <w:t xml:space="preserve"> Tāpat Rīkojums Nr. 2 tika nosūtīts Iesniedzējai arī elektroniski. </w:t>
      </w:r>
    </w:p>
    <w:p w14:paraId="48691792" w14:textId="4370BBF5" w:rsidR="00F963C0" w:rsidRPr="0098243D" w:rsidRDefault="00841246" w:rsidP="000F5DAD">
      <w:pPr>
        <w:pStyle w:val="Sarakstarindkopa"/>
        <w:numPr>
          <w:ilvl w:val="3"/>
          <w:numId w:val="26"/>
        </w:numPr>
        <w:autoSpaceDE w:val="0"/>
        <w:autoSpaceDN w:val="0"/>
        <w:adjustRightInd w:val="0"/>
        <w:spacing w:after="100"/>
        <w:ind w:firstLine="709"/>
        <w:jc w:val="both"/>
        <w:rPr>
          <w:rFonts w:asciiTheme="majorBidi" w:hAnsiTheme="majorBidi" w:cstheme="majorBidi"/>
          <w:i/>
          <w:iCs/>
          <w:u w:val="single"/>
          <w:lang w:val="lv-LV"/>
        </w:rPr>
      </w:pPr>
      <w:r w:rsidRPr="0098243D">
        <w:rPr>
          <w:rFonts w:asciiTheme="majorBidi" w:hAnsiTheme="majorBidi" w:cstheme="majorBidi"/>
          <w:lang w:val="lv-LV"/>
        </w:rPr>
        <w:t>[7.5] </w:t>
      </w:r>
      <w:r w:rsidR="00F03928" w:rsidRPr="0098243D">
        <w:rPr>
          <w:rFonts w:asciiTheme="majorBidi" w:hAnsiTheme="majorBidi" w:cstheme="majorBidi"/>
          <w:lang w:val="lv-LV"/>
        </w:rPr>
        <w:t>Iesniedzējas</w:t>
      </w:r>
      <w:r w:rsidR="00F963C0" w:rsidRPr="0098243D">
        <w:rPr>
          <w:rFonts w:asciiTheme="majorBidi" w:hAnsiTheme="majorBidi" w:cstheme="majorBidi"/>
          <w:lang w:val="lv-LV"/>
        </w:rPr>
        <w:t xml:space="preserve"> maksātnespējas procesā tika </w:t>
      </w:r>
      <w:r w:rsidR="00F03928" w:rsidRPr="0098243D">
        <w:rPr>
          <w:rFonts w:asciiTheme="majorBidi" w:hAnsiTheme="majorBidi" w:cstheme="majorBidi"/>
          <w:lang w:val="lv-LV"/>
        </w:rPr>
        <w:t>sagatavoti</w:t>
      </w:r>
      <w:r w:rsidR="00F963C0" w:rsidRPr="0098243D">
        <w:rPr>
          <w:rFonts w:asciiTheme="majorBidi" w:hAnsiTheme="majorBidi" w:cstheme="majorBidi"/>
          <w:lang w:val="lv-LV"/>
        </w:rPr>
        <w:t xml:space="preserve"> divi rīkojumi</w:t>
      </w:r>
      <w:r w:rsidR="00F03928" w:rsidRPr="0098243D">
        <w:rPr>
          <w:rFonts w:asciiTheme="majorBidi" w:hAnsiTheme="majorBidi" w:cstheme="majorBidi"/>
          <w:lang w:val="lv-LV"/>
        </w:rPr>
        <w:t xml:space="preserve">, proti, </w:t>
      </w:r>
      <w:r w:rsidR="00F963C0" w:rsidRPr="0098243D">
        <w:rPr>
          <w:rFonts w:asciiTheme="majorBidi" w:hAnsiTheme="majorBidi" w:cstheme="majorBidi"/>
          <w:lang w:val="lv-LV"/>
        </w:rPr>
        <w:t xml:space="preserve"> </w:t>
      </w:r>
      <w:r w:rsidR="00C1201A" w:rsidRPr="0098243D">
        <w:rPr>
          <w:rFonts w:asciiTheme="majorBidi" w:hAnsiTheme="majorBidi" w:cstheme="majorBidi"/>
          <w:lang w:bidi="he-IL"/>
        </w:rPr>
        <w:t xml:space="preserve">Rīkojums Nr. 1 un Rīkojums Nr. 2.  </w:t>
      </w:r>
      <w:r w:rsidR="00C1201A" w:rsidRPr="0098243D">
        <w:rPr>
          <w:rFonts w:asciiTheme="majorBidi" w:hAnsiTheme="majorBidi" w:cstheme="majorBidi"/>
          <w:lang w:val="lv-LV"/>
        </w:rPr>
        <w:t xml:space="preserve">Administratore norāda, ka minētais </w:t>
      </w:r>
      <w:r w:rsidR="00F963C0" w:rsidRPr="0098243D">
        <w:rPr>
          <w:rFonts w:asciiTheme="majorBidi" w:hAnsiTheme="majorBidi" w:cstheme="majorBidi"/>
          <w:lang w:val="lv-LV"/>
        </w:rPr>
        <w:t>atbilst maksātnespējas procesa principiem</w:t>
      </w:r>
      <w:r w:rsidR="00C1201A" w:rsidRPr="0098243D">
        <w:rPr>
          <w:rFonts w:asciiTheme="majorBidi" w:hAnsiTheme="majorBidi" w:cstheme="majorBidi"/>
          <w:lang w:val="lv-LV"/>
        </w:rPr>
        <w:t xml:space="preserve">. </w:t>
      </w:r>
      <w:r w:rsidR="006956BA" w:rsidRPr="0098243D">
        <w:rPr>
          <w:rFonts w:asciiTheme="majorBidi" w:hAnsiTheme="majorBidi" w:cstheme="majorBidi"/>
          <w:lang w:val="lv-LV"/>
        </w:rPr>
        <w:t xml:space="preserve">Vienlaikus Administratore norāda, ka Iesniedzēja sniedz Maksātnespējas kontroles dienestam nepatiesas ziņas, norādot, ka </w:t>
      </w:r>
      <w:r w:rsidR="00F963C0" w:rsidRPr="0098243D">
        <w:rPr>
          <w:rFonts w:asciiTheme="majorBidi" w:hAnsiTheme="majorBidi" w:cstheme="majorBidi"/>
          <w:lang w:val="lv-LV"/>
        </w:rPr>
        <w:t xml:space="preserve"> </w:t>
      </w:r>
      <w:r w:rsidR="00F963C0" w:rsidRPr="0098243D">
        <w:rPr>
          <w:rFonts w:asciiTheme="majorBidi" w:hAnsiTheme="majorBidi" w:cstheme="majorBidi"/>
          <w:i/>
          <w:iCs/>
          <w:lang w:val="lv-LV"/>
        </w:rPr>
        <w:t>2024.</w:t>
      </w:r>
      <w:r w:rsidR="006956BA" w:rsidRPr="0098243D">
        <w:rPr>
          <w:rFonts w:asciiTheme="majorBidi" w:hAnsiTheme="majorBidi" w:cstheme="majorBidi"/>
          <w:i/>
          <w:iCs/>
          <w:lang w:val="lv-LV"/>
        </w:rPr>
        <w:t> </w:t>
      </w:r>
      <w:r w:rsidR="00F963C0" w:rsidRPr="0098243D">
        <w:rPr>
          <w:rFonts w:asciiTheme="majorBidi" w:hAnsiTheme="majorBidi" w:cstheme="majorBidi"/>
          <w:i/>
          <w:iCs/>
          <w:lang w:val="lv-LV"/>
        </w:rPr>
        <w:t>gada 2.</w:t>
      </w:r>
      <w:r w:rsidR="006956BA" w:rsidRPr="0098243D">
        <w:rPr>
          <w:rFonts w:asciiTheme="majorBidi" w:hAnsiTheme="majorBidi" w:cstheme="majorBidi"/>
          <w:i/>
          <w:iCs/>
          <w:lang w:val="lv-LV"/>
        </w:rPr>
        <w:t> </w:t>
      </w:r>
      <w:r w:rsidR="00F963C0" w:rsidRPr="0098243D">
        <w:rPr>
          <w:rFonts w:asciiTheme="majorBidi" w:hAnsiTheme="majorBidi" w:cstheme="majorBidi"/>
          <w:i/>
          <w:iCs/>
          <w:lang w:val="lv-LV"/>
        </w:rPr>
        <w:t>jūnijā e-pastā saņēmu to pašu rīkojumu, bet šoreiz jau kā atkārtotu, 2024.</w:t>
      </w:r>
      <w:r w:rsidR="006956BA" w:rsidRPr="0098243D">
        <w:rPr>
          <w:rFonts w:asciiTheme="majorBidi" w:hAnsiTheme="majorBidi" w:cstheme="majorBidi"/>
          <w:i/>
          <w:iCs/>
          <w:lang w:val="lv-LV"/>
        </w:rPr>
        <w:t> </w:t>
      </w:r>
      <w:r w:rsidR="00F963C0" w:rsidRPr="0098243D">
        <w:rPr>
          <w:rFonts w:asciiTheme="majorBidi" w:hAnsiTheme="majorBidi" w:cstheme="majorBidi"/>
          <w:i/>
          <w:iCs/>
          <w:lang w:val="lv-LV"/>
        </w:rPr>
        <w:t>gada 31.</w:t>
      </w:r>
      <w:r w:rsidR="006956BA" w:rsidRPr="0098243D">
        <w:rPr>
          <w:rFonts w:asciiTheme="majorBidi" w:hAnsiTheme="majorBidi" w:cstheme="majorBidi"/>
          <w:i/>
          <w:iCs/>
          <w:lang w:val="lv-LV"/>
        </w:rPr>
        <w:t> </w:t>
      </w:r>
      <w:r w:rsidR="00F963C0" w:rsidRPr="0098243D">
        <w:rPr>
          <w:rFonts w:asciiTheme="majorBidi" w:hAnsiTheme="majorBidi" w:cstheme="majorBidi"/>
          <w:i/>
          <w:iCs/>
          <w:lang w:val="lv-LV"/>
        </w:rPr>
        <w:t>maijā atkal to pašu rīkojumu, lai gan atbildes sniegšanas termiņš vēl nebija iestājies.</w:t>
      </w:r>
    </w:p>
    <w:p w14:paraId="27A0985F" w14:textId="57E1F726" w:rsidR="004F0CF7" w:rsidRPr="0098243D" w:rsidRDefault="007D43B8" w:rsidP="000F5DAD">
      <w:pPr>
        <w:pStyle w:val="Sarakstarindkopa"/>
        <w:numPr>
          <w:ilvl w:val="2"/>
          <w:numId w:val="26"/>
        </w:numPr>
        <w:autoSpaceDE w:val="0"/>
        <w:autoSpaceDN w:val="0"/>
        <w:adjustRightInd w:val="0"/>
        <w:ind w:firstLine="709"/>
        <w:jc w:val="both"/>
        <w:rPr>
          <w:rFonts w:asciiTheme="majorBidi" w:hAnsiTheme="majorBidi" w:cstheme="majorBidi"/>
          <w:i/>
          <w:iCs/>
          <w:u w:val="single"/>
          <w:lang w:val="lv-LV"/>
        </w:rPr>
      </w:pPr>
      <w:r w:rsidRPr="0098243D">
        <w:rPr>
          <w:rFonts w:asciiTheme="majorBidi" w:hAnsiTheme="majorBidi" w:cstheme="majorBidi"/>
          <w:lang w:val="lv-LV"/>
        </w:rPr>
        <w:t>A</w:t>
      </w:r>
      <w:r w:rsidR="00AF60E7" w:rsidRPr="0098243D">
        <w:rPr>
          <w:rFonts w:asciiTheme="majorBidi" w:hAnsiTheme="majorBidi" w:cstheme="majorBidi"/>
          <w:lang w:val="lv-LV"/>
        </w:rPr>
        <w:t>bi rīkojumi Iesniedzē</w:t>
      </w:r>
      <w:r w:rsidR="004E2AD4" w:rsidRPr="0098243D">
        <w:rPr>
          <w:rFonts w:asciiTheme="majorBidi" w:hAnsiTheme="majorBidi" w:cstheme="majorBidi"/>
          <w:lang w:val="lv-LV"/>
        </w:rPr>
        <w:t xml:space="preserve">jai tika </w:t>
      </w:r>
      <w:r w:rsidR="00AF60E7" w:rsidRPr="0098243D">
        <w:rPr>
          <w:rFonts w:asciiTheme="majorBidi" w:hAnsiTheme="majorBidi" w:cstheme="majorBidi"/>
          <w:lang w:val="lv-LV"/>
        </w:rPr>
        <w:t>nosūtīti pa pastu</w:t>
      </w:r>
      <w:r w:rsidR="004E2AD4" w:rsidRPr="0098243D">
        <w:rPr>
          <w:rFonts w:asciiTheme="majorBidi" w:hAnsiTheme="majorBidi" w:cstheme="majorBidi"/>
          <w:lang w:val="lv-LV"/>
        </w:rPr>
        <w:t xml:space="preserve">. Proti, Rīkojums Nr. 1 </w:t>
      </w:r>
      <w:r w:rsidR="0026218B" w:rsidRPr="0098243D">
        <w:rPr>
          <w:rFonts w:asciiTheme="majorBidi" w:hAnsiTheme="majorBidi" w:cstheme="majorBidi"/>
          <w:lang w:val="lv-LV"/>
        </w:rPr>
        <w:t>vienkāršā</w:t>
      </w:r>
      <w:r w:rsidR="004E2AD4" w:rsidRPr="0098243D">
        <w:rPr>
          <w:rFonts w:asciiTheme="majorBidi" w:hAnsiTheme="majorBidi" w:cstheme="majorBidi"/>
          <w:lang w:val="lv-LV"/>
        </w:rPr>
        <w:t xml:space="preserve"> pasta sūtījumā</w:t>
      </w:r>
      <w:r w:rsidR="0026218B" w:rsidRPr="0098243D">
        <w:rPr>
          <w:rFonts w:asciiTheme="majorBidi" w:hAnsiTheme="majorBidi" w:cstheme="majorBidi"/>
          <w:lang w:val="lv-LV"/>
        </w:rPr>
        <w:t>, savukārt Rīkojums</w:t>
      </w:r>
      <w:r w:rsidR="00AF60E7" w:rsidRPr="0098243D">
        <w:rPr>
          <w:rFonts w:asciiTheme="majorBidi" w:hAnsiTheme="majorBidi" w:cstheme="majorBidi"/>
          <w:lang w:val="lv-LV"/>
        </w:rPr>
        <w:t xml:space="preserve"> </w:t>
      </w:r>
      <w:r w:rsidR="0026218B" w:rsidRPr="0098243D">
        <w:rPr>
          <w:rFonts w:asciiTheme="majorBidi" w:hAnsiTheme="majorBidi" w:cstheme="majorBidi"/>
          <w:lang w:val="lv-LV"/>
        </w:rPr>
        <w:t xml:space="preserve">Nr. 2 </w:t>
      </w:r>
      <w:r w:rsidR="00AF60E7" w:rsidRPr="0098243D">
        <w:rPr>
          <w:rFonts w:asciiTheme="majorBidi" w:hAnsiTheme="majorBidi" w:cstheme="majorBidi"/>
          <w:lang w:val="lv-LV"/>
        </w:rPr>
        <w:t>ierakstīt</w:t>
      </w:r>
      <w:r w:rsidR="008B1120" w:rsidRPr="0098243D">
        <w:rPr>
          <w:rFonts w:asciiTheme="majorBidi" w:hAnsiTheme="majorBidi" w:cstheme="majorBidi"/>
          <w:lang w:val="lv-LV"/>
        </w:rPr>
        <w:t>ā</w:t>
      </w:r>
      <w:r w:rsidR="00AF60E7" w:rsidRPr="0098243D">
        <w:rPr>
          <w:rFonts w:asciiTheme="majorBidi" w:hAnsiTheme="majorBidi" w:cstheme="majorBidi"/>
          <w:lang w:val="lv-LV"/>
        </w:rPr>
        <w:t xml:space="preserve"> pasta sūtījum</w:t>
      </w:r>
      <w:r w:rsidR="008B1120" w:rsidRPr="0098243D">
        <w:rPr>
          <w:rFonts w:asciiTheme="majorBidi" w:hAnsiTheme="majorBidi" w:cstheme="majorBidi"/>
          <w:lang w:val="lv-LV"/>
        </w:rPr>
        <w:t xml:space="preserve">ā. Tāpat abi rīkojumi tika nosūtīti </w:t>
      </w:r>
      <w:r w:rsidR="00FF7F1B" w:rsidRPr="0098243D">
        <w:rPr>
          <w:rFonts w:asciiTheme="majorBidi" w:hAnsiTheme="majorBidi" w:cstheme="majorBidi"/>
          <w:lang w:val="lv-LV"/>
        </w:rPr>
        <w:t xml:space="preserve">Iesniedzējai arī elektroniski. </w:t>
      </w:r>
      <w:r w:rsidR="00AF60E7" w:rsidRPr="0098243D">
        <w:rPr>
          <w:rFonts w:asciiTheme="majorBidi" w:hAnsiTheme="majorBidi" w:cstheme="majorBidi"/>
          <w:lang w:val="lv-LV"/>
        </w:rPr>
        <w:t xml:space="preserve"> </w:t>
      </w:r>
    </w:p>
    <w:p w14:paraId="00F41C24" w14:textId="549461C2" w:rsidR="007D43B8" w:rsidRPr="0098243D" w:rsidRDefault="007D43B8" w:rsidP="000F5DAD">
      <w:pPr>
        <w:tabs>
          <w:tab w:val="num" w:pos="0"/>
        </w:tabs>
        <w:autoSpaceDE w:val="0"/>
        <w:autoSpaceDN w:val="0"/>
        <w:adjustRightInd w:val="0"/>
        <w:spacing w:after="0" w:line="240" w:lineRule="auto"/>
        <w:ind w:firstLine="709"/>
        <w:jc w:val="both"/>
        <w:rPr>
          <w:rFonts w:asciiTheme="majorBidi" w:hAnsiTheme="majorBidi" w:cstheme="majorBidi"/>
        </w:rPr>
      </w:pPr>
      <w:r w:rsidRPr="0098243D">
        <w:rPr>
          <w:rFonts w:asciiTheme="majorBidi" w:hAnsiTheme="majorBidi" w:cstheme="majorBidi"/>
        </w:rPr>
        <w:t xml:space="preserve">Administratore norāda, ka </w:t>
      </w:r>
      <w:r w:rsidR="00CE38D4" w:rsidRPr="0098243D">
        <w:rPr>
          <w:rFonts w:asciiTheme="majorBidi" w:hAnsiTheme="majorBidi" w:cstheme="majorBidi"/>
        </w:rPr>
        <w:t>n</w:t>
      </w:r>
      <w:r w:rsidRPr="0098243D">
        <w:rPr>
          <w:rFonts w:asciiTheme="majorBidi" w:hAnsiTheme="majorBidi" w:cstheme="majorBidi"/>
        </w:rPr>
        <w:t>eviens cits rīkojums laika period</w:t>
      </w:r>
      <w:r w:rsidR="00CE38D4" w:rsidRPr="0098243D">
        <w:rPr>
          <w:rFonts w:asciiTheme="majorBidi" w:hAnsiTheme="majorBidi" w:cstheme="majorBidi"/>
        </w:rPr>
        <w:t>ā</w:t>
      </w:r>
      <w:r w:rsidRPr="0098243D">
        <w:rPr>
          <w:rFonts w:asciiTheme="majorBidi" w:hAnsiTheme="majorBidi" w:cstheme="majorBidi"/>
        </w:rPr>
        <w:t xml:space="preserve"> no 2024.</w:t>
      </w:r>
      <w:r w:rsidR="00CE38D4" w:rsidRPr="0098243D">
        <w:rPr>
          <w:rFonts w:asciiTheme="majorBidi" w:hAnsiTheme="majorBidi" w:cstheme="majorBidi"/>
        </w:rPr>
        <w:t> </w:t>
      </w:r>
      <w:r w:rsidRPr="0098243D">
        <w:rPr>
          <w:rFonts w:asciiTheme="majorBidi" w:hAnsiTheme="majorBidi" w:cstheme="majorBidi"/>
        </w:rPr>
        <w:t>gada 18.</w:t>
      </w:r>
      <w:r w:rsidR="00CE38D4" w:rsidRPr="0098243D">
        <w:rPr>
          <w:rFonts w:asciiTheme="majorBidi" w:hAnsiTheme="majorBidi" w:cstheme="majorBidi"/>
        </w:rPr>
        <w:t> </w:t>
      </w:r>
      <w:r w:rsidRPr="0098243D">
        <w:rPr>
          <w:rFonts w:asciiTheme="majorBidi" w:hAnsiTheme="majorBidi" w:cstheme="majorBidi"/>
        </w:rPr>
        <w:t>maija līdz 2024.</w:t>
      </w:r>
      <w:r w:rsidR="00CE38D4" w:rsidRPr="0098243D">
        <w:rPr>
          <w:rFonts w:asciiTheme="majorBidi" w:hAnsiTheme="majorBidi" w:cstheme="majorBidi"/>
        </w:rPr>
        <w:t> </w:t>
      </w:r>
      <w:r w:rsidRPr="0098243D">
        <w:rPr>
          <w:rFonts w:asciiTheme="majorBidi" w:hAnsiTheme="majorBidi" w:cstheme="majorBidi"/>
        </w:rPr>
        <w:t>gada 30.</w:t>
      </w:r>
      <w:r w:rsidR="00CE38D4" w:rsidRPr="0098243D">
        <w:rPr>
          <w:rFonts w:asciiTheme="majorBidi" w:hAnsiTheme="majorBidi" w:cstheme="majorBidi"/>
        </w:rPr>
        <w:t> </w:t>
      </w:r>
      <w:r w:rsidRPr="0098243D">
        <w:rPr>
          <w:rFonts w:asciiTheme="majorBidi" w:hAnsiTheme="majorBidi" w:cstheme="majorBidi"/>
        </w:rPr>
        <w:t>maijam</w:t>
      </w:r>
      <w:r w:rsidR="00CE38D4" w:rsidRPr="0098243D">
        <w:rPr>
          <w:rFonts w:asciiTheme="majorBidi" w:hAnsiTheme="majorBidi" w:cstheme="majorBidi"/>
        </w:rPr>
        <w:t xml:space="preserve"> Iesniedzējai netika nosūtīts</w:t>
      </w:r>
      <w:r w:rsidR="00031833" w:rsidRPr="0098243D">
        <w:rPr>
          <w:rFonts w:asciiTheme="majorBidi" w:hAnsiTheme="majorBidi" w:cstheme="majorBidi"/>
        </w:rPr>
        <w:t xml:space="preserve">. Tāpat arī Rīkojums Nr. 2 netika nosūtīts Iesniedzējai 2024. gada 2. jūnijā. </w:t>
      </w:r>
      <w:r w:rsidRPr="0098243D">
        <w:rPr>
          <w:rFonts w:asciiTheme="majorBidi" w:hAnsiTheme="majorBidi" w:cstheme="majorBidi"/>
        </w:rPr>
        <w:t xml:space="preserve"> Proti, Administratore</w:t>
      </w:r>
      <w:r w:rsidR="00031833" w:rsidRPr="0098243D">
        <w:rPr>
          <w:rFonts w:asciiTheme="majorBidi" w:hAnsiTheme="majorBidi" w:cstheme="majorBidi"/>
        </w:rPr>
        <w:t>,</w:t>
      </w:r>
      <w:r w:rsidRPr="0098243D">
        <w:rPr>
          <w:rFonts w:asciiTheme="majorBidi" w:hAnsiTheme="majorBidi" w:cstheme="majorBidi"/>
        </w:rPr>
        <w:t xml:space="preserve"> pārbaud</w:t>
      </w:r>
      <w:r w:rsidR="00031833" w:rsidRPr="0098243D">
        <w:rPr>
          <w:rFonts w:asciiTheme="majorBidi" w:hAnsiTheme="majorBidi" w:cstheme="majorBidi"/>
        </w:rPr>
        <w:t>ot</w:t>
      </w:r>
      <w:r w:rsidRPr="0098243D">
        <w:rPr>
          <w:rFonts w:asciiTheme="majorBidi" w:hAnsiTheme="majorBidi" w:cstheme="majorBidi"/>
        </w:rPr>
        <w:t xml:space="preserve"> elektroniskā pasta adresi</w:t>
      </w:r>
      <w:r w:rsidR="00031833" w:rsidRPr="0098243D">
        <w:rPr>
          <w:rFonts w:asciiTheme="majorBidi" w:hAnsiTheme="majorBidi" w:cstheme="majorBidi"/>
        </w:rPr>
        <w:t>:</w:t>
      </w:r>
      <w:r w:rsidRPr="0098243D">
        <w:rPr>
          <w:rFonts w:asciiTheme="majorBidi" w:hAnsiTheme="majorBidi" w:cstheme="majorBidi"/>
        </w:rPr>
        <w:t xml:space="preserve"> </w:t>
      </w:r>
      <w:hyperlink r:id="rId8" w:history="1">
        <w:r w:rsidR="00F86E56" w:rsidRPr="0098243D">
          <w:rPr>
            <w:rStyle w:val="Hipersaite"/>
            <w:rFonts w:asciiTheme="majorBidi" w:hAnsiTheme="majorBidi" w:cstheme="majorBidi"/>
            <w:color w:val="auto"/>
            <w:u w:val="none"/>
          </w:rPr>
          <w:t>/elektroniskā</w:t>
        </w:r>
      </w:hyperlink>
      <w:r w:rsidR="00F86E56" w:rsidRPr="0098243D">
        <w:t xml:space="preserve"> pasta adrese/</w:t>
      </w:r>
      <w:r w:rsidR="00031833" w:rsidRPr="0098243D">
        <w:t xml:space="preserve"> konstatēja, ka </w:t>
      </w:r>
      <w:r w:rsidRPr="0098243D">
        <w:rPr>
          <w:rFonts w:asciiTheme="majorBidi" w:hAnsiTheme="majorBidi" w:cstheme="majorBidi"/>
        </w:rPr>
        <w:t>2024.</w:t>
      </w:r>
      <w:r w:rsidR="00031833" w:rsidRPr="0098243D">
        <w:rPr>
          <w:rFonts w:asciiTheme="majorBidi" w:hAnsiTheme="majorBidi" w:cstheme="majorBidi"/>
        </w:rPr>
        <w:t> </w:t>
      </w:r>
      <w:r w:rsidRPr="0098243D">
        <w:rPr>
          <w:rFonts w:asciiTheme="majorBidi" w:hAnsiTheme="majorBidi" w:cstheme="majorBidi"/>
        </w:rPr>
        <w:t>gada 2.</w:t>
      </w:r>
      <w:r w:rsidR="00031833" w:rsidRPr="0098243D">
        <w:rPr>
          <w:rFonts w:asciiTheme="majorBidi" w:hAnsiTheme="majorBidi" w:cstheme="majorBidi"/>
        </w:rPr>
        <w:t> </w:t>
      </w:r>
      <w:r w:rsidRPr="0098243D">
        <w:rPr>
          <w:rFonts w:asciiTheme="majorBidi" w:hAnsiTheme="majorBidi" w:cstheme="majorBidi"/>
        </w:rPr>
        <w:t>jūnij</w:t>
      </w:r>
      <w:r w:rsidR="00031833" w:rsidRPr="0098243D">
        <w:rPr>
          <w:rFonts w:asciiTheme="majorBidi" w:hAnsiTheme="majorBidi" w:cstheme="majorBidi"/>
        </w:rPr>
        <w:t>s</w:t>
      </w:r>
      <w:r w:rsidRPr="0098243D">
        <w:rPr>
          <w:rFonts w:asciiTheme="majorBidi" w:hAnsiTheme="majorBidi" w:cstheme="majorBidi"/>
        </w:rPr>
        <w:t xml:space="preserve"> bija svētdiena</w:t>
      </w:r>
      <w:r w:rsidR="00031833" w:rsidRPr="0098243D">
        <w:rPr>
          <w:rFonts w:asciiTheme="majorBidi" w:hAnsiTheme="majorBidi" w:cstheme="majorBidi"/>
        </w:rPr>
        <w:t xml:space="preserve">, līdz ar to Administratore šajā dienā nevienam dokumentus nesūtīja. </w:t>
      </w:r>
      <w:r w:rsidRPr="0098243D">
        <w:rPr>
          <w:rFonts w:asciiTheme="majorBidi" w:hAnsiTheme="majorBidi" w:cstheme="majorBidi"/>
        </w:rPr>
        <w:t xml:space="preserve"> </w:t>
      </w:r>
      <w:r w:rsidR="00031833" w:rsidRPr="0098243D">
        <w:rPr>
          <w:rFonts w:asciiTheme="majorBidi" w:hAnsiTheme="majorBidi" w:cstheme="majorBidi"/>
        </w:rPr>
        <w:t xml:space="preserve">No minētā izriet, ka Iesniedzējas </w:t>
      </w:r>
      <w:r w:rsidR="00A344DD" w:rsidRPr="0098243D">
        <w:rPr>
          <w:rFonts w:asciiTheme="majorBidi" w:hAnsiTheme="majorBidi" w:cstheme="majorBidi"/>
        </w:rPr>
        <w:t xml:space="preserve">sniegtās </w:t>
      </w:r>
      <w:r w:rsidRPr="0098243D">
        <w:rPr>
          <w:rFonts w:asciiTheme="majorBidi" w:hAnsiTheme="majorBidi" w:cstheme="majorBidi"/>
        </w:rPr>
        <w:t>ziņas</w:t>
      </w:r>
      <w:r w:rsidR="00A344DD" w:rsidRPr="0098243D">
        <w:rPr>
          <w:rFonts w:asciiTheme="majorBidi" w:hAnsiTheme="majorBidi" w:cstheme="majorBidi"/>
        </w:rPr>
        <w:t xml:space="preserve"> </w:t>
      </w:r>
      <w:r w:rsidRPr="0098243D">
        <w:rPr>
          <w:rFonts w:asciiTheme="majorBidi" w:hAnsiTheme="majorBidi" w:cstheme="majorBidi"/>
        </w:rPr>
        <w:t>neatbilst patiesībai.</w:t>
      </w:r>
    </w:p>
    <w:p w14:paraId="32E2A50F" w14:textId="48B07D05" w:rsidR="00A66093" w:rsidRPr="0098243D" w:rsidRDefault="00841246" w:rsidP="000F5DAD">
      <w:pPr>
        <w:pStyle w:val="tv213"/>
        <w:numPr>
          <w:ilvl w:val="2"/>
          <w:numId w:val="26"/>
        </w:numPr>
        <w:shd w:val="clear" w:color="auto" w:fill="FFFFFF"/>
        <w:autoSpaceDE w:val="0"/>
        <w:autoSpaceDN w:val="0"/>
        <w:adjustRightInd w:val="0"/>
        <w:spacing w:before="0" w:beforeAutospacing="0" w:after="0" w:afterAutospacing="0"/>
        <w:ind w:firstLine="709"/>
        <w:jc w:val="both"/>
        <w:rPr>
          <w:rFonts w:asciiTheme="majorBidi" w:hAnsiTheme="majorBidi" w:cstheme="majorBidi"/>
          <w:i/>
          <w:iCs/>
          <w:u w:val="single"/>
        </w:rPr>
      </w:pPr>
      <w:r w:rsidRPr="0098243D">
        <w:rPr>
          <w:rFonts w:asciiTheme="majorBidi" w:hAnsiTheme="majorBidi" w:cstheme="majorBidi"/>
        </w:rPr>
        <w:t>[7.6] </w:t>
      </w:r>
      <w:r w:rsidR="00A66093" w:rsidRPr="0098243D">
        <w:rPr>
          <w:rFonts w:asciiTheme="majorBidi" w:hAnsiTheme="majorBidi" w:cstheme="majorBidi"/>
        </w:rPr>
        <w:t xml:space="preserve">Saistībā ar </w:t>
      </w:r>
      <w:r w:rsidR="00084495" w:rsidRPr="0098243D">
        <w:rPr>
          <w:rFonts w:asciiTheme="majorBidi" w:hAnsiTheme="majorBidi" w:cstheme="majorBidi"/>
        </w:rPr>
        <w:t>Sūdzībā izteikto preten</w:t>
      </w:r>
      <w:r w:rsidR="00A66093" w:rsidRPr="0098243D">
        <w:rPr>
          <w:rFonts w:asciiTheme="majorBidi" w:hAnsiTheme="majorBidi" w:cstheme="majorBidi"/>
        </w:rPr>
        <w:t xml:space="preserve">ziju par Administratores rīcību, ignorējot Iesniedzējas 2024. gada 16. maijā e-pastā izteikto lūgumu, Administratore norāda, ka Iesniedzējas lūgums netika ignorēts, jo abi rīkojumi tika nosūtīti Iesniedzējai arī e-pastā.  </w:t>
      </w:r>
    </w:p>
    <w:p w14:paraId="48D1A06E" w14:textId="5ED9DADE" w:rsidR="00F95D00" w:rsidRPr="0098243D" w:rsidRDefault="00903570" w:rsidP="000F5DAD">
      <w:pPr>
        <w:pStyle w:val="Sarakstarindkopa"/>
        <w:numPr>
          <w:ilvl w:val="0"/>
          <w:numId w:val="26"/>
        </w:numPr>
        <w:shd w:val="clear" w:color="auto" w:fill="FFFFFF"/>
        <w:autoSpaceDE w:val="0"/>
        <w:autoSpaceDN w:val="0"/>
        <w:adjustRightInd w:val="0"/>
        <w:ind w:firstLine="709"/>
        <w:contextualSpacing w:val="0"/>
        <w:jc w:val="both"/>
        <w:rPr>
          <w:rFonts w:asciiTheme="majorBidi" w:hAnsiTheme="majorBidi" w:cstheme="majorBidi"/>
          <w:lang w:val="lv-LV"/>
        </w:rPr>
      </w:pPr>
      <w:r w:rsidRPr="0098243D">
        <w:rPr>
          <w:rFonts w:asciiTheme="majorBidi" w:hAnsiTheme="majorBidi" w:cstheme="majorBidi"/>
          <w:lang w:val="lv-LV"/>
        </w:rPr>
        <w:t>Administratore norāda, ka</w:t>
      </w:r>
      <w:r w:rsidR="00F95D00" w:rsidRPr="0098243D">
        <w:rPr>
          <w:rFonts w:asciiTheme="majorBidi" w:hAnsiTheme="majorBidi" w:cstheme="majorBidi"/>
          <w:lang w:val="lv-LV"/>
        </w:rPr>
        <w:t xml:space="preserve"> primāri, kamēr </w:t>
      </w:r>
      <w:r w:rsidRPr="0098243D">
        <w:rPr>
          <w:rFonts w:asciiTheme="majorBidi" w:hAnsiTheme="majorBidi" w:cstheme="majorBidi"/>
          <w:lang w:val="lv-LV"/>
        </w:rPr>
        <w:t>p</w:t>
      </w:r>
      <w:r w:rsidR="00F95D00" w:rsidRPr="0098243D">
        <w:rPr>
          <w:rFonts w:asciiTheme="majorBidi" w:hAnsiTheme="majorBidi" w:cstheme="majorBidi"/>
          <w:lang w:val="lv-LV"/>
        </w:rPr>
        <w:t>arādnieks (vai kreditors) neizpilda Dokumentu juridiskā spēka likuma 4.</w:t>
      </w:r>
      <w:r w:rsidRPr="0098243D">
        <w:rPr>
          <w:rFonts w:asciiTheme="majorBidi" w:hAnsiTheme="majorBidi" w:cstheme="majorBidi"/>
          <w:lang w:val="lv-LV"/>
        </w:rPr>
        <w:t> </w:t>
      </w:r>
      <w:r w:rsidR="00F95D00" w:rsidRPr="0098243D">
        <w:rPr>
          <w:rFonts w:asciiTheme="majorBidi" w:hAnsiTheme="majorBidi" w:cstheme="majorBidi"/>
          <w:lang w:val="lv-LV"/>
        </w:rPr>
        <w:t>panta prasības un nepaziņo e</w:t>
      </w:r>
      <w:r w:rsidR="000C5FE2" w:rsidRPr="0098243D">
        <w:rPr>
          <w:rFonts w:asciiTheme="majorBidi" w:hAnsiTheme="majorBidi" w:cstheme="majorBidi"/>
          <w:lang w:val="lv-LV"/>
        </w:rPr>
        <w:t>-</w:t>
      </w:r>
      <w:r w:rsidR="00F95D00" w:rsidRPr="0098243D">
        <w:rPr>
          <w:rFonts w:asciiTheme="majorBidi" w:hAnsiTheme="majorBidi" w:cstheme="majorBidi"/>
          <w:lang w:val="lv-LV"/>
        </w:rPr>
        <w:t>pasta adresi saziņai ar viņu ar dokumentu (lūgums, prasījums vai paziņojums), kas ir parakstīts ar droš</w:t>
      </w:r>
      <w:r w:rsidR="00615DF8" w:rsidRPr="0098243D">
        <w:rPr>
          <w:rFonts w:asciiTheme="majorBidi" w:hAnsiTheme="majorBidi" w:cstheme="majorBidi"/>
          <w:lang w:val="lv-LV"/>
        </w:rPr>
        <w:t>u</w:t>
      </w:r>
      <w:r w:rsidR="00F95D00" w:rsidRPr="0098243D">
        <w:rPr>
          <w:rFonts w:asciiTheme="majorBidi" w:hAnsiTheme="majorBidi" w:cstheme="majorBidi"/>
          <w:lang w:val="lv-LV"/>
        </w:rPr>
        <w:t xml:space="preserve"> elektronisko parakstu, pieprasījumi, lēmumi un rīkojumi ir sūtami pa pastu. </w:t>
      </w:r>
      <w:r w:rsidR="00615DF8" w:rsidRPr="0098243D">
        <w:rPr>
          <w:rFonts w:asciiTheme="majorBidi" w:hAnsiTheme="majorBidi" w:cstheme="majorBidi"/>
          <w:lang w:val="lv-LV"/>
        </w:rPr>
        <w:t xml:space="preserve">Administratore norāda, ka šāda prakse ir </w:t>
      </w:r>
      <w:r w:rsidR="00F95D00" w:rsidRPr="0098243D">
        <w:rPr>
          <w:rFonts w:asciiTheme="majorBidi" w:hAnsiTheme="majorBidi" w:cstheme="majorBidi"/>
          <w:lang w:val="lv-LV"/>
        </w:rPr>
        <w:t xml:space="preserve">vispāratzīta. </w:t>
      </w:r>
      <w:r w:rsidR="00C211FA" w:rsidRPr="0098243D">
        <w:rPr>
          <w:rFonts w:asciiTheme="majorBidi" w:hAnsiTheme="majorBidi" w:cstheme="majorBidi"/>
          <w:lang w:val="lv-LV"/>
        </w:rPr>
        <w:t>P</w:t>
      </w:r>
      <w:r w:rsidR="00F95D00" w:rsidRPr="0098243D">
        <w:rPr>
          <w:rFonts w:asciiTheme="majorBidi" w:hAnsiTheme="majorBidi" w:cstheme="majorBidi"/>
          <w:lang w:val="lv-LV"/>
        </w:rPr>
        <w:t>iemēram,</w:t>
      </w:r>
      <w:r w:rsidR="00C211FA" w:rsidRPr="0098243D">
        <w:rPr>
          <w:rFonts w:asciiTheme="majorBidi" w:hAnsiTheme="majorBidi" w:cstheme="majorBidi"/>
          <w:lang w:val="lv-LV"/>
        </w:rPr>
        <w:t xml:space="preserve"> arī Maksātnespējas kontroles dienests</w:t>
      </w:r>
      <w:r w:rsidR="00F95D00" w:rsidRPr="0098243D">
        <w:rPr>
          <w:rFonts w:asciiTheme="majorBidi" w:hAnsiTheme="majorBidi" w:cstheme="majorBidi"/>
          <w:lang w:val="lv-LV"/>
        </w:rPr>
        <w:t xml:space="preserve"> nepieņems neparakstītu dokumentu.</w:t>
      </w:r>
    </w:p>
    <w:p w14:paraId="669693B9" w14:textId="25A004FA" w:rsidR="00B2646E" w:rsidRPr="0098243D" w:rsidRDefault="001C32EF" w:rsidP="000F5DAD">
      <w:pPr>
        <w:tabs>
          <w:tab w:val="num" w:pos="0"/>
        </w:tabs>
        <w:autoSpaceDE w:val="0"/>
        <w:autoSpaceDN w:val="0"/>
        <w:adjustRightInd w:val="0"/>
        <w:spacing w:after="0" w:line="240" w:lineRule="auto"/>
        <w:ind w:firstLine="709"/>
        <w:jc w:val="both"/>
        <w:rPr>
          <w:rFonts w:asciiTheme="majorBidi" w:hAnsiTheme="majorBidi" w:cstheme="majorBidi"/>
        </w:rPr>
      </w:pPr>
      <w:r w:rsidRPr="0098243D">
        <w:rPr>
          <w:rFonts w:asciiTheme="majorBidi" w:hAnsiTheme="majorBidi" w:cstheme="majorBidi"/>
        </w:rPr>
        <w:t>Atsaucoties uz Dokumentu juridiskā spēka likuma 1., 2.</w:t>
      </w:r>
      <w:r w:rsidR="006C20EA" w:rsidRPr="0098243D">
        <w:rPr>
          <w:rFonts w:asciiTheme="majorBidi" w:hAnsiTheme="majorBidi" w:cstheme="majorBidi"/>
        </w:rPr>
        <w:t> </w:t>
      </w:r>
      <w:r w:rsidR="006C20EA" w:rsidRPr="0098243D">
        <w:t>pantu</w:t>
      </w:r>
      <w:r w:rsidR="006C20EA" w:rsidRPr="0098243D">
        <w:rPr>
          <w:rFonts w:asciiTheme="majorBidi" w:hAnsiTheme="majorBidi" w:cstheme="majorBidi"/>
        </w:rPr>
        <w:t xml:space="preserve"> un 4. panta pirmo daļu, Administratore norāda, ka</w:t>
      </w:r>
      <w:r w:rsidR="009C2F40" w:rsidRPr="0098243D">
        <w:rPr>
          <w:rFonts w:asciiTheme="majorBidi" w:hAnsiTheme="majorBidi" w:cstheme="majorBidi"/>
        </w:rPr>
        <w:t xml:space="preserve"> Iesniedzējas </w:t>
      </w:r>
      <w:r w:rsidR="00F95D00" w:rsidRPr="0098243D">
        <w:rPr>
          <w:rFonts w:asciiTheme="majorBidi" w:hAnsiTheme="majorBidi" w:cstheme="majorBidi"/>
        </w:rPr>
        <w:t>subjektīvais viedoklis par A</w:t>
      </w:r>
      <w:r w:rsidR="00F95D00" w:rsidRPr="0098243D">
        <w:rPr>
          <w:rFonts w:asciiTheme="majorBidi" w:hAnsiTheme="majorBidi" w:cstheme="majorBidi"/>
          <w:bCs/>
        </w:rPr>
        <w:t>dministratores elementāru lietu nepārzināšanu un nekompetenci ir nepamatots.</w:t>
      </w:r>
      <w:r w:rsidR="00B2646E" w:rsidRPr="0098243D">
        <w:rPr>
          <w:rFonts w:asciiTheme="majorBidi" w:hAnsiTheme="majorBidi" w:cstheme="majorBidi"/>
          <w:bCs/>
        </w:rPr>
        <w:t xml:space="preserve"> </w:t>
      </w:r>
      <w:r w:rsidR="00B2646E" w:rsidRPr="0098243D">
        <w:rPr>
          <w:rFonts w:asciiTheme="majorBidi" w:hAnsiTheme="majorBidi" w:cstheme="majorBidi"/>
        </w:rPr>
        <w:t xml:space="preserve">Norāde, ka rīkojuma un anketas nosūtīšana uz </w:t>
      </w:r>
      <w:r w:rsidR="00DC76ED" w:rsidRPr="0098243D">
        <w:rPr>
          <w:rFonts w:asciiTheme="majorBidi" w:hAnsiTheme="majorBidi" w:cstheme="majorBidi"/>
        </w:rPr>
        <w:t>Iesniedzējas</w:t>
      </w:r>
      <w:r w:rsidR="00B2646E" w:rsidRPr="0098243D">
        <w:rPr>
          <w:rFonts w:asciiTheme="majorBidi" w:hAnsiTheme="majorBidi" w:cstheme="majorBidi"/>
        </w:rPr>
        <w:t xml:space="preserve"> deklarēto dzīvesvietu ir nepieciešama, lai izpildītu </w:t>
      </w:r>
      <w:r w:rsidR="00B2646E" w:rsidRPr="0098243D">
        <w:rPr>
          <w:rStyle w:val="apple-converted-space"/>
          <w:rFonts w:asciiTheme="majorBidi" w:eastAsiaTheme="majorEastAsia" w:hAnsiTheme="majorBidi" w:cstheme="majorBidi"/>
          <w:shd w:val="clear" w:color="auto" w:fill="FFFFFF"/>
        </w:rPr>
        <w:t>Maksātnespējas likuma 6., 26.</w:t>
      </w:r>
      <w:r w:rsidR="00B53712" w:rsidRPr="0098243D">
        <w:rPr>
          <w:rStyle w:val="apple-converted-space"/>
          <w:rFonts w:asciiTheme="majorBidi" w:eastAsiaTheme="majorEastAsia" w:hAnsiTheme="majorBidi" w:cstheme="majorBidi"/>
          <w:shd w:val="clear" w:color="auto" w:fill="FFFFFF"/>
        </w:rPr>
        <w:t> </w:t>
      </w:r>
      <w:r w:rsidR="00B2646E" w:rsidRPr="0098243D">
        <w:rPr>
          <w:rFonts w:asciiTheme="majorBidi" w:hAnsiTheme="majorBidi" w:cstheme="majorBidi"/>
        </w:rPr>
        <w:t>panta otrās daļas</w:t>
      </w:r>
      <w:r w:rsidR="00B2646E" w:rsidRPr="0098243D">
        <w:rPr>
          <w:rStyle w:val="apple-converted-space"/>
          <w:rFonts w:asciiTheme="majorBidi" w:eastAsiaTheme="majorEastAsia" w:hAnsiTheme="majorBidi" w:cstheme="majorBidi"/>
          <w:shd w:val="clear" w:color="auto" w:fill="FFFFFF"/>
        </w:rPr>
        <w:t>, 139.</w:t>
      </w:r>
      <w:r w:rsidR="00B53712" w:rsidRPr="0098243D">
        <w:rPr>
          <w:rStyle w:val="apple-converted-space"/>
          <w:rFonts w:asciiTheme="majorBidi" w:eastAsiaTheme="majorEastAsia" w:hAnsiTheme="majorBidi" w:cstheme="majorBidi"/>
          <w:shd w:val="clear" w:color="auto" w:fill="FFFFFF"/>
        </w:rPr>
        <w:t> </w:t>
      </w:r>
      <w:r w:rsidR="00B2646E" w:rsidRPr="0098243D">
        <w:rPr>
          <w:rStyle w:val="apple-converted-space"/>
          <w:rFonts w:asciiTheme="majorBidi" w:eastAsiaTheme="majorEastAsia" w:hAnsiTheme="majorBidi" w:cstheme="majorBidi"/>
          <w:shd w:val="clear" w:color="auto" w:fill="FFFFFF"/>
        </w:rPr>
        <w:t xml:space="preserve">panta, </w:t>
      </w:r>
      <w:r w:rsidR="005E479F" w:rsidRPr="0098243D">
        <w:rPr>
          <w:rFonts w:asciiTheme="majorBidi" w:hAnsiTheme="majorBidi" w:cstheme="majorBidi"/>
          <w:lang w:eastAsia="en-US"/>
        </w:rPr>
        <w:t>Novēršanas likuma</w:t>
      </w:r>
      <w:r w:rsidR="00B2646E" w:rsidRPr="0098243D">
        <w:rPr>
          <w:rFonts w:asciiTheme="majorBidi" w:hAnsiTheme="majorBidi" w:cstheme="majorBidi"/>
          <w:lang w:eastAsia="en-US"/>
        </w:rPr>
        <w:t xml:space="preserve"> 12., </w:t>
      </w:r>
      <w:r w:rsidR="00B2646E" w:rsidRPr="0098243D">
        <w:rPr>
          <w:rFonts w:asciiTheme="majorBidi" w:hAnsiTheme="majorBidi" w:cstheme="majorBidi"/>
        </w:rPr>
        <w:t>23.</w:t>
      </w:r>
      <w:r w:rsidR="00B53712" w:rsidRPr="0098243D">
        <w:rPr>
          <w:rFonts w:asciiTheme="majorBidi" w:hAnsiTheme="majorBidi" w:cstheme="majorBidi"/>
        </w:rPr>
        <w:t> </w:t>
      </w:r>
      <w:r w:rsidR="00B2646E" w:rsidRPr="0098243D">
        <w:rPr>
          <w:rFonts w:asciiTheme="majorBidi" w:hAnsiTheme="majorBidi" w:cstheme="majorBidi"/>
        </w:rPr>
        <w:t>panta pirmās daļas 5.</w:t>
      </w:r>
      <w:r w:rsidR="00B53712" w:rsidRPr="0098243D">
        <w:rPr>
          <w:rFonts w:asciiTheme="majorBidi" w:hAnsiTheme="majorBidi" w:cstheme="majorBidi"/>
        </w:rPr>
        <w:t> </w:t>
      </w:r>
      <w:r w:rsidR="00B2646E" w:rsidRPr="0098243D">
        <w:rPr>
          <w:rFonts w:asciiTheme="majorBidi" w:hAnsiTheme="majorBidi" w:cstheme="majorBidi"/>
        </w:rPr>
        <w:t xml:space="preserve">punkta, </w:t>
      </w:r>
      <w:r w:rsidR="00B2646E" w:rsidRPr="0098243D">
        <w:rPr>
          <w:rFonts w:asciiTheme="majorBidi" w:hAnsiTheme="majorBidi" w:cstheme="majorBidi"/>
          <w:lang w:eastAsia="en-US"/>
        </w:rPr>
        <w:t>25.</w:t>
      </w:r>
      <w:r w:rsidR="00B2646E" w:rsidRPr="0098243D">
        <w:rPr>
          <w:rFonts w:asciiTheme="majorBidi" w:hAnsiTheme="majorBidi" w:cstheme="majorBidi"/>
          <w:vertAlign w:val="superscript"/>
          <w:lang w:eastAsia="en-US"/>
        </w:rPr>
        <w:t>1</w:t>
      </w:r>
      <w:r w:rsidR="00B2646E" w:rsidRPr="0098243D">
        <w:rPr>
          <w:rFonts w:asciiTheme="majorBidi" w:hAnsiTheme="majorBidi" w:cstheme="majorBidi"/>
          <w:lang w:eastAsia="en-US"/>
        </w:rPr>
        <w:t>, 28., 38.</w:t>
      </w:r>
      <w:r w:rsidR="00B53712" w:rsidRPr="0098243D">
        <w:rPr>
          <w:rFonts w:asciiTheme="majorBidi" w:hAnsiTheme="majorBidi" w:cstheme="majorBidi"/>
          <w:lang w:eastAsia="en-US"/>
        </w:rPr>
        <w:t> </w:t>
      </w:r>
      <w:r w:rsidR="00B2646E" w:rsidRPr="0098243D">
        <w:rPr>
          <w:rFonts w:asciiTheme="majorBidi" w:hAnsiTheme="majorBidi" w:cstheme="majorBidi"/>
          <w:lang w:eastAsia="en-US"/>
        </w:rPr>
        <w:t>panta pirmās daļas 13.</w:t>
      </w:r>
      <w:r w:rsidR="00B53712" w:rsidRPr="0098243D">
        <w:rPr>
          <w:rFonts w:asciiTheme="majorBidi" w:hAnsiTheme="majorBidi" w:cstheme="majorBidi"/>
          <w:lang w:eastAsia="en-US"/>
        </w:rPr>
        <w:t> </w:t>
      </w:r>
      <w:r w:rsidR="00B2646E" w:rsidRPr="0098243D">
        <w:rPr>
          <w:rFonts w:asciiTheme="majorBidi" w:hAnsiTheme="majorBidi" w:cstheme="majorBidi"/>
          <w:lang w:eastAsia="en-US"/>
        </w:rPr>
        <w:t>punkta</w:t>
      </w:r>
      <w:r w:rsidR="00B53712" w:rsidRPr="0098243D">
        <w:rPr>
          <w:rFonts w:asciiTheme="majorBidi" w:hAnsiTheme="majorBidi" w:cstheme="majorBidi"/>
          <w:lang w:eastAsia="en-US"/>
        </w:rPr>
        <w:t xml:space="preserve"> un</w:t>
      </w:r>
      <w:r w:rsidR="00B2646E" w:rsidRPr="0098243D">
        <w:rPr>
          <w:rFonts w:asciiTheme="majorBidi" w:hAnsiTheme="majorBidi" w:cstheme="majorBidi"/>
          <w:lang w:eastAsia="en-US"/>
        </w:rPr>
        <w:t xml:space="preserve"> </w:t>
      </w:r>
      <w:r w:rsidR="00B53712" w:rsidRPr="0098243D">
        <w:rPr>
          <w:rFonts w:asciiTheme="majorBidi" w:hAnsiTheme="majorBidi" w:cstheme="majorBidi"/>
        </w:rPr>
        <w:t>S</w:t>
      </w:r>
      <w:r w:rsidR="00B2646E" w:rsidRPr="0098243D">
        <w:rPr>
          <w:rFonts w:asciiTheme="majorBidi" w:hAnsiTheme="majorBidi" w:cstheme="majorBidi"/>
        </w:rPr>
        <w:t>ankciju likuma</w:t>
      </w:r>
      <w:r w:rsidR="00B2646E" w:rsidRPr="0098243D">
        <w:rPr>
          <w:rFonts w:asciiTheme="majorBidi" w:hAnsiTheme="majorBidi" w:cstheme="majorBidi"/>
          <w:shd w:val="clear" w:color="auto" w:fill="FFFFFF"/>
        </w:rPr>
        <w:t xml:space="preserve"> </w:t>
      </w:r>
      <w:r w:rsidR="00B2646E" w:rsidRPr="0098243D">
        <w:rPr>
          <w:rFonts w:asciiTheme="majorBidi" w:hAnsiTheme="majorBidi" w:cstheme="majorBidi"/>
        </w:rPr>
        <w:t>13.</w:t>
      </w:r>
      <w:r w:rsidR="00B2646E" w:rsidRPr="0098243D">
        <w:rPr>
          <w:rFonts w:asciiTheme="majorBidi" w:hAnsiTheme="majorBidi" w:cstheme="majorBidi"/>
          <w:vertAlign w:val="superscript"/>
        </w:rPr>
        <w:t>1</w:t>
      </w:r>
      <w:r w:rsidR="00B53712" w:rsidRPr="0098243D">
        <w:rPr>
          <w:rFonts w:asciiTheme="majorBidi" w:hAnsiTheme="majorBidi" w:cstheme="majorBidi"/>
          <w:vertAlign w:val="superscript"/>
        </w:rPr>
        <w:t> </w:t>
      </w:r>
      <w:r w:rsidR="00B2646E" w:rsidRPr="0098243D">
        <w:rPr>
          <w:rFonts w:asciiTheme="majorBidi" w:hAnsiTheme="majorBidi" w:cstheme="majorBidi"/>
        </w:rPr>
        <w:t xml:space="preserve">panta pirmās daļas </w:t>
      </w:r>
      <w:r w:rsidR="00B2646E" w:rsidRPr="0098243D">
        <w:rPr>
          <w:rFonts w:asciiTheme="majorBidi" w:hAnsiTheme="majorBidi" w:cstheme="majorBidi"/>
          <w:lang w:eastAsia="en-US"/>
        </w:rPr>
        <w:t>normas, ir pamatota.</w:t>
      </w:r>
      <w:r w:rsidR="00EC42E0" w:rsidRPr="0098243D">
        <w:rPr>
          <w:rFonts w:asciiTheme="majorBidi" w:hAnsiTheme="majorBidi" w:cstheme="majorBidi"/>
          <w:lang w:eastAsia="en-US"/>
        </w:rPr>
        <w:t xml:space="preserve"> </w:t>
      </w:r>
      <w:r w:rsidR="00B2646E" w:rsidRPr="0098243D">
        <w:rPr>
          <w:rFonts w:asciiTheme="majorBidi" w:hAnsiTheme="majorBidi" w:cstheme="majorBidi"/>
        </w:rPr>
        <w:t xml:space="preserve">Sūtot rīkojumu un anketu uz </w:t>
      </w:r>
      <w:r w:rsidR="00EC42E0" w:rsidRPr="0098243D">
        <w:rPr>
          <w:rFonts w:asciiTheme="majorBidi" w:hAnsiTheme="majorBidi" w:cstheme="majorBidi"/>
        </w:rPr>
        <w:t>Iesniedzējas</w:t>
      </w:r>
      <w:r w:rsidR="00B2646E" w:rsidRPr="0098243D">
        <w:rPr>
          <w:rFonts w:asciiTheme="majorBidi" w:hAnsiTheme="majorBidi" w:cstheme="majorBidi"/>
        </w:rPr>
        <w:t xml:space="preserve"> deklarēto dzīvesvietu, A</w:t>
      </w:r>
      <w:r w:rsidR="00B2646E" w:rsidRPr="0098243D">
        <w:rPr>
          <w:rFonts w:asciiTheme="majorBidi" w:hAnsiTheme="majorBidi" w:cstheme="majorBidi"/>
          <w:bCs/>
        </w:rPr>
        <w:t xml:space="preserve">dministratore izpildīja </w:t>
      </w:r>
      <w:r w:rsidR="00B2646E" w:rsidRPr="0098243D">
        <w:rPr>
          <w:rFonts w:asciiTheme="majorBidi" w:eastAsia="Times New Roman" w:hAnsiTheme="majorBidi" w:cstheme="majorBidi"/>
        </w:rPr>
        <w:t>Maksātnespējas kontroles dienesta 2023.</w:t>
      </w:r>
      <w:r w:rsidR="00EC42E0" w:rsidRPr="0098243D">
        <w:rPr>
          <w:rFonts w:asciiTheme="majorBidi" w:eastAsia="Times New Roman" w:hAnsiTheme="majorBidi" w:cstheme="majorBidi"/>
        </w:rPr>
        <w:t> </w:t>
      </w:r>
      <w:r w:rsidR="00B2646E" w:rsidRPr="0098243D">
        <w:rPr>
          <w:rFonts w:asciiTheme="majorBidi" w:eastAsia="Times New Roman" w:hAnsiTheme="majorBidi" w:cstheme="majorBidi"/>
        </w:rPr>
        <w:t>gada 25.</w:t>
      </w:r>
      <w:r w:rsidR="00EC42E0" w:rsidRPr="0098243D">
        <w:rPr>
          <w:rFonts w:asciiTheme="majorBidi" w:eastAsia="Times New Roman" w:hAnsiTheme="majorBidi" w:cstheme="majorBidi"/>
        </w:rPr>
        <w:t> </w:t>
      </w:r>
      <w:r w:rsidR="00B2646E" w:rsidRPr="0098243D">
        <w:rPr>
          <w:rFonts w:asciiTheme="majorBidi" w:eastAsia="Times New Roman" w:hAnsiTheme="majorBidi" w:cstheme="majorBidi"/>
        </w:rPr>
        <w:t xml:space="preserve">augusta vēstulē </w:t>
      </w:r>
      <w:r w:rsidR="009D3933" w:rsidRPr="0098243D">
        <w:rPr>
          <w:rFonts w:asciiTheme="majorBidi" w:eastAsia="Times New Roman" w:hAnsiTheme="majorBidi" w:cstheme="majorBidi"/>
        </w:rPr>
        <w:t>/vēstules numurs/</w:t>
      </w:r>
      <w:r w:rsidR="00EC42E0" w:rsidRPr="0098243D">
        <w:rPr>
          <w:rFonts w:asciiTheme="majorBidi" w:hAnsiTheme="majorBidi" w:cstheme="majorBidi"/>
        </w:rPr>
        <w:t xml:space="preserve"> </w:t>
      </w:r>
      <w:r w:rsidR="00EC42E0" w:rsidRPr="0098243D">
        <w:rPr>
          <w:rFonts w:asciiTheme="majorBidi" w:hAnsiTheme="majorBidi" w:cstheme="majorBidi"/>
        </w:rPr>
        <w:lastRenderedPageBreak/>
        <w:t>paustās atziņas</w:t>
      </w:r>
      <w:r w:rsidR="00B2646E" w:rsidRPr="0098243D">
        <w:rPr>
          <w:rFonts w:asciiTheme="majorBidi" w:hAnsiTheme="majorBidi" w:cstheme="majorBidi"/>
        </w:rPr>
        <w:t xml:space="preserve"> un rekomendācijas</w:t>
      </w:r>
      <w:r w:rsidR="00EC42E0" w:rsidRPr="0098243D">
        <w:rPr>
          <w:rFonts w:asciiTheme="majorBidi" w:hAnsiTheme="majorBidi" w:cstheme="majorBidi"/>
        </w:rPr>
        <w:t xml:space="preserve">. </w:t>
      </w:r>
    </w:p>
    <w:p w14:paraId="6C690A3F" w14:textId="52D91621" w:rsidR="008C0E4C" w:rsidRPr="0098243D" w:rsidRDefault="008C0E4C" w:rsidP="000F5DAD">
      <w:pPr>
        <w:tabs>
          <w:tab w:val="num" w:pos="0"/>
        </w:tabs>
        <w:autoSpaceDE w:val="0"/>
        <w:autoSpaceDN w:val="0"/>
        <w:adjustRightInd w:val="0"/>
        <w:spacing w:after="0" w:line="240" w:lineRule="auto"/>
        <w:ind w:firstLine="709"/>
        <w:jc w:val="both"/>
        <w:rPr>
          <w:rFonts w:asciiTheme="majorBidi" w:eastAsia="Times New Roman" w:hAnsiTheme="majorBidi" w:cstheme="majorBidi"/>
        </w:rPr>
      </w:pPr>
      <w:r w:rsidRPr="0098243D">
        <w:rPr>
          <w:rFonts w:asciiTheme="majorBidi" w:hAnsiTheme="majorBidi" w:cstheme="majorBidi"/>
          <w:lang w:eastAsia="en-US"/>
        </w:rPr>
        <w:t xml:space="preserve">Proti, </w:t>
      </w:r>
      <w:r w:rsidRPr="0098243D">
        <w:rPr>
          <w:rFonts w:asciiTheme="majorBidi" w:eastAsia="Times New Roman" w:hAnsiTheme="majorBidi" w:cstheme="majorBidi"/>
        </w:rPr>
        <w:t xml:space="preserve">Maksātnespējas kontroles dienests 2023. gada 25. augusta vēstules </w:t>
      </w:r>
      <w:r w:rsidR="009D3933" w:rsidRPr="0098243D">
        <w:rPr>
          <w:rFonts w:asciiTheme="majorBidi" w:eastAsia="Times New Roman" w:hAnsiTheme="majorBidi" w:cstheme="majorBidi"/>
        </w:rPr>
        <w:t>/vēstules numurs/</w:t>
      </w:r>
      <w:r w:rsidRPr="0098243D">
        <w:rPr>
          <w:rFonts w:asciiTheme="majorBidi" w:hAnsiTheme="majorBidi" w:cstheme="majorBidi"/>
        </w:rPr>
        <w:t xml:space="preserve">1.1.punktā norāda, ka </w:t>
      </w:r>
      <w:r w:rsidRPr="0098243D">
        <w:rPr>
          <w:rFonts w:asciiTheme="majorBidi" w:eastAsia="Times New Roman" w:hAnsiTheme="majorBidi" w:cstheme="majorBidi"/>
          <w:i/>
          <w:iCs/>
        </w:rPr>
        <w:t xml:space="preserve">pieprasījums par informācijas sniegšanu un dokumentu un mantas nodošanu netiek sūtīts uz parādnieka pārstāvja deklarētās dzīvesvietas adresi (…). Ja administrators ar ierakstītu pasta sūtījumu uz parādnieka pārstāvja dzīvesvietas adresi nosūtījis pieprasījumu sniegt ziņas, uzskatāms, ka parādnieka pārstāvis šo pieprasījumu ir saņēmis septītajā dienā pēc nosūtīšanas un tā saturs viņam ir zināms (Maksātnespējas likuma 71.panta ceturtā daļa). (…) Dzīvesvietas deklarēšanas likuma 3.panta pirmajā daļā noteikts, ka dzīvesvieta ir jebkura personas brīvi izraudzīta ar nekustamo īpašumu saistīta vieta (ar adresi), kurā persona labprātīgi apmetusies ar tieši vai klusējot izteiktu nodomu tur dzīvot, kurā dzīvot tai ir tiesisks pamats un kuru šī persona atzīst par vietu, kur tā sasniedzama tiesiskajās attiecībās ar valsti un pašvaldību. Ievērojot minētajās tiesību normās noteikto, secināms, ka (…) pieprasījums sniegt ziņas par parādnieku ir nosūtāms parādnieka pārstāvim uz deklarētās dzīvesvietas adresi vai </w:t>
      </w:r>
      <w:r w:rsidRPr="0098243D">
        <w:rPr>
          <w:rFonts w:asciiTheme="majorBidi" w:eastAsia="Times New Roman" w:hAnsiTheme="majorBidi" w:cstheme="majorBidi"/>
          <w:bCs/>
          <w:i/>
          <w:iCs/>
        </w:rPr>
        <w:t>oficiālo elektronisko adresi</w:t>
      </w:r>
      <w:r w:rsidRPr="0098243D">
        <w:rPr>
          <w:rFonts w:asciiTheme="majorBidi" w:eastAsia="Times New Roman" w:hAnsiTheme="majorBidi" w:cstheme="majorBidi"/>
          <w:i/>
          <w:iCs/>
        </w:rPr>
        <w:t>.</w:t>
      </w:r>
      <w:r w:rsidRPr="0098243D">
        <w:rPr>
          <w:rFonts w:asciiTheme="majorBidi" w:eastAsia="Times New Roman" w:hAnsiTheme="majorBidi" w:cstheme="majorBidi"/>
        </w:rPr>
        <w:t>”</w:t>
      </w:r>
    </w:p>
    <w:p w14:paraId="5D499F16" w14:textId="2307E046" w:rsidR="008C0E4C" w:rsidRPr="0098243D" w:rsidRDefault="008C0E4C" w:rsidP="000F5DAD">
      <w:pPr>
        <w:tabs>
          <w:tab w:val="num" w:pos="0"/>
        </w:tabs>
        <w:autoSpaceDE w:val="0"/>
        <w:autoSpaceDN w:val="0"/>
        <w:adjustRightInd w:val="0"/>
        <w:spacing w:after="0" w:line="240" w:lineRule="auto"/>
        <w:ind w:firstLine="709"/>
        <w:jc w:val="both"/>
        <w:rPr>
          <w:rFonts w:asciiTheme="majorBidi" w:eastAsia="Times New Roman" w:hAnsiTheme="majorBidi" w:cstheme="majorBidi"/>
        </w:rPr>
      </w:pPr>
      <w:r w:rsidRPr="0098243D">
        <w:rPr>
          <w:rFonts w:asciiTheme="majorBidi" w:eastAsia="Times New Roman" w:hAnsiTheme="majorBidi" w:cstheme="majorBidi"/>
        </w:rPr>
        <w:t xml:space="preserve">Tāpat Maksātnespējas kontroles dienesta 2023. gada 25. augusta vēstulē </w:t>
      </w:r>
      <w:r w:rsidR="009D3933" w:rsidRPr="0098243D">
        <w:rPr>
          <w:rFonts w:asciiTheme="majorBidi" w:eastAsia="Times New Roman" w:hAnsiTheme="majorBidi" w:cstheme="majorBidi"/>
        </w:rPr>
        <w:t xml:space="preserve">/vēstules numurs/ </w:t>
      </w:r>
      <w:r w:rsidRPr="0098243D">
        <w:rPr>
          <w:rFonts w:asciiTheme="majorBidi" w:eastAsia="Times New Roman" w:hAnsiTheme="majorBidi" w:cstheme="majorBidi"/>
          <w:i/>
          <w:iCs/>
        </w:rPr>
        <w:t xml:space="preserve">aicina administratorus sūtīt (…) informācijas pieprasījumu uz parādnieka pārstāvja deklarētās dzīvesvietas adresi vai </w:t>
      </w:r>
      <w:r w:rsidRPr="0098243D">
        <w:rPr>
          <w:rFonts w:asciiTheme="majorBidi" w:eastAsia="Times New Roman" w:hAnsiTheme="majorBidi" w:cstheme="majorBidi"/>
          <w:bCs/>
          <w:i/>
          <w:iCs/>
        </w:rPr>
        <w:t>oficiālo elektronisko adresi</w:t>
      </w:r>
      <w:r w:rsidRPr="0098243D">
        <w:rPr>
          <w:rFonts w:asciiTheme="majorBidi" w:eastAsia="Times New Roman" w:hAnsiTheme="majorBidi" w:cstheme="majorBidi"/>
          <w:i/>
          <w:iCs/>
        </w:rPr>
        <w:t>. Pretējā gadījumā Maksātnespējas kontroles dienests nevar pierādīt, ka pie administratīvās atbildības saucamā persona administratora pieprasīto informāciju tiesiskā nozīmē ir saņēmusi. Gadījumos, kad administratoram nav iespējams pārliecināties par parādnieka pārstāvja dzīvesvietas adresi un parādnieka pārstāvim nav izveidota oficiālā elektroniskā adrese, administrators var nosūtīt korespondenci uz parādnieka pārstāvja elektroniskā pasta adresi, ja administrators ir identificējis elektroniskās pasta adreses piederību (…). Administratora kā maksātnespējas procesa vadītāja ekskluzīvā kompetencē ir izvēlēties tiesiskos līdzekļus, lai, atbilstoši Maksātnespējas likuma 26.panta otrajai daļai, nodrošinātu efektīvu un likumīgu maksātnespējas procesa norisi un mērķu sasniegšanu.</w:t>
      </w:r>
    </w:p>
    <w:p w14:paraId="76BE9C89" w14:textId="3AD085F5" w:rsidR="00FA4A79" w:rsidRPr="0098243D" w:rsidRDefault="00FA4A79" w:rsidP="000F5DAD">
      <w:pPr>
        <w:tabs>
          <w:tab w:val="num" w:pos="0"/>
        </w:tabs>
        <w:autoSpaceDE w:val="0"/>
        <w:autoSpaceDN w:val="0"/>
        <w:adjustRightInd w:val="0"/>
        <w:spacing w:after="0" w:line="240" w:lineRule="auto"/>
        <w:ind w:firstLine="709"/>
        <w:jc w:val="both"/>
        <w:rPr>
          <w:rFonts w:asciiTheme="majorBidi" w:eastAsia="Times New Roman" w:hAnsiTheme="majorBidi" w:cstheme="majorBidi"/>
        </w:rPr>
      </w:pPr>
      <w:r w:rsidRPr="0098243D">
        <w:rPr>
          <w:rFonts w:asciiTheme="majorBidi" w:hAnsiTheme="majorBidi" w:cstheme="majorBidi"/>
        </w:rPr>
        <w:t>Administratore norāda, ka Iesniedzējai</w:t>
      </w:r>
      <w:r w:rsidRPr="0098243D">
        <w:rPr>
          <w:rFonts w:asciiTheme="majorBidi" w:eastAsia="Times New Roman" w:hAnsiTheme="majorBidi" w:cstheme="majorBidi"/>
        </w:rPr>
        <w:t xml:space="preserve"> nav izveidota oficiālā elektroniskā adrese un </w:t>
      </w:r>
      <w:r w:rsidRPr="0098243D">
        <w:rPr>
          <w:rFonts w:asciiTheme="majorBidi" w:hAnsiTheme="majorBidi" w:cstheme="majorBidi"/>
        </w:rPr>
        <w:t xml:space="preserve">Administratorei </w:t>
      </w:r>
      <w:r w:rsidRPr="0098243D">
        <w:rPr>
          <w:rFonts w:asciiTheme="majorBidi" w:eastAsia="Times New Roman" w:hAnsiTheme="majorBidi" w:cstheme="majorBidi"/>
        </w:rPr>
        <w:t xml:space="preserve">nebija iespējas pārliecināties par Iesniedzējas e-pasta adreses piederību, jo </w:t>
      </w:r>
      <w:r w:rsidR="009749E7" w:rsidRPr="0098243D">
        <w:rPr>
          <w:rFonts w:asciiTheme="majorBidi" w:eastAsia="Times New Roman" w:hAnsiTheme="majorBidi" w:cstheme="majorBidi"/>
        </w:rPr>
        <w:t>Iesniedzēja</w:t>
      </w:r>
      <w:r w:rsidRPr="0098243D">
        <w:rPr>
          <w:rFonts w:asciiTheme="majorBidi" w:eastAsia="Times New Roman" w:hAnsiTheme="majorBidi" w:cstheme="majorBidi"/>
        </w:rPr>
        <w:t xml:space="preserve"> nenorādīja uzvārdu – tikai vārdu,</w:t>
      </w:r>
      <w:r w:rsidR="009749E7" w:rsidRPr="0098243D">
        <w:rPr>
          <w:rFonts w:asciiTheme="majorBidi" w:eastAsia="Times New Roman" w:hAnsiTheme="majorBidi" w:cstheme="majorBidi"/>
        </w:rPr>
        <w:t xml:space="preserve"> kā arī</w:t>
      </w:r>
      <w:r w:rsidRPr="0098243D">
        <w:rPr>
          <w:rFonts w:asciiTheme="majorBidi" w:eastAsia="Times New Roman" w:hAnsiTheme="majorBidi" w:cstheme="majorBidi"/>
        </w:rPr>
        <w:t xml:space="preserve"> neparakstīja paziņojumu,</w:t>
      </w:r>
      <w:r w:rsidR="009749E7" w:rsidRPr="0098243D">
        <w:rPr>
          <w:rFonts w:asciiTheme="majorBidi" w:eastAsia="Times New Roman" w:hAnsiTheme="majorBidi" w:cstheme="majorBidi"/>
        </w:rPr>
        <w:t xml:space="preserve"> ar</w:t>
      </w:r>
      <w:r w:rsidRPr="0098243D">
        <w:rPr>
          <w:rFonts w:asciiTheme="majorBidi" w:eastAsia="Times New Roman" w:hAnsiTheme="majorBidi" w:cstheme="majorBidi"/>
        </w:rPr>
        <w:t xml:space="preserve"> k</w:t>
      </w:r>
      <w:r w:rsidR="009749E7" w:rsidRPr="0098243D">
        <w:rPr>
          <w:rFonts w:asciiTheme="majorBidi" w:eastAsia="Times New Roman" w:hAnsiTheme="majorBidi" w:cstheme="majorBidi"/>
        </w:rPr>
        <w:t>uru</w:t>
      </w:r>
      <w:r w:rsidRPr="0098243D">
        <w:rPr>
          <w:rFonts w:asciiTheme="majorBidi" w:eastAsia="Times New Roman" w:hAnsiTheme="majorBidi" w:cstheme="majorBidi"/>
        </w:rPr>
        <w:t xml:space="preserve"> izteic</w:t>
      </w:r>
      <w:r w:rsidR="009749E7" w:rsidRPr="0098243D">
        <w:rPr>
          <w:rFonts w:asciiTheme="majorBidi" w:eastAsia="Times New Roman" w:hAnsiTheme="majorBidi" w:cstheme="majorBidi"/>
        </w:rPr>
        <w:t>a</w:t>
      </w:r>
      <w:r w:rsidRPr="0098243D">
        <w:rPr>
          <w:rFonts w:asciiTheme="majorBidi" w:eastAsia="Times New Roman" w:hAnsiTheme="majorBidi" w:cstheme="majorBidi"/>
        </w:rPr>
        <w:t xml:space="preserve"> vēlmi saziņai ar </w:t>
      </w:r>
      <w:r w:rsidR="009749E7" w:rsidRPr="0098243D">
        <w:rPr>
          <w:rFonts w:asciiTheme="majorBidi" w:eastAsia="Times New Roman" w:hAnsiTheme="majorBidi" w:cstheme="majorBidi"/>
        </w:rPr>
        <w:t>A</w:t>
      </w:r>
      <w:r w:rsidRPr="0098243D">
        <w:rPr>
          <w:rFonts w:asciiTheme="majorBidi" w:eastAsia="Times New Roman" w:hAnsiTheme="majorBidi" w:cstheme="majorBidi"/>
        </w:rPr>
        <w:t>dministrator</w:t>
      </w:r>
      <w:r w:rsidR="009749E7" w:rsidRPr="0098243D">
        <w:rPr>
          <w:rFonts w:asciiTheme="majorBidi" w:eastAsia="Times New Roman" w:hAnsiTheme="majorBidi" w:cstheme="majorBidi"/>
        </w:rPr>
        <w:t>i</w:t>
      </w:r>
      <w:r w:rsidRPr="0098243D">
        <w:rPr>
          <w:rFonts w:asciiTheme="majorBidi" w:eastAsia="Times New Roman" w:hAnsiTheme="majorBidi" w:cstheme="majorBidi"/>
        </w:rPr>
        <w:t xml:space="preserve"> izmantot e</w:t>
      </w:r>
      <w:r w:rsidR="009749E7" w:rsidRPr="0098243D">
        <w:rPr>
          <w:rFonts w:asciiTheme="majorBidi" w:eastAsia="Times New Roman" w:hAnsiTheme="majorBidi" w:cstheme="majorBidi"/>
        </w:rPr>
        <w:t>-</w:t>
      </w:r>
      <w:r w:rsidRPr="0098243D">
        <w:rPr>
          <w:rFonts w:asciiTheme="majorBidi" w:eastAsia="Times New Roman" w:hAnsiTheme="majorBidi" w:cstheme="majorBidi"/>
        </w:rPr>
        <w:t>pasta adresi. Pie tam Administratore ņēma vērā, ka Rīgā dzīvo citās personas ar tādu vārdu</w:t>
      </w:r>
      <w:r w:rsidR="009749E7" w:rsidRPr="0098243D">
        <w:rPr>
          <w:rFonts w:asciiTheme="majorBidi" w:eastAsia="Times New Roman" w:hAnsiTheme="majorBidi" w:cstheme="majorBidi"/>
        </w:rPr>
        <w:t xml:space="preserve"> un</w:t>
      </w:r>
      <w:r w:rsidRPr="0098243D">
        <w:rPr>
          <w:rFonts w:asciiTheme="majorBidi" w:eastAsia="Times New Roman" w:hAnsiTheme="majorBidi" w:cstheme="majorBidi"/>
        </w:rPr>
        <w:t xml:space="preserve"> uzvārdu.</w:t>
      </w:r>
      <w:r w:rsidR="00A952C8" w:rsidRPr="0098243D">
        <w:rPr>
          <w:rFonts w:asciiTheme="majorBidi" w:eastAsia="Times New Roman" w:hAnsiTheme="majorBidi" w:cstheme="majorBidi"/>
        </w:rPr>
        <w:t xml:space="preserve"> </w:t>
      </w:r>
      <w:r w:rsidRPr="0098243D">
        <w:rPr>
          <w:rFonts w:asciiTheme="majorBidi" w:hAnsiTheme="majorBidi" w:cstheme="majorBidi"/>
        </w:rPr>
        <w:t xml:space="preserve">Vēlāk </w:t>
      </w:r>
      <w:r w:rsidRPr="0098243D">
        <w:rPr>
          <w:rFonts w:asciiTheme="majorBidi" w:eastAsia="Times New Roman" w:hAnsiTheme="majorBidi" w:cstheme="majorBidi"/>
        </w:rPr>
        <w:t>Administrator</w:t>
      </w:r>
      <w:r w:rsidRPr="0098243D">
        <w:rPr>
          <w:rFonts w:asciiTheme="majorBidi" w:hAnsiTheme="majorBidi" w:cstheme="majorBidi"/>
        </w:rPr>
        <w:t>e</w:t>
      </w:r>
      <w:r w:rsidRPr="0098243D">
        <w:rPr>
          <w:rFonts w:asciiTheme="majorBidi" w:eastAsia="Times New Roman" w:hAnsiTheme="majorBidi" w:cstheme="majorBidi"/>
        </w:rPr>
        <w:t xml:space="preserve">, izvērtējot </w:t>
      </w:r>
      <w:r w:rsidR="00A952C8" w:rsidRPr="0098243D">
        <w:rPr>
          <w:rFonts w:asciiTheme="majorBidi" w:hAnsiTheme="majorBidi" w:cstheme="majorBidi"/>
        </w:rPr>
        <w:t>Iesniedzējas</w:t>
      </w:r>
      <w:r w:rsidRPr="0098243D">
        <w:rPr>
          <w:rFonts w:asciiTheme="majorBidi" w:hAnsiTheme="majorBidi" w:cstheme="majorBidi"/>
        </w:rPr>
        <w:t xml:space="preserve"> dokumentus </w:t>
      </w:r>
      <w:r w:rsidR="00A952C8" w:rsidRPr="0098243D">
        <w:rPr>
          <w:rFonts w:asciiTheme="majorBidi" w:hAnsiTheme="majorBidi" w:cstheme="majorBidi"/>
        </w:rPr>
        <w:t xml:space="preserve">portālā </w:t>
      </w:r>
      <w:r w:rsidRPr="0098243D">
        <w:rPr>
          <w:rFonts w:asciiTheme="majorBidi" w:hAnsiTheme="majorBidi" w:cstheme="majorBidi"/>
        </w:rPr>
        <w:t>e-lieta.lv un</w:t>
      </w:r>
      <w:r w:rsidR="00A952C8" w:rsidRPr="0098243D">
        <w:rPr>
          <w:rFonts w:asciiTheme="majorBidi" w:hAnsiTheme="majorBidi" w:cstheme="majorBidi"/>
        </w:rPr>
        <w:t xml:space="preserve"> Iesniedzējas</w:t>
      </w:r>
      <w:r w:rsidRPr="0098243D">
        <w:rPr>
          <w:rFonts w:asciiTheme="majorBidi" w:eastAsia="Times New Roman" w:hAnsiTheme="majorBidi" w:cstheme="majorBidi"/>
        </w:rPr>
        <w:t xml:space="preserve"> sniegto informāciju, konstatēj</w:t>
      </w:r>
      <w:r w:rsidRPr="0098243D">
        <w:rPr>
          <w:rFonts w:asciiTheme="majorBidi" w:hAnsiTheme="majorBidi" w:cstheme="majorBidi"/>
        </w:rPr>
        <w:t>a</w:t>
      </w:r>
      <w:r w:rsidRPr="0098243D">
        <w:rPr>
          <w:rFonts w:asciiTheme="majorBidi" w:eastAsia="Times New Roman" w:hAnsiTheme="majorBidi" w:cstheme="majorBidi"/>
        </w:rPr>
        <w:t xml:space="preserve">, ka </w:t>
      </w:r>
      <w:r w:rsidRPr="0098243D">
        <w:rPr>
          <w:rFonts w:asciiTheme="majorBidi" w:hAnsiTheme="majorBidi" w:cstheme="majorBidi"/>
        </w:rPr>
        <w:t xml:space="preserve">var </w:t>
      </w:r>
      <w:r w:rsidRPr="0098243D">
        <w:rPr>
          <w:rFonts w:asciiTheme="majorBidi" w:eastAsia="Times New Roman" w:hAnsiTheme="majorBidi" w:cstheme="majorBidi"/>
        </w:rPr>
        <w:t>vēr</w:t>
      </w:r>
      <w:r w:rsidRPr="0098243D">
        <w:rPr>
          <w:rFonts w:asciiTheme="majorBidi" w:hAnsiTheme="majorBidi" w:cstheme="majorBidi"/>
        </w:rPr>
        <w:t xml:space="preserve">sties </w:t>
      </w:r>
      <w:r w:rsidRPr="0098243D">
        <w:rPr>
          <w:rFonts w:asciiTheme="majorBidi" w:eastAsia="Times New Roman" w:hAnsiTheme="majorBidi" w:cstheme="majorBidi"/>
        </w:rPr>
        <w:t xml:space="preserve">pie </w:t>
      </w:r>
      <w:r w:rsidR="00A952C8" w:rsidRPr="0098243D">
        <w:rPr>
          <w:rFonts w:asciiTheme="majorBidi" w:hAnsiTheme="majorBidi" w:cstheme="majorBidi"/>
        </w:rPr>
        <w:t>Iesniedzējas</w:t>
      </w:r>
      <w:r w:rsidRPr="0098243D">
        <w:rPr>
          <w:rFonts w:asciiTheme="majorBidi" w:eastAsia="Times New Roman" w:hAnsiTheme="majorBidi" w:cstheme="majorBidi"/>
        </w:rPr>
        <w:t>, ar</w:t>
      </w:r>
      <w:r w:rsidRPr="0098243D">
        <w:rPr>
          <w:rFonts w:asciiTheme="majorBidi" w:hAnsiTheme="majorBidi" w:cstheme="majorBidi"/>
        </w:rPr>
        <w:t xml:space="preserve">ī </w:t>
      </w:r>
      <w:r w:rsidRPr="0098243D">
        <w:rPr>
          <w:rFonts w:asciiTheme="majorBidi" w:eastAsia="Times New Roman" w:hAnsiTheme="majorBidi" w:cstheme="majorBidi"/>
        </w:rPr>
        <w:t>iz</w:t>
      </w:r>
      <w:r w:rsidRPr="0098243D">
        <w:rPr>
          <w:rFonts w:asciiTheme="majorBidi" w:hAnsiTheme="majorBidi" w:cstheme="majorBidi"/>
        </w:rPr>
        <w:t xml:space="preserve">mantojot </w:t>
      </w:r>
      <w:r w:rsidRPr="0098243D">
        <w:rPr>
          <w:rFonts w:asciiTheme="majorBidi" w:eastAsia="Times New Roman" w:hAnsiTheme="majorBidi" w:cstheme="majorBidi"/>
        </w:rPr>
        <w:t>e</w:t>
      </w:r>
      <w:r w:rsidR="00A952C8" w:rsidRPr="0098243D">
        <w:rPr>
          <w:rFonts w:asciiTheme="majorBidi" w:eastAsia="Times New Roman" w:hAnsiTheme="majorBidi" w:cstheme="majorBidi"/>
        </w:rPr>
        <w:t>-</w:t>
      </w:r>
      <w:r w:rsidRPr="0098243D">
        <w:rPr>
          <w:rFonts w:asciiTheme="majorBidi" w:eastAsia="Times New Roman" w:hAnsiTheme="majorBidi" w:cstheme="majorBidi"/>
        </w:rPr>
        <w:t>pasta adresi.</w:t>
      </w:r>
    </w:p>
    <w:p w14:paraId="10005327" w14:textId="0B0209F8" w:rsidR="006723CD" w:rsidRPr="0098243D" w:rsidRDefault="00FA4A79" w:rsidP="000F5DAD">
      <w:pPr>
        <w:pStyle w:val="tv213"/>
        <w:numPr>
          <w:ilvl w:val="0"/>
          <w:numId w:val="26"/>
        </w:numPr>
        <w:shd w:val="clear" w:color="auto" w:fill="FFFFFF"/>
        <w:spacing w:before="0" w:beforeAutospacing="0" w:after="0" w:afterAutospacing="0"/>
        <w:ind w:firstLine="709"/>
        <w:jc w:val="both"/>
        <w:rPr>
          <w:rFonts w:asciiTheme="majorBidi" w:hAnsiTheme="majorBidi" w:cstheme="majorBidi"/>
          <w:i/>
          <w:iCs/>
        </w:rPr>
      </w:pPr>
      <w:r w:rsidRPr="0098243D">
        <w:rPr>
          <w:rFonts w:asciiTheme="majorBidi" w:hAnsiTheme="majorBidi" w:cstheme="majorBidi"/>
        </w:rPr>
        <w:t xml:space="preserve">Uz </w:t>
      </w:r>
      <w:r w:rsidR="00A952C8" w:rsidRPr="0098243D">
        <w:rPr>
          <w:rFonts w:asciiTheme="majorBidi" w:hAnsiTheme="majorBidi" w:cstheme="majorBidi"/>
        </w:rPr>
        <w:t>Iesniedzējas</w:t>
      </w:r>
      <w:r w:rsidRPr="0098243D">
        <w:rPr>
          <w:rFonts w:asciiTheme="majorBidi" w:hAnsiTheme="majorBidi" w:cstheme="majorBidi"/>
        </w:rPr>
        <w:t xml:space="preserve"> jautājumu</w:t>
      </w:r>
      <w:r w:rsidR="00A952C8" w:rsidRPr="0098243D">
        <w:rPr>
          <w:rFonts w:asciiTheme="majorBidi" w:hAnsiTheme="majorBidi" w:cstheme="majorBidi"/>
          <w:lang w:eastAsia="en-US"/>
        </w:rPr>
        <w:t xml:space="preserve"> – </w:t>
      </w:r>
      <w:r w:rsidR="00A952C8" w:rsidRPr="0098243D">
        <w:rPr>
          <w:rFonts w:asciiTheme="majorBidi" w:hAnsiTheme="majorBidi" w:cstheme="majorBidi"/>
          <w:i/>
          <w:iCs/>
          <w:lang w:eastAsia="en-US"/>
        </w:rPr>
        <w:t>k</w:t>
      </w:r>
      <w:r w:rsidRPr="0098243D">
        <w:rPr>
          <w:rFonts w:asciiTheme="majorBidi" w:hAnsiTheme="majorBidi" w:cstheme="majorBidi"/>
          <w:i/>
          <w:iCs/>
          <w:lang w:eastAsia="en-US"/>
        </w:rPr>
        <w:t>ā tieši vēstules nosūtīšana uz parādnieka deklarēto dzīvesvietas adresi, pretēji izteiktajam lūgumam sazināties elektroniski, ļauj administratorei identificēt mani, parādnieci?</w:t>
      </w:r>
      <w:r w:rsidRPr="0098243D">
        <w:rPr>
          <w:rFonts w:asciiTheme="majorBidi" w:hAnsiTheme="majorBidi" w:cstheme="majorBidi"/>
          <w:lang w:eastAsia="en-US"/>
        </w:rPr>
        <w:t xml:space="preserve"> atbilde ir </w:t>
      </w:r>
      <w:r w:rsidR="002D6C64" w:rsidRPr="0098243D">
        <w:rPr>
          <w:rFonts w:asciiTheme="majorBidi" w:hAnsiTheme="majorBidi" w:cstheme="majorBidi"/>
          <w:lang w:eastAsia="en-US"/>
        </w:rPr>
        <w:t>šāda</w:t>
      </w:r>
      <w:r w:rsidR="006723CD" w:rsidRPr="0098243D">
        <w:rPr>
          <w:rFonts w:asciiTheme="majorBidi" w:hAnsiTheme="majorBidi" w:cstheme="majorBidi"/>
          <w:lang w:eastAsia="en-US"/>
        </w:rPr>
        <w:t xml:space="preserve"> – </w:t>
      </w:r>
      <w:r w:rsidR="006723CD" w:rsidRPr="0098243D">
        <w:rPr>
          <w:rFonts w:asciiTheme="majorBidi" w:hAnsiTheme="majorBidi" w:cstheme="majorBidi"/>
        </w:rPr>
        <w:t>A</w:t>
      </w:r>
      <w:r w:rsidR="006723CD" w:rsidRPr="0098243D">
        <w:rPr>
          <w:rFonts w:asciiTheme="majorBidi" w:hAnsiTheme="majorBidi" w:cstheme="majorBidi"/>
          <w:lang w:eastAsia="en-US"/>
        </w:rPr>
        <w:t xml:space="preserve">dministratore var identificēt dokumenta autoru tad, kad </w:t>
      </w:r>
      <w:r w:rsidR="00A71798" w:rsidRPr="0098243D">
        <w:rPr>
          <w:rFonts w:asciiTheme="majorBidi" w:hAnsiTheme="majorBidi" w:cstheme="majorBidi"/>
          <w:lang w:eastAsia="en-US"/>
        </w:rPr>
        <w:t>p</w:t>
      </w:r>
      <w:r w:rsidR="006723CD" w:rsidRPr="0098243D">
        <w:rPr>
          <w:rFonts w:asciiTheme="majorBidi" w:hAnsiTheme="majorBidi" w:cstheme="majorBidi"/>
          <w:lang w:eastAsia="en-US"/>
        </w:rPr>
        <w:t>arādnieka dokuments ti</w:t>
      </w:r>
      <w:r w:rsidR="00A71798" w:rsidRPr="0098243D">
        <w:rPr>
          <w:rFonts w:asciiTheme="majorBidi" w:hAnsiTheme="majorBidi" w:cstheme="majorBidi"/>
          <w:lang w:eastAsia="en-US"/>
        </w:rPr>
        <w:t>ek</w:t>
      </w:r>
      <w:r w:rsidR="006723CD" w:rsidRPr="0098243D">
        <w:rPr>
          <w:rFonts w:asciiTheme="majorBidi" w:hAnsiTheme="majorBidi" w:cstheme="majorBidi"/>
          <w:lang w:eastAsia="en-US"/>
        </w:rPr>
        <w:t xml:space="preserve"> parakstīts</w:t>
      </w:r>
      <w:r w:rsidR="006723CD" w:rsidRPr="0098243D">
        <w:rPr>
          <w:rFonts w:asciiTheme="majorBidi" w:hAnsiTheme="majorBidi" w:cstheme="majorBidi"/>
        </w:rPr>
        <w:t xml:space="preserve"> ar drošo elektronisko parakstu, vai, ja </w:t>
      </w:r>
      <w:r w:rsidR="00A71798" w:rsidRPr="0098243D">
        <w:rPr>
          <w:rFonts w:asciiTheme="majorBidi" w:hAnsiTheme="majorBidi" w:cstheme="majorBidi"/>
          <w:lang w:eastAsia="en-US"/>
        </w:rPr>
        <w:t>p</w:t>
      </w:r>
      <w:r w:rsidR="006723CD" w:rsidRPr="0098243D">
        <w:rPr>
          <w:rFonts w:asciiTheme="majorBidi" w:hAnsiTheme="majorBidi" w:cstheme="majorBidi"/>
          <w:lang w:eastAsia="en-US"/>
        </w:rPr>
        <w:t>arādnieka</w:t>
      </w:r>
      <w:r w:rsidR="006723CD" w:rsidRPr="0098243D">
        <w:rPr>
          <w:rFonts w:asciiTheme="majorBidi" w:hAnsiTheme="majorBidi" w:cstheme="majorBidi"/>
        </w:rPr>
        <w:t xml:space="preserve"> dokuments ir parakstīts ar parakstu un nosūtīts A</w:t>
      </w:r>
      <w:r w:rsidR="006723CD" w:rsidRPr="0098243D">
        <w:rPr>
          <w:rFonts w:asciiTheme="majorBidi" w:hAnsiTheme="majorBidi" w:cstheme="majorBidi"/>
          <w:lang w:eastAsia="en-US"/>
        </w:rPr>
        <w:t xml:space="preserve">dministratorei </w:t>
      </w:r>
      <w:r w:rsidR="006723CD" w:rsidRPr="0098243D">
        <w:rPr>
          <w:rFonts w:asciiTheme="majorBidi" w:hAnsiTheme="majorBidi" w:cstheme="majorBidi"/>
        </w:rPr>
        <w:t xml:space="preserve">pa pastu. Fizisko personu identifikācijas prasības noteic </w:t>
      </w:r>
      <w:r w:rsidR="00664B5C" w:rsidRPr="0098243D">
        <w:rPr>
          <w:rFonts w:asciiTheme="majorBidi" w:hAnsiTheme="majorBidi" w:cstheme="majorBidi"/>
          <w:lang w:eastAsia="en-US"/>
        </w:rPr>
        <w:t>Novēršanas likuma</w:t>
      </w:r>
      <w:r w:rsidR="006723CD" w:rsidRPr="0098243D">
        <w:rPr>
          <w:rFonts w:asciiTheme="majorBidi" w:hAnsiTheme="majorBidi" w:cstheme="majorBidi"/>
          <w:lang w:eastAsia="en-US"/>
        </w:rPr>
        <w:t xml:space="preserve"> </w:t>
      </w:r>
      <w:r w:rsidR="006723CD" w:rsidRPr="0098243D">
        <w:rPr>
          <w:rFonts w:asciiTheme="majorBidi" w:hAnsiTheme="majorBidi" w:cstheme="majorBidi"/>
        </w:rPr>
        <w:t>12.</w:t>
      </w:r>
      <w:r w:rsidR="00A71798" w:rsidRPr="0098243D">
        <w:rPr>
          <w:rFonts w:asciiTheme="majorBidi" w:hAnsiTheme="majorBidi" w:cstheme="majorBidi"/>
        </w:rPr>
        <w:t> </w:t>
      </w:r>
      <w:r w:rsidR="006723CD" w:rsidRPr="0098243D">
        <w:rPr>
          <w:rFonts w:asciiTheme="majorBidi" w:hAnsiTheme="majorBidi" w:cstheme="majorBidi"/>
        </w:rPr>
        <w:t>pants un 23.</w:t>
      </w:r>
      <w:r w:rsidR="00A71798" w:rsidRPr="0098243D">
        <w:rPr>
          <w:rFonts w:asciiTheme="majorBidi" w:hAnsiTheme="majorBidi" w:cstheme="majorBidi"/>
        </w:rPr>
        <w:t xml:space="preserve"> </w:t>
      </w:r>
      <w:r w:rsidR="006723CD" w:rsidRPr="0098243D">
        <w:rPr>
          <w:rFonts w:asciiTheme="majorBidi" w:hAnsiTheme="majorBidi" w:cstheme="majorBidi"/>
        </w:rPr>
        <w:t>panta pirmās daļas 5.</w:t>
      </w:r>
      <w:r w:rsidR="00A71798" w:rsidRPr="0098243D">
        <w:rPr>
          <w:rFonts w:asciiTheme="majorBidi" w:hAnsiTheme="majorBidi" w:cstheme="majorBidi"/>
        </w:rPr>
        <w:t> </w:t>
      </w:r>
      <w:r w:rsidR="006723CD" w:rsidRPr="0098243D">
        <w:rPr>
          <w:rFonts w:asciiTheme="majorBidi" w:hAnsiTheme="majorBidi" w:cstheme="majorBidi"/>
        </w:rPr>
        <w:t xml:space="preserve">punkts. </w:t>
      </w:r>
      <w:r w:rsidR="00A71798" w:rsidRPr="0098243D">
        <w:rPr>
          <w:rFonts w:asciiTheme="majorBidi" w:hAnsiTheme="majorBidi" w:cstheme="majorBidi"/>
        </w:rPr>
        <w:t xml:space="preserve">Minētais </w:t>
      </w:r>
      <w:r w:rsidR="006723CD" w:rsidRPr="0098243D">
        <w:rPr>
          <w:rFonts w:asciiTheme="majorBidi" w:hAnsiTheme="majorBidi" w:cstheme="majorBidi"/>
        </w:rPr>
        <w:t xml:space="preserve">ir zināmas </w:t>
      </w:r>
      <w:r w:rsidR="00A71798" w:rsidRPr="0098243D">
        <w:rPr>
          <w:rFonts w:asciiTheme="majorBidi" w:hAnsiTheme="majorBidi" w:cstheme="majorBidi"/>
        </w:rPr>
        <w:t>Maksātnespējas kontroles dienestam</w:t>
      </w:r>
      <w:r w:rsidR="006723CD" w:rsidRPr="0098243D">
        <w:rPr>
          <w:rFonts w:asciiTheme="majorBidi" w:hAnsiTheme="majorBidi" w:cstheme="majorBidi"/>
        </w:rPr>
        <w:t xml:space="preserve"> un</w:t>
      </w:r>
      <w:r w:rsidR="00A71798" w:rsidRPr="0098243D">
        <w:rPr>
          <w:rFonts w:asciiTheme="majorBidi" w:hAnsiTheme="majorBidi" w:cstheme="majorBidi"/>
        </w:rPr>
        <w:t xml:space="preserve"> ir</w:t>
      </w:r>
      <w:r w:rsidR="006723CD" w:rsidRPr="0098243D">
        <w:rPr>
          <w:rFonts w:asciiTheme="majorBidi" w:hAnsiTheme="majorBidi" w:cstheme="majorBidi"/>
        </w:rPr>
        <w:t xml:space="preserve"> izskaidrot</w:t>
      </w:r>
      <w:r w:rsidR="00A71798" w:rsidRPr="0098243D">
        <w:rPr>
          <w:rFonts w:asciiTheme="majorBidi" w:hAnsiTheme="majorBidi" w:cstheme="majorBidi"/>
        </w:rPr>
        <w:t>s</w:t>
      </w:r>
      <w:r w:rsidR="006723CD" w:rsidRPr="0098243D">
        <w:rPr>
          <w:rFonts w:asciiTheme="majorBidi" w:hAnsiTheme="majorBidi" w:cstheme="majorBidi"/>
        </w:rPr>
        <w:t xml:space="preserve"> </w:t>
      </w:r>
      <w:r w:rsidR="00A71798" w:rsidRPr="0098243D">
        <w:rPr>
          <w:rFonts w:asciiTheme="majorBidi" w:hAnsiTheme="majorBidi" w:cstheme="majorBidi"/>
        </w:rPr>
        <w:t>Iesniedzējai</w:t>
      </w:r>
      <w:r w:rsidR="006723CD" w:rsidRPr="0098243D">
        <w:rPr>
          <w:rFonts w:asciiTheme="majorBidi" w:hAnsiTheme="majorBidi" w:cstheme="majorBidi"/>
        </w:rPr>
        <w:t xml:space="preserve">. Proti, </w:t>
      </w:r>
      <w:r w:rsidR="006723CD" w:rsidRPr="0098243D">
        <w:rPr>
          <w:rFonts w:asciiTheme="majorBidi" w:hAnsiTheme="majorBidi" w:cstheme="majorBidi"/>
          <w:i/>
          <w:iCs/>
        </w:rPr>
        <w:t>ja klienta identifikācija tiek veikta, klientam personīgi nepiedaloties identifikācijas procedūrā klātienē, likuma subjekts, izmantojot uz risku novērtējumu balstītu pieeju, veic vienu vai vairākus no</w:t>
      </w:r>
      <w:r w:rsidR="006723CD" w:rsidRPr="0098243D">
        <w:rPr>
          <w:rFonts w:asciiTheme="majorBidi" w:hAnsiTheme="majorBidi" w:cstheme="majorBidi"/>
        </w:rPr>
        <w:t xml:space="preserve"> (…) </w:t>
      </w:r>
      <w:r w:rsidR="006723CD" w:rsidRPr="0098243D">
        <w:rPr>
          <w:rFonts w:asciiTheme="majorBidi" w:hAnsiTheme="majorBidi" w:cstheme="majorBidi"/>
          <w:i/>
          <w:iCs/>
        </w:rPr>
        <w:t>pasākumiem:</w:t>
      </w:r>
      <w:r w:rsidR="006723CD" w:rsidRPr="0098243D">
        <w:rPr>
          <w:rFonts w:asciiTheme="majorBidi" w:hAnsiTheme="majorBidi" w:cstheme="majorBidi"/>
        </w:rPr>
        <w:t xml:space="preserve"> </w:t>
      </w:r>
      <w:r w:rsidR="006723CD" w:rsidRPr="0098243D">
        <w:rPr>
          <w:rFonts w:asciiTheme="majorBidi" w:hAnsiTheme="majorBidi" w:cstheme="majorBidi"/>
          <w:i/>
          <w:iCs/>
        </w:rPr>
        <w:t>(…) ja klients ir fiziskā persona — rezidents —, iegūst klienta identitāti apliecinošu informāciju no dokumenta, ko klients ir parakstījis ar drošu elektronisko parakstu.</w:t>
      </w:r>
    </w:p>
    <w:p w14:paraId="7782A7C7" w14:textId="0DA1C406" w:rsidR="006723CD" w:rsidRPr="0098243D" w:rsidRDefault="00214EB3" w:rsidP="000F5DAD">
      <w:pPr>
        <w:pStyle w:val="Sarakstarindkopa"/>
        <w:numPr>
          <w:ilvl w:val="0"/>
          <w:numId w:val="26"/>
        </w:numPr>
        <w:shd w:val="clear" w:color="auto" w:fill="FFFFFF"/>
        <w:autoSpaceDE w:val="0"/>
        <w:autoSpaceDN w:val="0"/>
        <w:adjustRightInd w:val="0"/>
        <w:ind w:firstLine="709"/>
        <w:contextualSpacing w:val="0"/>
        <w:jc w:val="both"/>
        <w:rPr>
          <w:rFonts w:asciiTheme="majorBidi" w:hAnsiTheme="majorBidi" w:cstheme="majorBidi"/>
          <w:lang w:val="lv-LV"/>
        </w:rPr>
      </w:pPr>
      <w:r w:rsidRPr="0098243D">
        <w:rPr>
          <w:rFonts w:asciiTheme="majorBidi" w:hAnsiTheme="majorBidi" w:cstheme="majorBidi"/>
          <w:lang w:val="lv-LV" w:eastAsia="en-US"/>
        </w:rPr>
        <w:t xml:space="preserve">Administratore norāda, ka </w:t>
      </w:r>
      <w:r w:rsidR="009B0F48" w:rsidRPr="0098243D">
        <w:rPr>
          <w:rFonts w:asciiTheme="majorBidi" w:hAnsiTheme="majorBidi" w:cstheme="majorBidi"/>
          <w:lang w:val="lv-LV" w:eastAsia="en-US"/>
        </w:rPr>
        <w:t>rīkojumu</w:t>
      </w:r>
      <w:r w:rsidR="006723CD" w:rsidRPr="0098243D">
        <w:rPr>
          <w:rFonts w:asciiTheme="majorBidi" w:hAnsiTheme="majorBidi" w:cstheme="majorBidi"/>
          <w:lang w:val="lv-LV" w:eastAsia="en-US"/>
        </w:rPr>
        <w:t xml:space="preserve"> nosūtīšana uz </w:t>
      </w:r>
      <w:r w:rsidR="009B0F48" w:rsidRPr="0098243D">
        <w:rPr>
          <w:rFonts w:asciiTheme="majorBidi" w:hAnsiTheme="majorBidi" w:cstheme="majorBidi"/>
          <w:lang w:val="lv-LV" w:eastAsia="en-US"/>
        </w:rPr>
        <w:t>Iesniedzējas</w:t>
      </w:r>
      <w:r w:rsidR="006723CD" w:rsidRPr="0098243D">
        <w:rPr>
          <w:rFonts w:asciiTheme="majorBidi" w:hAnsiTheme="majorBidi" w:cstheme="majorBidi"/>
          <w:lang w:val="lv-LV" w:eastAsia="en-US"/>
        </w:rPr>
        <w:t xml:space="preserve"> deklarēto dzīvesvietas adresi, pretēji </w:t>
      </w:r>
      <w:r w:rsidR="009B0F48" w:rsidRPr="0098243D">
        <w:rPr>
          <w:rFonts w:asciiTheme="majorBidi" w:hAnsiTheme="majorBidi" w:cstheme="majorBidi"/>
          <w:lang w:val="lv-LV" w:eastAsia="en-US"/>
        </w:rPr>
        <w:t>Sūdzībā norādītajam</w:t>
      </w:r>
      <w:r w:rsidR="006723CD" w:rsidRPr="0098243D">
        <w:rPr>
          <w:rFonts w:asciiTheme="majorBidi" w:hAnsiTheme="majorBidi" w:cstheme="majorBidi"/>
          <w:lang w:val="lv-LV" w:eastAsia="en-US"/>
        </w:rPr>
        <w:t xml:space="preserve">, ļauj uzzināt, vai </w:t>
      </w:r>
      <w:r w:rsidR="009B0F48" w:rsidRPr="0098243D">
        <w:rPr>
          <w:rFonts w:asciiTheme="majorBidi" w:hAnsiTheme="majorBidi" w:cstheme="majorBidi"/>
          <w:lang w:val="lv-LV" w:eastAsia="en-US"/>
        </w:rPr>
        <w:t>Iesniedzēja</w:t>
      </w:r>
      <w:r w:rsidR="006723CD" w:rsidRPr="0098243D">
        <w:rPr>
          <w:rFonts w:asciiTheme="majorBidi" w:hAnsiTheme="majorBidi" w:cstheme="majorBidi"/>
          <w:lang w:val="lv-LV" w:eastAsia="en-US"/>
        </w:rPr>
        <w:t xml:space="preserve"> ir sastopam</w:t>
      </w:r>
      <w:r w:rsidR="009B0F48" w:rsidRPr="0098243D">
        <w:rPr>
          <w:rFonts w:asciiTheme="majorBidi" w:hAnsiTheme="majorBidi" w:cstheme="majorBidi"/>
          <w:lang w:val="lv-LV" w:eastAsia="en-US"/>
        </w:rPr>
        <w:t>a</w:t>
      </w:r>
      <w:r w:rsidR="006723CD" w:rsidRPr="0098243D">
        <w:rPr>
          <w:rFonts w:asciiTheme="majorBidi" w:hAnsiTheme="majorBidi" w:cstheme="majorBidi"/>
          <w:lang w:val="lv-LV" w:eastAsia="en-US"/>
        </w:rPr>
        <w:t xml:space="preserve"> deklarēt</w:t>
      </w:r>
      <w:r w:rsidR="009B0F48" w:rsidRPr="0098243D">
        <w:rPr>
          <w:rFonts w:asciiTheme="majorBidi" w:hAnsiTheme="majorBidi" w:cstheme="majorBidi"/>
          <w:lang w:val="lv-LV" w:eastAsia="en-US"/>
        </w:rPr>
        <w:t>ajā</w:t>
      </w:r>
      <w:r w:rsidR="006723CD" w:rsidRPr="0098243D">
        <w:rPr>
          <w:rFonts w:asciiTheme="majorBidi" w:hAnsiTheme="majorBidi" w:cstheme="majorBidi"/>
          <w:lang w:val="lv-LV" w:eastAsia="en-US"/>
        </w:rPr>
        <w:t xml:space="preserve"> dzīvesvietas adres</w:t>
      </w:r>
      <w:r w:rsidR="009B0F48" w:rsidRPr="0098243D">
        <w:rPr>
          <w:rFonts w:asciiTheme="majorBidi" w:hAnsiTheme="majorBidi" w:cstheme="majorBidi"/>
          <w:lang w:val="lv-LV" w:eastAsia="en-US"/>
        </w:rPr>
        <w:t>ē</w:t>
      </w:r>
      <w:r w:rsidR="006723CD" w:rsidRPr="0098243D">
        <w:rPr>
          <w:rFonts w:asciiTheme="majorBidi" w:hAnsiTheme="majorBidi" w:cstheme="majorBidi"/>
          <w:lang w:val="lv-LV" w:eastAsia="en-US"/>
        </w:rPr>
        <w:t>.</w:t>
      </w:r>
      <w:r w:rsidR="001D290D" w:rsidRPr="0098243D">
        <w:rPr>
          <w:rFonts w:asciiTheme="majorBidi" w:hAnsiTheme="majorBidi" w:cstheme="majorBidi"/>
          <w:lang w:val="lv-LV" w:eastAsia="en-US"/>
        </w:rPr>
        <w:t xml:space="preserve"> Iesniedzēja </w:t>
      </w:r>
      <w:r w:rsidR="008D7DB6" w:rsidRPr="0098243D">
        <w:rPr>
          <w:rFonts w:asciiTheme="majorBidi" w:hAnsiTheme="majorBidi" w:cstheme="majorBidi"/>
          <w:lang w:val="lv-LV" w:eastAsia="en-US"/>
        </w:rPr>
        <w:t>deklarētajā adresē nebija sastopama, ko apliecina sūtījuma atpak</w:t>
      </w:r>
      <w:r w:rsidR="00D46BE5" w:rsidRPr="0098243D">
        <w:rPr>
          <w:rFonts w:asciiTheme="majorBidi" w:hAnsiTheme="majorBidi" w:cstheme="majorBidi"/>
          <w:lang w:val="lv-LV" w:eastAsia="en-US"/>
        </w:rPr>
        <w:t xml:space="preserve">aļsūtījums. </w:t>
      </w:r>
    </w:p>
    <w:p w14:paraId="6F3DC578" w14:textId="02AE4CBB" w:rsidR="001D290D" w:rsidRPr="0098243D" w:rsidRDefault="00D46BE5" w:rsidP="000F5DAD">
      <w:pPr>
        <w:pStyle w:val="Sarakstarindkopa"/>
        <w:numPr>
          <w:ilvl w:val="0"/>
          <w:numId w:val="26"/>
        </w:numPr>
        <w:shd w:val="clear" w:color="auto" w:fill="FFFFFF"/>
        <w:autoSpaceDE w:val="0"/>
        <w:autoSpaceDN w:val="0"/>
        <w:adjustRightInd w:val="0"/>
        <w:ind w:firstLine="709"/>
        <w:contextualSpacing w:val="0"/>
        <w:jc w:val="both"/>
        <w:rPr>
          <w:rFonts w:asciiTheme="majorBidi" w:hAnsiTheme="majorBidi" w:cstheme="majorBidi"/>
          <w:lang w:val="lv-LV"/>
        </w:rPr>
      </w:pPr>
      <w:r w:rsidRPr="0098243D">
        <w:rPr>
          <w:rFonts w:asciiTheme="majorBidi" w:hAnsiTheme="majorBidi" w:cstheme="majorBidi"/>
          <w:lang w:val="lv-LV" w:eastAsia="en-US"/>
        </w:rPr>
        <w:t xml:space="preserve">Atsaucoties uz </w:t>
      </w:r>
      <w:r w:rsidR="00664B5C" w:rsidRPr="0098243D">
        <w:rPr>
          <w:rFonts w:asciiTheme="majorBidi" w:hAnsiTheme="majorBidi" w:cstheme="majorBidi"/>
          <w:lang w:eastAsia="en-US"/>
        </w:rPr>
        <w:t>Novēršanas likuma</w:t>
      </w:r>
      <w:r w:rsidRPr="0098243D">
        <w:rPr>
          <w:rFonts w:asciiTheme="majorBidi" w:hAnsiTheme="majorBidi" w:cstheme="majorBidi"/>
          <w:lang w:val="lv-LV" w:eastAsia="en-US"/>
        </w:rPr>
        <w:t xml:space="preserve"> </w:t>
      </w:r>
      <w:r w:rsidRPr="0098243D">
        <w:rPr>
          <w:rFonts w:asciiTheme="majorBidi" w:hAnsiTheme="majorBidi" w:cstheme="majorBidi"/>
          <w:lang w:val="lv-LV"/>
        </w:rPr>
        <w:t>25.</w:t>
      </w:r>
      <w:r w:rsidRPr="0098243D">
        <w:rPr>
          <w:rFonts w:asciiTheme="majorBidi" w:hAnsiTheme="majorBidi" w:cstheme="majorBidi"/>
          <w:vertAlign w:val="superscript"/>
          <w:lang w:val="lv-LV"/>
        </w:rPr>
        <w:t>1 </w:t>
      </w:r>
      <w:r w:rsidRPr="0098243D">
        <w:rPr>
          <w:rFonts w:asciiTheme="majorBidi" w:hAnsiTheme="majorBidi" w:cstheme="majorBidi"/>
          <w:lang w:val="lv-LV"/>
        </w:rPr>
        <w:t>pant</w:t>
      </w:r>
      <w:r w:rsidRPr="0098243D">
        <w:rPr>
          <w:rFonts w:asciiTheme="majorBidi" w:hAnsiTheme="majorBidi" w:cstheme="majorBidi"/>
          <w:lang w:val="lv-LV" w:eastAsia="en-US"/>
        </w:rPr>
        <w:t>a pirmo daļu, A</w:t>
      </w:r>
      <w:r w:rsidR="005B10FD" w:rsidRPr="0098243D">
        <w:rPr>
          <w:rFonts w:asciiTheme="majorBidi" w:hAnsiTheme="majorBidi" w:cstheme="majorBidi"/>
          <w:lang w:val="lv-LV" w:eastAsia="en-US"/>
        </w:rPr>
        <w:t xml:space="preserve">dministratore norāda, ka Iesniedzējai bija jāsniedz </w:t>
      </w:r>
      <w:r w:rsidR="00F716E0" w:rsidRPr="0098243D">
        <w:rPr>
          <w:rFonts w:asciiTheme="majorBidi" w:hAnsiTheme="majorBidi" w:cstheme="majorBidi"/>
          <w:lang w:val="lv-LV" w:eastAsia="en-US"/>
        </w:rPr>
        <w:t xml:space="preserve">patiesa informācija par Iesniedzējas dzīvesvietas adresi. </w:t>
      </w:r>
      <w:r w:rsidRPr="0098243D">
        <w:rPr>
          <w:rFonts w:asciiTheme="majorBidi" w:hAnsiTheme="majorBidi" w:cstheme="majorBidi"/>
          <w:lang w:val="lv-LV" w:eastAsia="en-US"/>
        </w:rPr>
        <w:t xml:space="preserve"> </w:t>
      </w:r>
      <w:r w:rsidR="0098466B" w:rsidRPr="0098243D">
        <w:rPr>
          <w:rFonts w:asciiTheme="majorBidi" w:hAnsiTheme="majorBidi" w:cstheme="majorBidi"/>
          <w:lang w:val="lv-LV" w:eastAsia="en-US"/>
        </w:rPr>
        <w:t xml:space="preserve">Rīkojumos Administratore </w:t>
      </w:r>
      <w:r w:rsidR="001114E7" w:rsidRPr="0098243D">
        <w:rPr>
          <w:rFonts w:asciiTheme="majorBidi" w:hAnsiTheme="majorBidi" w:cstheme="majorBidi"/>
          <w:lang w:val="lv-LV" w:eastAsia="en-US"/>
        </w:rPr>
        <w:t xml:space="preserve">bija iekļāvusi šādu tekstu –  </w:t>
      </w:r>
      <w:r w:rsidR="001D290D" w:rsidRPr="0098243D">
        <w:rPr>
          <w:rStyle w:val="apple-converted-space"/>
          <w:rFonts w:asciiTheme="majorBidi" w:eastAsiaTheme="majorEastAsia" w:hAnsiTheme="majorBidi" w:cstheme="majorBidi"/>
          <w:i/>
          <w:iCs/>
          <w:shd w:val="clear" w:color="auto" w:fill="FFFFFF"/>
          <w:lang w:val="lv-LV"/>
        </w:rPr>
        <w:t xml:space="preserve">lūdzu  </w:t>
      </w:r>
      <w:r w:rsidR="001D290D" w:rsidRPr="0098243D">
        <w:rPr>
          <w:rFonts w:asciiTheme="majorBidi" w:hAnsiTheme="majorBidi" w:cstheme="majorBidi"/>
          <w:i/>
          <w:iCs/>
          <w:lang w:val="lv-LV"/>
        </w:rPr>
        <w:t xml:space="preserve">nekavējoties, jo tas atbilst maksātnespējas </w:t>
      </w:r>
      <w:r w:rsidR="001D290D" w:rsidRPr="0098243D">
        <w:rPr>
          <w:rFonts w:asciiTheme="majorBidi" w:hAnsiTheme="majorBidi" w:cstheme="majorBidi"/>
          <w:i/>
          <w:iCs/>
          <w:lang w:val="lv-LV"/>
        </w:rPr>
        <w:lastRenderedPageBreak/>
        <w:t xml:space="preserve">procesa ātruma principam, (…) iesniegt Administratorei sniegt sekojošu kas apstiprina dzīvesvietas, kurā Parādnieks </w:t>
      </w:r>
      <w:r w:rsidR="001D290D" w:rsidRPr="0098243D">
        <w:rPr>
          <w:rFonts w:asciiTheme="majorBidi" w:eastAsiaTheme="minorHAnsi" w:hAnsiTheme="majorBidi" w:cstheme="majorBidi"/>
          <w:i/>
          <w:iCs/>
          <w:lang w:val="lv-LV" w:eastAsia="en-US" w:bidi="he-IL"/>
        </w:rPr>
        <w:t xml:space="preserve">pašlaik dzīvo, </w:t>
      </w:r>
      <w:r w:rsidR="001D290D" w:rsidRPr="0098243D">
        <w:rPr>
          <w:rFonts w:asciiTheme="majorBidi" w:hAnsiTheme="majorBidi" w:cstheme="majorBidi"/>
          <w:i/>
          <w:iCs/>
          <w:lang w:val="lv-LV"/>
        </w:rPr>
        <w:t>adresi</w:t>
      </w:r>
      <w:r w:rsidR="001D290D" w:rsidRPr="0098243D">
        <w:rPr>
          <w:rFonts w:asciiTheme="majorBidi" w:hAnsiTheme="majorBidi" w:cstheme="majorBidi"/>
          <w:lang w:val="lv-LV"/>
        </w:rPr>
        <w:t xml:space="preserve">. </w:t>
      </w:r>
      <w:r w:rsidR="002A3B7D" w:rsidRPr="0098243D">
        <w:rPr>
          <w:rFonts w:asciiTheme="majorBidi" w:hAnsiTheme="majorBidi" w:cstheme="majorBidi"/>
          <w:lang w:val="lv-LV"/>
        </w:rPr>
        <w:t xml:space="preserve">Tāpat rīkojumos Iesniedzējai bija izskaidrots, ka </w:t>
      </w:r>
      <w:r w:rsidR="003858E1" w:rsidRPr="0098243D">
        <w:rPr>
          <w:rFonts w:asciiTheme="majorBidi" w:hAnsiTheme="majorBidi" w:cstheme="majorBidi"/>
          <w:lang w:val="lv-LV"/>
        </w:rPr>
        <w:t xml:space="preserve">sniegtajai informācijai ir jābūt patiesai. </w:t>
      </w:r>
    </w:p>
    <w:p w14:paraId="5C2EF88B" w14:textId="3CE2A5EB" w:rsidR="00BE4677" w:rsidRPr="0098243D" w:rsidRDefault="00BE4677" w:rsidP="000F5DAD">
      <w:pPr>
        <w:pStyle w:val="Sarakstarindkopa"/>
        <w:numPr>
          <w:ilvl w:val="0"/>
          <w:numId w:val="26"/>
        </w:numPr>
        <w:shd w:val="clear" w:color="auto" w:fill="FFFFFF"/>
        <w:autoSpaceDE w:val="0"/>
        <w:autoSpaceDN w:val="0"/>
        <w:adjustRightInd w:val="0"/>
        <w:ind w:firstLine="709"/>
        <w:contextualSpacing w:val="0"/>
        <w:jc w:val="both"/>
        <w:rPr>
          <w:rFonts w:asciiTheme="majorBidi" w:hAnsiTheme="majorBidi" w:cstheme="majorBidi"/>
          <w:lang w:val="lv-LV"/>
        </w:rPr>
      </w:pPr>
      <w:r w:rsidRPr="0098243D">
        <w:rPr>
          <w:rFonts w:asciiTheme="majorBidi" w:hAnsiTheme="majorBidi" w:cstheme="majorBidi"/>
          <w:lang w:val="lv-LV"/>
        </w:rPr>
        <w:t xml:space="preserve">Administratore norāda, ka Iesniedzējai ētisku apsvērumu dēļ ir jāatturas no </w:t>
      </w:r>
      <w:r w:rsidR="00BF0829" w:rsidRPr="0098243D">
        <w:rPr>
          <w:rFonts w:asciiTheme="majorBidi" w:hAnsiTheme="majorBidi" w:cstheme="majorBidi"/>
          <w:lang w:val="lv-LV"/>
        </w:rPr>
        <w:t xml:space="preserve">nepārdomātiem un agresīviem apgalvojumiem. </w:t>
      </w:r>
    </w:p>
    <w:p w14:paraId="51221EFD" w14:textId="4CDC8366" w:rsidR="001D290D" w:rsidRPr="0098243D" w:rsidRDefault="00BF0829" w:rsidP="000F5DAD">
      <w:pPr>
        <w:pStyle w:val="Sarakstarindkopa"/>
        <w:numPr>
          <w:ilvl w:val="0"/>
          <w:numId w:val="26"/>
        </w:numPr>
        <w:shd w:val="clear" w:color="auto" w:fill="FFFFFF"/>
        <w:autoSpaceDE w:val="0"/>
        <w:autoSpaceDN w:val="0"/>
        <w:adjustRightInd w:val="0"/>
        <w:ind w:firstLine="709"/>
        <w:contextualSpacing w:val="0"/>
        <w:jc w:val="both"/>
        <w:rPr>
          <w:rFonts w:asciiTheme="majorBidi" w:hAnsiTheme="majorBidi" w:cstheme="majorBidi"/>
          <w:lang w:val="lv-LV"/>
        </w:rPr>
      </w:pPr>
      <w:r w:rsidRPr="0098243D">
        <w:rPr>
          <w:rFonts w:asciiTheme="majorBidi" w:hAnsiTheme="majorBidi" w:cstheme="majorBidi"/>
          <w:lang w:val="lv-LV"/>
        </w:rPr>
        <w:t xml:space="preserve">Administratore vērš uzmanību, ka </w:t>
      </w:r>
      <w:r w:rsidR="00BB6562" w:rsidRPr="0098243D">
        <w:rPr>
          <w:rFonts w:asciiTheme="majorBidi" w:hAnsiTheme="majorBidi" w:cstheme="majorBidi"/>
          <w:lang w:val="lv-LV"/>
        </w:rPr>
        <w:t xml:space="preserve">Sūdzībai nav pievienoti pierādījumi par to, ka Administratores darbības nav atbilstošas </w:t>
      </w:r>
      <w:r w:rsidR="001D290D" w:rsidRPr="0098243D">
        <w:rPr>
          <w:rStyle w:val="apple-converted-space"/>
          <w:rFonts w:asciiTheme="majorBidi" w:eastAsiaTheme="majorEastAsia" w:hAnsiTheme="majorBidi" w:cstheme="majorBidi"/>
          <w:shd w:val="clear" w:color="auto" w:fill="FFFFFF"/>
          <w:lang w:val="lv-LV"/>
        </w:rPr>
        <w:t>Maksātnespējas likuma 6., 26.</w:t>
      </w:r>
      <w:r w:rsidR="00BB6562" w:rsidRPr="0098243D">
        <w:rPr>
          <w:rStyle w:val="apple-converted-space"/>
          <w:rFonts w:asciiTheme="majorBidi" w:eastAsiaTheme="majorEastAsia" w:hAnsiTheme="majorBidi" w:cstheme="majorBidi"/>
          <w:shd w:val="clear" w:color="auto" w:fill="FFFFFF"/>
          <w:lang w:val="lv-LV"/>
        </w:rPr>
        <w:t> </w:t>
      </w:r>
      <w:r w:rsidR="001D290D" w:rsidRPr="0098243D">
        <w:rPr>
          <w:rFonts w:asciiTheme="majorBidi" w:hAnsiTheme="majorBidi" w:cstheme="majorBidi"/>
          <w:lang w:val="lv-LV"/>
        </w:rPr>
        <w:t>panta otrās daļas</w:t>
      </w:r>
      <w:r w:rsidR="005C52BE" w:rsidRPr="0098243D">
        <w:rPr>
          <w:rStyle w:val="apple-converted-space"/>
          <w:rFonts w:asciiTheme="majorBidi" w:eastAsiaTheme="majorEastAsia" w:hAnsiTheme="majorBidi" w:cstheme="majorBidi"/>
          <w:shd w:val="clear" w:color="auto" w:fill="FFFFFF"/>
          <w:lang w:val="lv-LV"/>
        </w:rPr>
        <w:t xml:space="preserve"> un</w:t>
      </w:r>
      <w:r w:rsidR="001D290D" w:rsidRPr="0098243D">
        <w:rPr>
          <w:rStyle w:val="apple-converted-space"/>
          <w:rFonts w:asciiTheme="majorBidi" w:eastAsiaTheme="majorEastAsia" w:hAnsiTheme="majorBidi" w:cstheme="majorBidi"/>
          <w:shd w:val="clear" w:color="auto" w:fill="FFFFFF"/>
          <w:lang w:val="lv-LV"/>
        </w:rPr>
        <w:t xml:space="preserve"> 139.</w:t>
      </w:r>
      <w:r w:rsidR="00BB6562" w:rsidRPr="0098243D">
        <w:rPr>
          <w:rStyle w:val="apple-converted-space"/>
          <w:rFonts w:asciiTheme="majorBidi" w:eastAsiaTheme="majorEastAsia" w:hAnsiTheme="majorBidi" w:cstheme="majorBidi"/>
          <w:shd w:val="clear" w:color="auto" w:fill="FFFFFF"/>
          <w:lang w:val="lv-LV"/>
        </w:rPr>
        <w:t> </w:t>
      </w:r>
      <w:r w:rsidR="001D290D" w:rsidRPr="0098243D">
        <w:rPr>
          <w:rStyle w:val="apple-converted-space"/>
          <w:rFonts w:asciiTheme="majorBidi" w:eastAsiaTheme="majorEastAsia" w:hAnsiTheme="majorBidi" w:cstheme="majorBidi"/>
          <w:shd w:val="clear" w:color="auto" w:fill="FFFFFF"/>
          <w:lang w:val="lv-LV"/>
        </w:rPr>
        <w:t xml:space="preserve">panta, </w:t>
      </w:r>
      <w:r w:rsidR="00664B5C" w:rsidRPr="0098243D">
        <w:rPr>
          <w:rFonts w:asciiTheme="majorBidi" w:hAnsiTheme="majorBidi" w:cstheme="majorBidi"/>
          <w:lang w:eastAsia="en-US"/>
        </w:rPr>
        <w:t>Novēršanas likum</w:t>
      </w:r>
      <w:r w:rsidR="00784773" w:rsidRPr="0098243D">
        <w:rPr>
          <w:rFonts w:asciiTheme="majorBidi" w:hAnsiTheme="majorBidi" w:cstheme="majorBidi"/>
          <w:lang w:eastAsia="en-US"/>
        </w:rPr>
        <w:t>a</w:t>
      </w:r>
      <w:r w:rsidR="001D290D" w:rsidRPr="0098243D">
        <w:rPr>
          <w:rFonts w:asciiTheme="majorBidi" w:hAnsiTheme="majorBidi" w:cstheme="majorBidi"/>
          <w:lang w:val="lv-LV" w:eastAsia="en-US"/>
        </w:rPr>
        <w:t xml:space="preserve"> 12., </w:t>
      </w:r>
      <w:r w:rsidR="001D290D" w:rsidRPr="0098243D">
        <w:rPr>
          <w:rFonts w:asciiTheme="majorBidi" w:hAnsiTheme="majorBidi" w:cstheme="majorBidi"/>
          <w:lang w:val="lv-LV"/>
        </w:rPr>
        <w:t>23.</w:t>
      </w:r>
      <w:r w:rsidR="005C52BE" w:rsidRPr="0098243D">
        <w:rPr>
          <w:rFonts w:asciiTheme="majorBidi" w:hAnsiTheme="majorBidi" w:cstheme="majorBidi"/>
          <w:lang w:val="lv-LV"/>
        </w:rPr>
        <w:t> </w:t>
      </w:r>
      <w:r w:rsidR="001D290D" w:rsidRPr="0098243D">
        <w:rPr>
          <w:rFonts w:asciiTheme="majorBidi" w:hAnsiTheme="majorBidi" w:cstheme="majorBidi"/>
          <w:lang w:val="lv-LV"/>
        </w:rPr>
        <w:t>panta pirmās daļas 5.</w:t>
      </w:r>
      <w:r w:rsidR="004162A9" w:rsidRPr="0098243D">
        <w:rPr>
          <w:rFonts w:asciiTheme="majorBidi" w:hAnsiTheme="majorBidi" w:cstheme="majorBidi"/>
          <w:lang w:val="lv-LV"/>
        </w:rPr>
        <w:t> </w:t>
      </w:r>
      <w:r w:rsidR="001D290D" w:rsidRPr="0098243D">
        <w:rPr>
          <w:rFonts w:asciiTheme="majorBidi" w:hAnsiTheme="majorBidi" w:cstheme="majorBidi"/>
          <w:lang w:val="lv-LV"/>
        </w:rPr>
        <w:t xml:space="preserve">punkta, </w:t>
      </w:r>
      <w:r w:rsidR="001D290D" w:rsidRPr="0098243D">
        <w:rPr>
          <w:rFonts w:asciiTheme="majorBidi" w:hAnsiTheme="majorBidi" w:cstheme="majorBidi"/>
          <w:lang w:val="lv-LV" w:eastAsia="en-US"/>
        </w:rPr>
        <w:t>25.</w:t>
      </w:r>
      <w:r w:rsidR="001D290D" w:rsidRPr="0098243D">
        <w:rPr>
          <w:rFonts w:asciiTheme="majorBidi" w:hAnsiTheme="majorBidi" w:cstheme="majorBidi"/>
          <w:vertAlign w:val="superscript"/>
          <w:lang w:val="lv-LV" w:eastAsia="en-US"/>
        </w:rPr>
        <w:t>1</w:t>
      </w:r>
      <w:r w:rsidR="001D290D" w:rsidRPr="0098243D">
        <w:rPr>
          <w:rFonts w:asciiTheme="majorBidi" w:hAnsiTheme="majorBidi" w:cstheme="majorBidi"/>
          <w:lang w:val="lv-LV" w:eastAsia="en-US"/>
        </w:rPr>
        <w:t>, 28.</w:t>
      </w:r>
      <w:r w:rsidR="005C52BE" w:rsidRPr="0098243D">
        <w:rPr>
          <w:rFonts w:asciiTheme="majorBidi" w:hAnsiTheme="majorBidi" w:cstheme="majorBidi"/>
          <w:lang w:val="lv-LV" w:eastAsia="en-US"/>
        </w:rPr>
        <w:t> panta un</w:t>
      </w:r>
      <w:r w:rsidR="001D290D" w:rsidRPr="0098243D">
        <w:rPr>
          <w:rFonts w:asciiTheme="majorBidi" w:hAnsiTheme="majorBidi" w:cstheme="majorBidi"/>
          <w:lang w:val="lv-LV" w:eastAsia="en-US"/>
        </w:rPr>
        <w:t xml:space="preserve"> 38.</w:t>
      </w:r>
      <w:r w:rsidR="005C52BE" w:rsidRPr="0098243D">
        <w:rPr>
          <w:rFonts w:asciiTheme="majorBidi" w:hAnsiTheme="majorBidi" w:cstheme="majorBidi"/>
          <w:lang w:val="lv-LV" w:eastAsia="en-US"/>
        </w:rPr>
        <w:t> </w:t>
      </w:r>
      <w:r w:rsidR="001D290D" w:rsidRPr="0098243D">
        <w:rPr>
          <w:rFonts w:asciiTheme="majorBidi" w:hAnsiTheme="majorBidi" w:cstheme="majorBidi"/>
          <w:lang w:val="lv-LV" w:eastAsia="en-US"/>
        </w:rPr>
        <w:t>panta pirmās daļas 13.</w:t>
      </w:r>
      <w:r w:rsidR="004162A9" w:rsidRPr="0098243D">
        <w:rPr>
          <w:rFonts w:asciiTheme="majorBidi" w:hAnsiTheme="majorBidi" w:cstheme="majorBidi"/>
          <w:lang w:val="lv-LV" w:eastAsia="en-US"/>
        </w:rPr>
        <w:t> </w:t>
      </w:r>
      <w:r w:rsidR="001D290D" w:rsidRPr="0098243D">
        <w:rPr>
          <w:rFonts w:asciiTheme="majorBidi" w:hAnsiTheme="majorBidi" w:cstheme="majorBidi"/>
          <w:lang w:val="lv-LV" w:eastAsia="en-US"/>
        </w:rPr>
        <w:t>punkta</w:t>
      </w:r>
      <w:r w:rsidR="008E3A0B" w:rsidRPr="0098243D">
        <w:rPr>
          <w:rFonts w:asciiTheme="majorBidi" w:hAnsiTheme="majorBidi" w:cstheme="majorBidi"/>
          <w:lang w:val="lv-LV" w:eastAsia="en-US"/>
        </w:rPr>
        <w:t xml:space="preserve"> un</w:t>
      </w:r>
      <w:r w:rsidR="001D290D" w:rsidRPr="0098243D">
        <w:rPr>
          <w:rFonts w:asciiTheme="majorBidi" w:hAnsiTheme="majorBidi" w:cstheme="majorBidi"/>
          <w:lang w:val="lv-LV" w:eastAsia="en-US"/>
        </w:rPr>
        <w:t xml:space="preserve"> </w:t>
      </w:r>
      <w:r w:rsidR="008E3A0B" w:rsidRPr="0098243D">
        <w:rPr>
          <w:rFonts w:asciiTheme="majorBidi" w:hAnsiTheme="majorBidi" w:cstheme="majorBidi"/>
          <w:lang w:val="lv-LV"/>
        </w:rPr>
        <w:t>S</w:t>
      </w:r>
      <w:r w:rsidR="001D290D" w:rsidRPr="0098243D">
        <w:rPr>
          <w:rFonts w:asciiTheme="majorBidi" w:hAnsiTheme="majorBidi" w:cstheme="majorBidi"/>
          <w:lang w:val="lv-LV"/>
        </w:rPr>
        <w:t>ankciju likuma</w:t>
      </w:r>
      <w:r w:rsidR="001D290D" w:rsidRPr="0098243D">
        <w:rPr>
          <w:rFonts w:asciiTheme="majorBidi" w:hAnsiTheme="majorBidi" w:cstheme="majorBidi"/>
          <w:shd w:val="clear" w:color="auto" w:fill="FFFFFF"/>
          <w:lang w:val="lv-LV"/>
        </w:rPr>
        <w:t xml:space="preserve"> </w:t>
      </w:r>
      <w:r w:rsidR="001D290D" w:rsidRPr="0098243D">
        <w:rPr>
          <w:rFonts w:asciiTheme="majorBidi" w:hAnsiTheme="majorBidi" w:cstheme="majorBidi"/>
          <w:lang w:val="lv-LV"/>
        </w:rPr>
        <w:t>13.</w:t>
      </w:r>
      <w:r w:rsidR="001D290D" w:rsidRPr="0098243D">
        <w:rPr>
          <w:rFonts w:asciiTheme="majorBidi" w:hAnsiTheme="majorBidi" w:cstheme="majorBidi"/>
          <w:vertAlign w:val="superscript"/>
          <w:lang w:val="lv-LV"/>
        </w:rPr>
        <w:t>1</w:t>
      </w:r>
      <w:r w:rsidR="008E3A0B" w:rsidRPr="0098243D">
        <w:rPr>
          <w:rFonts w:asciiTheme="majorBidi" w:hAnsiTheme="majorBidi" w:cstheme="majorBidi"/>
          <w:vertAlign w:val="superscript"/>
          <w:lang w:val="lv-LV"/>
        </w:rPr>
        <w:t> </w:t>
      </w:r>
      <w:r w:rsidR="001D290D" w:rsidRPr="0098243D">
        <w:rPr>
          <w:rFonts w:asciiTheme="majorBidi" w:hAnsiTheme="majorBidi" w:cstheme="majorBidi"/>
          <w:lang w:val="lv-LV"/>
        </w:rPr>
        <w:t xml:space="preserve">panta pirmās daļas </w:t>
      </w:r>
      <w:r w:rsidR="001D290D" w:rsidRPr="0098243D">
        <w:rPr>
          <w:rFonts w:asciiTheme="majorBidi" w:hAnsiTheme="majorBidi" w:cstheme="majorBidi"/>
          <w:lang w:val="lv-LV" w:eastAsia="en-US"/>
        </w:rPr>
        <w:t>prasībām.</w:t>
      </w:r>
    </w:p>
    <w:p w14:paraId="250BBF55" w14:textId="5ACAF307" w:rsidR="001D290D" w:rsidRPr="0098243D" w:rsidRDefault="00F820BB" w:rsidP="000F5DAD">
      <w:pPr>
        <w:pStyle w:val="Sarakstarindkopa"/>
        <w:numPr>
          <w:ilvl w:val="0"/>
          <w:numId w:val="26"/>
        </w:numPr>
        <w:shd w:val="clear" w:color="auto" w:fill="FFFFFF"/>
        <w:autoSpaceDE w:val="0"/>
        <w:autoSpaceDN w:val="0"/>
        <w:adjustRightInd w:val="0"/>
        <w:ind w:firstLine="709"/>
        <w:contextualSpacing w:val="0"/>
        <w:jc w:val="both"/>
        <w:rPr>
          <w:rFonts w:asciiTheme="majorBidi" w:hAnsiTheme="majorBidi" w:cstheme="majorBidi"/>
          <w:lang w:val="lv-LV"/>
        </w:rPr>
      </w:pPr>
      <w:r w:rsidRPr="0098243D">
        <w:rPr>
          <w:rFonts w:asciiTheme="majorBidi" w:hAnsiTheme="majorBidi" w:cstheme="majorBidi"/>
          <w:lang w:val="lv-LV" w:eastAsia="en-US"/>
        </w:rPr>
        <w:t xml:space="preserve">Tāpat divu rīkojumu </w:t>
      </w:r>
      <w:r w:rsidR="001D290D" w:rsidRPr="0098243D">
        <w:rPr>
          <w:rFonts w:asciiTheme="majorBidi" w:hAnsiTheme="majorBidi" w:cstheme="majorBidi"/>
          <w:lang w:val="lv-LV" w:eastAsia="en-US"/>
        </w:rPr>
        <w:t xml:space="preserve">nosūtīšana uz </w:t>
      </w:r>
      <w:r w:rsidRPr="0098243D">
        <w:rPr>
          <w:rFonts w:asciiTheme="majorBidi" w:hAnsiTheme="majorBidi" w:cstheme="majorBidi"/>
          <w:lang w:val="lv-LV" w:eastAsia="en-US"/>
        </w:rPr>
        <w:t>Iesniedzējas</w:t>
      </w:r>
      <w:r w:rsidR="001D290D" w:rsidRPr="0098243D">
        <w:rPr>
          <w:rFonts w:asciiTheme="majorBidi" w:hAnsiTheme="majorBidi" w:cstheme="majorBidi"/>
          <w:lang w:val="lv-LV" w:eastAsia="en-US"/>
        </w:rPr>
        <w:t xml:space="preserve"> deklarēto dzīvesvietas adresi, pretēji </w:t>
      </w:r>
      <w:r w:rsidRPr="0098243D">
        <w:rPr>
          <w:rFonts w:asciiTheme="majorBidi" w:hAnsiTheme="majorBidi" w:cstheme="majorBidi"/>
          <w:lang w:val="lv-LV" w:eastAsia="en-US"/>
        </w:rPr>
        <w:t>Sūdzībā norādītajam</w:t>
      </w:r>
      <w:r w:rsidR="001D290D" w:rsidRPr="0098243D">
        <w:rPr>
          <w:rFonts w:asciiTheme="majorBidi" w:hAnsiTheme="majorBidi" w:cstheme="majorBidi"/>
          <w:lang w:val="lv-LV" w:eastAsia="en-US"/>
        </w:rPr>
        <w:t xml:space="preserve">, nav </w:t>
      </w:r>
      <w:r w:rsidR="001D290D" w:rsidRPr="0098243D">
        <w:rPr>
          <w:rFonts w:asciiTheme="majorBidi" w:hAnsiTheme="majorBidi" w:cstheme="majorBidi"/>
          <w:i/>
          <w:iCs/>
          <w:lang w:val="lv-LV" w:eastAsia="en-US"/>
        </w:rPr>
        <w:t>mānija terorizēt</w:t>
      </w:r>
      <w:r w:rsidRPr="0098243D">
        <w:rPr>
          <w:rFonts w:asciiTheme="majorBidi" w:hAnsiTheme="majorBidi" w:cstheme="majorBidi"/>
          <w:lang w:val="lv-LV" w:eastAsia="en-US"/>
        </w:rPr>
        <w:t>,</w:t>
      </w:r>
      <w:r w:rsidR="001D290D" w:rsidRPr="0098243D">
        <w:rPr>
          <w:rFonts w:asciiTheme="majorBidi" w:hAnsiTheme="majorBidi" w:cstheme="majorBidi"/>
          <w:lang w:val="lv-LV" w:eastAsia="en-US"/>
        </w:rPr>
        <w:t xml:space="preserve"> bet normāls saziņas veids ar personu, kura pati iesniedza </w:t>
      </w:r>
      <w:r w:rsidR="001D290D" w:rsidRPr="0098243D">
        <w:rPr>
          <w:rFonts w:asciiTheme="majorBidi" w:eastAsia="Arial Unicode MS" w:hAnsiTheme="majorBidi" w:cstheme="majorBidi"/>
          <w:kern w:val="1"/>
          <w:lang w:val="lv-LV" w:eastAsia="hi-IN" w:bidi="hi-IN"/>
        </w:rPr>
        <w:t>maksātnespējas</w:t>
      </w:r>
      <w:r w:rsidR="001D290D" w:rsidRPr="0098243D">
        <w:rPr>
          <w:rFonts w:asciiTheme="majorBidi" w:hAnsiTheme="majorBidi" w:cstheme="majorBidi"/>
          <w:lang w:val="lv-LV" w:eastAsia="lv-LV"/>
        </w:rPr>
        <w:t xml:space="preserve"> proces</w:t>
      </w:r>
      <w:r w:rsidR="001D290D" w:rsidRPr="0098243D">
        <w:rPr>
          <w:rFonts w:asciiTheme="majorBidi" w:hAnsiTheme="majorBidi" w:cstheme="majorBidi"/>
          <w:lang w:val="lv-LV"/>
        </w:rPr>
        <w:t>a pieteikumu tiesai</w:t>
      </w:r>
      <w:r w:rsidR="002158A1" w:rsidRPr="0098243D">
        <w:rPr>
          <w:rFonts w:asciiTheme="majorBidi" w:hAnsiTheme="majorBidi" w:cstheme="majorBidi"/>
          <w:lang w:val="lv-LV"/>
        </w:rPr>
        <w:t xml:space="preserve">. </w:t>
      </w:r>
    </w:p>
    <w:p w14:paraId="4EB7D72D" w14:textId="7C0CA202" w:rsidR="001D290D" w:rsidRPr="0098243D" w:rsidRDefault="002158A1" w:rsidP="000F5DAD">
      <w:pPr>
        <w:pStyle w:val="Sarakstarindkopa"/>
        <w:numPr>
          <w:ilvl w:val="0"/>
          <w:numId w:val="26"/>
        </w:numPr>
        <w:shd w:val="clear" w:color="auto" w:fill="FFFFFF"/>
        <w:suppressAutoHyphens/>
        <w:ind w:firstLine="709"/>
        <w:contextualSpacing w:val="0"/>
        <w:jc w:val="both"/>
        <w:rPr>
          <w:rFonts w:asciiTheme="majorBidi" w:hAnsiTheme="majorBidi" w:cstheme="majorBidi"/>
          <w:iCs/>
          <w:lang w:val="lv-LV"/>
        </w:rPr>
      </w:pPr>
      <w:r w:rsidRPr="0098243D">
        <w:rPr>
          <w:rFonts w:asciiTheme="majorBidi" w:hAnsiTheme="majorBidi" w:cstheme="majorBidi"/>
          <w:lang w:val="lv-LV"/>
        </w:rPr>
        <w:t xml:space="preserve">Administratore vērš uzmanību, ka </w:t>
      </w:r>
      <w:r w:rsidRPr="0098243D">
        <w:rPr>
          <w:rFonts w:asciiTheme="majorBidi" w:hAnsiTheme="majorBidi" w:cstheme="majorBidi"/>
          <w:iCs/>
          <w:shd w:val="clear" w:color="auto" w:fill="FFFFFF"/>
          <w:lang w:val="lv-LV"/>
        </w:rPr>
        <w:t>a</w:t>
      </w:r>
      <w:r w:rsidR="001D290D" w:rsidRPr="0098243D">
        <w:rPr>
          <w:rFonts w:asciiTheme="majorBidi" w:hAnsiTheme="majorBidi" w:cstheme="majorBidi"/>
          <w:iCs/>
          <w:shd w:val="clear" w:color="auto" w:fill="FFFFFF"/>
          <w:lang w:val="lv-LV"/>
        </w:rPr>
        <w:t xml:space="preserve">tšķirībā no piedziņas procedūras, ko veic zvērināts tiesu izpildītājs, fiziskās personas maksātnespējas process ir brīvprātīga procedūra, kas norit tieši parādnieka interesēs, jo pēc tās pabeigšanas parādnieks tiek atbrīvots no nesegtajām saistībām. </w:t>
      </w:r>
      <w:r w:rsidR="007D7140" w:rsidRPr="0098243D">
        <w:rPr>
          <w:rFonts w:asciiTheme="majorBidi" w:hAnsiTheme="majorBidi" w:cstheme="majorBidi"/>
          <w:iCs/>
          <w:shd w:val="clear" w:color="auto" w:fill="FFFFFF"/>
          <w:lang w:val="lv-LV"/>
        </w:rPr>
        <w:t>Administratore norāda,</w:t>
      </w:r>
      <w:r w:rsidR="001D290D" w:rsidRPr="0098243D">
        <w:rPr>
          <w:rFonts w:asciiTheme="majorBidi" w:hAnsiTheme="majorBidi" w:cstheme="majorBidi"/>
          <w:iCs/>
          <w:shd w:val="clear" w:color="auto" w:fill="FFFFFF"/>
          <w:lang w:val="lv-LV"/>
        </w:rPr>
        <w:t xml:space="preserve"> ka ir būtiski, lai parādnieka rīcība maksātnespējas procesa ietvaros būtu labticīga, proti, lai parādnieks savas tiesības izlietotu un pienākumus pildītu labā ticībā un netaisnīgi neiedzīvotos. </w:t>
      </w:r>
      <w:r w:rsidR="008573FE" w:rsidRPr="0098243D">
        <w:rPr>
          <w:rFonts w:asciiTheme="majorBidi" w:hAnsiTheme="majorBidi" w:cstheme="majorBidi"/>
          <w:iCs/>
          <w:shd w:val="clear" w:color="auto" w:fill="FFFFFF"/>
          <w:lang w:val="lv-LV"/>
        </w:rPr>
        <w:t>Tāpat Administratore norāda</w:t>
      </w:r>
      <w:r w:rsidR="001D290D" w:rsidRPr="0098243D">
        <w:rPr>
          <w:rFonts w:asciiTheme="majorBidi" w:hAnsiTheme="majorBidi" w:cstheme="majorBidi"/>
          <w:iCs/>
          <w:shd w:val="clear" w:color="auto" w:fill="FFFFFF"/>
          <w:lang w:val="lv-LV"/>
        </w:rPr>
        <w:t xml:space="preserve">, ka fiziskās personas maksātnespējas process nav tikai otrās iespējas sniegšana maksātnespējīgam parādniekam, bet tam ir arī </w:t>
      </w:r>
      <w:r w:rsidR="00691C5B" w:rsidRPr="0098243D">
        <w:rPr>
          <w:rStyle w:val="ui-provider"/>
        </w:rPr>
        <w:t>"</w:t>
      </w:r>
      <w:r w:rsidR="001D290D" w:rsidRPr="0098243D">
        <w:rPr>
          <w:rFonts w:asciiTheme="majorBidi" w:hAnsiTheme="majorBidi" w:cstheme="majorBidi"/>
          <w:iCs/>
          <w:shd w:val="clear" w:color="auto" w:fill="FFFFFF"/>
          <w:lang w:val="lv-LV"/>
        </w:rPr>
        <w:t>audzinoša</w:t>
      </w:r>
      <w:r w:rsidR="00691C5B" w:rsidRPr="0098243D">
        <w:rPr>
          <w:rStyle w:val="ui-provider"/>
        </w:rPr>
        <w:t>"</w:t>
      </w:r>
      <w:r w:rsidR="001D290D" w:rsidRPr="0098243D">
        <w:rPr>
          <w:rFonts w:asciiTheme="majorBidi" w:hAnsiTheme="majorBidi" w:cstheme="majorBidi"/>
          <w:iCs/>
          <w:shd w:val="clear" w:color="auto" w:fill="FFFFFF"/>
          <w:lang w:val="lv-LV"/>
        </w:rPr>
        <w:t xml:space="preserve"> funkcija – parādnieks maksātnespējas procesa laikā ir pakļauts dažādiem ierobežojumiem, un tam ir jāpilda zināmi nosacījumi, lai to izpildes rezultātā saņemtu atbrīvošanu no saistībām. Parādniekam ir jāapzinās viņam ar Maksātnespējas likumu uzliktie ierobežojumi un, gadījumā, ja kāds no ierobežojumiem tiek pārkāpts, fiziskās personas maksātnespējas process ir izbeidzams saskaņā ar Maksātnespējas likuma 153.</w:t>
      </w:r>
      <w:r w:rsidR="00445FAB" w:rsidRPr="0098243D">
        <w:rPr>
          <w:rFonts w:asciiTheme="majorBidi" w:hAnsiTheme="majorBidi" w:cstheme="majorBidi"/>
          <w:iCs/>
          <w:shd w:val="clear" w:color="auto" w:fill="FFFFFF"/>
          <w:lang w:val="lv-LV"/>
        </w:rPr>
        <w:t> </w:t>
      </w:r>
      <w:r w:rsidR="001D290D" w:rsidRPr="0098243D">
        <w:rPr>
          <w:rFonts w:asciiTheme="majorBidi" w:hAnsiTheme="majorBidi" w:cstheme="majorBidi"/>
          <w:iCs/>
          <w:shd w:val="clear" w:color="auto" w:fill="FFFFFF"/>
          <w:lang w:val="lv-LV"/>
        </w:rPr>
        <w:t>pantā noteiktajiem ierobežojumiem.</w:t>
      </w:r>
      <w:r w:rsidR="001D290D" w:rsidRPr="0098243D">
        <w:rPr>
          <w:rStyle w:val="Vresatsauce"/>
          <w:rFonts w:asciiTheme="majorBidi" w:hAnsiTheme="majorBidi" w:cstheme="majorBidi"/>
          <w:iCs/>
          <w:lang w:val="lv-LV"/>
        </w:rPr>
        <w:footnoteReference w:id="1"/>
      </w:r>
    </w:p>
    <w:p w14:paraId="7ACDE690" w14:textId="1A8668FB" w:rsidR="003D32E3" w:rsidRPr="0098243D" w:rsidRDefault="003D32E3" w:rsidP="000F5DAD">
      <w:pPr>
        <w:pStyle w:val="Sarakstarindkopa"/>
        <w:widowControl w:val="0"/>
        <w:numPr>
          <w:ilvl w:val="0"/>
          <w:numId w:val="26"/>
        </w:numPr>
        <w:shd w:val="clear" w:color="auto" w:fill="FFFFFF"/>
        <w:autoSpaceDE w:val="0"/>
        <w:autoSpaceDN w:val="0"/>
        <w:adjustRightInd w:val="0"/>
        <w:ind w:firstLine="709"/>
        <w:contextualSpacing w:val="0"/>
        <w:jc w:val="both"/>
        <w:rPr>
          <w:rFonts w:asciiTheme="majorBidi" w:hAnsiTheme="majorBidi" w:cstheme="majorBidi"/>
          <w:lang w:val="lv-LV"/>
        </w:rPr>
      </w:pPr>
      <w:r w:rsidRPr="0098243D">
        <w:rPr>
          <w:rFonts w:asciiTheme="majorBidi" w:hAnsiTheme="majorBidi" w:cstheme="majorBidi"/>
          <w:lang w:val="lv-LV"/>
        </w:rPr>
        <w:t xml:space="preserve">Saskaņā ar </w:t>
      </w:r>
      <w:r w:rsidRPr="0098243D">
        <w:rPr>
          <w:rStyle w:val="apple-converted-space"/>
          <w:rFonts w:asciiTheme="majorBidi" w:eastAsiaTheme="majorEastAsia" w:hAnsiTheme="majorBidi" w:cstheme="majorBidi"/>
          <w:shd w:val="clear" w:color="auto" w:fill="FFFFFF"/>
          <w:lang w:val="lv-LV"/>
        </w:rPr>
        <w:t>Maksātnespējas likuma 6., 26. </w:t>
      </w:r>
      <w:r w:rsidRPr="0098243D">
        <w:rPr>
          <w:rFonts w:asciiTheme="majorBidi" w:hAnsiTheme="majorBidi" w:cstheme="majorBidi"/>
          <w:lang w:val="lv-LV"/>
        </w:rPr>
        <w:t>panta otrās daļas</w:t>
      </w:r>
      <w:r w:rsidRPr="0098243D">
        <w:rPr>
          <w:rStyle w:val="apple-converted-space"/>
          <w:rFonts w:asciiTheme="majorBidi" w:eastAsiaTheme="majorEastAsia" w:hAnsiTheme="majorBidi" w:cstheme="majorBidi"/>
          <w:shd w:val="clear" w:color="auto" w:fill="FFFFFF"/>
          <w:lang w:val="lv-LV"/>
        </w:rPr>
        <w:t xml:space="preserve"> un 139. panta, </w:t>
      </w:r>
      <w:r w:rsidR="00784773" w:rsidRPr="0098243D">
        <w:rPr>
          <w:rFonts w:asciiTheme="majorBidi" w:hAnsiTheme="majorBidi" w:cstheme="majorBidi"/>
          <w:lang w:eastAsia="en-US"/>
        </w:rPr>
        <w:t>Novēršanas likuma</w:t>
      </w:r>
      <w:r w:rsidRPr="0098243D">
        <w:rPr>
          <w:rFonts w:asciiTheme="majorBidi" w:hAnsiTheme="majorBidi" w:cstheme="majorBidi"/>
          <w:lang w:val="lv-LV" w:eastAsia="en-US"/>
        </w:rPr>
        <w:t xml:space="preserve"> 28., 38. panta pirmās daļas 13. punkta un </w:t>
      </w:r>
      <w:r w:rsidRPr="0098243D">
        <w:rPr>
          <w:rFonts w:asciiTheme="majorBidi" w:hAnsiTheme="majorBidi" w:cstheme="majorBidi"/>
          <w:lang w:val="lv-LV"/>
        </w:rPr>
        <w:t>Sankciju likuma</w:t>
      </w:r>
      <w:r w:rsidRPr="0098243D">
        <w:rPr>
          <w:rFonts w:asciiTheme="majorBidi" w:hAnsiTheme="majorBidi" w:cstheme="majorBidi"/>
          <w:shd w:val="clear" w:color="auto" w:fill="FFFFFF"/>
          <w:lang w:val="lv-LV"/>
        </w:rPr>
        <w:t xml:space="preserve"> </w:t>
      </w:r>
      <w:r w:rsidRPr="0098243D">
        <w:rPr>
          <w:rFonts w:asciiTheme="majorBidi" w:hAnsiTheme="majorBidi" w:cstheme="majorBidi"/>
          <w:lang w:val="lv-LV"/>
        </w:rPr>
        <w:t>13.</w:t>
      </w:r>
      <w:r w:rsidRPr="0098243D">
        <w:rPr>
          <w:rFonts w:asciiTheme="majorBidi" w:hAnsiTheme="majorBidi" w:cstheme="majorBidi"/>
          <w:vertAlign w:val="superscript"/>
          <w:lang w:val="lv-LV"/>
        </w:rPr>
        <w:t xml:space="preserve">1 </w:t>
      </w:r>
      <w:r w:rsidRPr="0098243D">
        <w:rPr>
          <w:rFonts w:asciiTheme="majorBidi" w:hAnsiTheme="majorBidi" w:cstheme="majorBidi"/>
          <w:lang w:val="lv-LV"/>
        </w:rPr>
        <w:t xml:space="preserve">panta pirmās daļas </w:t>
      </w:r>
      <w:r w:rsidRPr="0098243D">
        <w:rPr>
          <w:rFonts w:asciiTheme="majorBidi" w:hAnsiTheme="majorBidi" w:cstheme="majorBidi"/>
          <w:lang w:val="lv-LV" w:eastAsia="en-US"/>
        </w:rPr>
        <w:t xml:space="preserve">normām </w:t>
      </w:r>
      <w:r w:rsidRPr="0098243D">
        <w:rPr>
          <w:rFonts w:asciiTheme="majorBidi" w:eastAsiaTheme="minorHAnsi" w:hAnsiTheme="majorBidi" w:cstheme="majorBidi"/>
          <w:lang w:val="lv-LV" w:eastAsia="en-US"/>
        </w:rPr>
        <w:t xml:space="preserve">patiesās informācijas par </w:t>
      </w:r>
      <w:r w:rsidRPr="0098243D">
        <w:rPr>
          <w:rFonts w:asciiTheme="majorBidi" w:hAnsiTheme="majorBidi" w:cstheme="majorBidi"/>
          <w:lang w:val="lv-LV"/>
        </w:rPr>
        <w:t xml:space="preserve">dzīvesvietas adresi, kurā </w:t>
      </w:r>
      <w:r w:rsidR="008B0A64" w:rsidRPr="0098243D">
        <w:rPr>
          <w:rFonts w:asciiTheme="majorBidi" w:hAnsiTheme="majorBidi" w:cstheme="majorBidi"/>
          <w:lang w:val="lv-LV"/>
        </w:rPr>
        <w:t>Iesniedzēja</w:t>
      </w:r>
      <w:r w:rsidRPr="0098243D">
        <w:rPr>
          <w:rFonts w:asciiTheme="majorBidi" w:hAnsiTheme="majorBidi" w:cstheme="majorBidi"/>
          <w:lang w:val="lv-LV"/>
        </w:rPr>
        <w:t xml:space="preserve"> </w:t>
      </w:r>
      <w:r w:rsidRPr="0098243D">
        <w:rPr>
          <w:rFonts w:asciiTheme="majorBidi" w:eastAsiaTheme="minorHAnsi" w:hAnsiTheme="majorBidi" w:cstheme="majorBidi"/>
          <w:lang w:val="lv-LV" w:eastAsia="en-US" w:bidi="he-IL"/>
        </w:rPr>
        <w:t>pašlaik dzīvo, sniegš</w:t>
      </w:r>
      <w:r w:rsidRPr="0098243D">
        <w:rPr>
          <w:rFonts w:asciiTheme="majorBidi" w:hAnsiTheme="majorBidi" w:cstheme="majorBidi"/>
          <w:lang w:val="lv-LV"/>
        </w:rPr>
        <w:t xml:space="preserve">ana ir obligāts pienākums un </w:t>
      </w:r>
      <w:r w:rsidR="008B0A64" w:rsidRPr="0098243D">
        <w:rPr>
          <w:rFonts w:asciiTheme="majorBidi" w:hAnsiTheme="majorBidi" w:cstheme="majorBidi"/>
          <w:iCs/>
          <w:lang w:val="lv-LV" w:eastAsia="lv-LV"/>
        </w:rPr>
        <w:t>Iesniedzējai</w:t>
      </w:r>
      <w:r w:rsidRPr="0098243D">
        <w:rPr>
          <w:rFonts w:asciiTheme="majorBidi" w:hAnsiTheme="majorBidi" w:cstheme="majorBidi"/>
          <w:iCs/>
          <w:lang w:val="lv-LV" w:eastAsia="lv-LV"/>
        </w:rPr>
        <w:t xml:space="preserve"> bija jāiesniedz</w:t>
      </w:r>
      <w:r w:rsidRPr="0098243D">
        <w:rPr>
          <w:rFonts w:asciiTheme="majorBidi" w:eastAsiaTheme="minorHAnsi" w:hAnsiTheme="majorBidi" w:cstheme="majorBidi"/>
          <w:lang w:val="lv-LV" w:eastAsia="en-US"/>
        </w:rPr>
        <w:t xml:space="preserve"> </w:t>
      </w:r>
      <w:r w:rsidRPr="0098243D">
        <w:rPr>
          <w:rFonts w:asciiTheme="majorBidi" w:hAnsiTheme="majorBidi" w:cstheme="majorBidi"/>
          <w:shd w:val="clear" w:color="auto" w:fill="FFFFFF"/>
          <w:lang w:val="lv-LV"/>
        </w:rPr>
        <w:t xml:space="preserve">patiesas ziņas. </w:t>
      </w:r>
      <w:r w:rsidR="008B0A64" w:rsidRPr="0098243D">
        <w:rPr>
          <w:rFonts w:asciiTheme="majorBidi" w:hAnsiTheme="majorBidi" w:cstheme="majorBidi"/>
          <w:shd w:val="clear" w:color="auto" w:fill="FFFFFF"/>
          <w:lang w:val="lv-LV"/>
        </w:rPr>
        <w:t xml:space="preserve">Iesniedzējas </w:t>
      </w:r>
      <w:r w:rsidRPr="0098243D">
        <w:rPr>
          <w:rFonts w:asciiTheme="majorBidi" w:hAnsiTheme="majorBidi" w:cstheme="majorBidi"/>
          <w:i/>
          <w:iCs/>
          <w:lang w:val="lv-LV" w:eastAsia="en-US"/>
        </w:rPr>
        <w:t xml:space="preserve">kurā naktī gulēju pie māsas </w:t>
      </w:r>
      <w:r w:rsidR="00791962" w:rsidRPr="0098243D">
        <w:rPr>
          <w:rFonts w:asciiTheme="majorBidi" w:hAnsiTheme="majorBidi" w:cstheme="majorBidi"/>
          <w:i/>
          <w:iCs/>
          <w:lang w:val="lv-LV" w:eastAsia="en-US"/>
        </w:rPr>
        <w:t>/pilsētas nosaukums/</w:t>
      </w:r>
      <w:r w:rsidRPr="0098243D">
        <w:rPr>
          <w:rFonts w:asciiTheme="majorBidi" w:hAnsiTheme="majorBidi" w:cstheme="majorBidi"/>
          <w:i/>
          <w:iCs/>
          <w:lang w:val="lv-LV" w:eastAsia="en-US"/>
        </w:rPr>
        <w:t>, kad pie meitas</w:t>
      </w:r>
      <w:r w:rsidR="008B0A64" w:rsidRPr="0098243D">
        <w:rPr>
          <w:rFonts w:asciiTheme="majorBidi" w:hAnsiTheme="majorBidi" w:cstheme="majorBidi"/>
          <w:lang w:val="lv-LV" w:eastAsia="en-US"/>
        </w:rPr>
        <w:t xml:space="preserve"> </w:t>
      </w:r>
      <w:r w:rsidRPr="0098243D">
        <w:rPr>
          <w:rFonts w:asciiTheme="majorBidi" w:hAnsiTheme="majorBidi" w:cstheme="majorBidi"/>
          <w:lang w:val="lv-LV" w:eastAsia="en-US"/>
        </w:rPr>
        <w:t xml:space="preserve">neizskaidro, kāpēc </w:t>
      </w:r>
      <w:r w:rsidR="008B0A64" w:rsidRPr="0098243D">
        <w:rPr>
          <w:rFonts w:asciiTheme="majorBidi" w:hAnsiTheme="majorBidi" w:cstheme="majorBidi"/>
          <w:lang w:val="lv-LV" w:eastAsia="en-US"/>
        </w:rPr>
        <w:t xml:space="preserve">Iesniedzēja </w:t>
      </w:r>
      <w:r w:rsidRPr="0098243D">
        <w:rPr>
          <w:rFonts w:asciiTheme="majorBidi" w:hAnsiTheme="majorBidi" w:cstheme="majorBidi"/>
          <w:lang w:val="lv-LV" w:eastAsia="en-US"/>
        </w:rPr>
        <w:t>mēneša laikā neizņēma korespondenci. Iepriekš</w:t>
      </w:r>
      <w:r w:rsidR="00B15B5F" w:rsidRPr="0098243D">
        <w:rPr>
          <w:rFonts w:asciiTheme="majorBidi" w:hAnsiTheme="majorBidi" w:cstheme="majorBidi"/>
          <w:lang w:val="lv-LV" w:eastAsia="en-US"/>
        </w:rPr>
        <w:t xml:space="preserve"> </w:t>
      </w:r>
      <w:r w:rsidRPr="0098243D">
        <w:rPr>
          <w:rFonts w:asciiTheme="majorBidi" w:hAnsiTheme="majorBidi" w:cstheme="majorBidi"/>
          <w:lang w:val="lv-LV" w:eastAsia="en-US"/>
        </w:rPr>
        <w:t>minētais kopsakar</w:t>
      </w:r>
      <w:r w:rsidR="00B15B5F" w:rsidRPr="0098243D">
        <w:rPr>
          <w:rFonts w:asciiTheme="majorBidi" w:hAnsiTheme="majorBidi" w:cstheme="majorBidi"/>
          <w:lang w:val="lv-LV" w:eastAsia="en-US"/>
        </w:rPr>
        <w:t>ā</w:t>
      </w:r>
      <w:r w:rsidRPr="0098243D">
        <w:rPr>
          <w:rFonts w:asciiTheme="majorBidi" w:hAnsiTheme="majorBidi" w:cstheme="majorBidi"/>
          <w:lang w:val="lv-LV" w:eastAsia="en-US"/>
        </w:rPr>
        <w:t xml:space="preserve"> ar citiem pierādījumiem</w:t>
      </w:r>
      <w:r w:rsidR="00B15B5F" w:rsidRPr="0098243D">
        <w:rPr>
          <w:rFonts w:asciiTheme="majorBidi" w:hAnsiTheme="majorBidi" w:cstheme="majorBidi"/>
          <w:lang w:val="lv-LV" w:eastAsia="en-US"/>
        </w:rPr>
        <w:t xml:space="preserve"> ir</w:t>
      </w:r>
      <w:r w:rsidRPr="0098243D">
        <w:rPr>
          <w:rFonts w:asciiTheme="majorBidi" w:hAnsiTheme="majorBidi" w:cstheme="majorBidi"/>
          <w:lang w:val="lv-LV" w:eastAsia="en-US"/>
        </w:rPr>
        <w:t xml:space="preserve"> i</w:t>
      </w:r>
      <w:r w:rsidR="00572F82" w:rsidRPr="0098243D">
        <w:rPr>
          <w:rFonts w:asciiTheme="majorBidi" w:hAnsiTheme="majorBidi" w:cstheme="majorBidi"/>
          <w:lang w:val="lv-LV" w:eastAsia="en-US"/>
        </w:rPr>
        <w:t>z</w:t>
      </w:r>
      <w:r w:rsidRPr="0098243D">
        <w:rPr>
          <w:rFonts w:asciiTheme="majorBidi" w:hAnsiTheme="majorBidi" w:cstheme="majorBidi"/>
          <w:lang w:val="lv-LV" w:eastAsia="en-US"/>
        </w:rPr>
        <w:t>skaidrojams citādi.</w:t>
      </w:r>
    </w:p>
    <w:p w14:paraId="3EB253A6" w14:textId="38193E6A" w:rsidR="00336BFF" w:rsidRPr="0098243D" w:rsidRDefault="00336BFF" w:rsidP="000F5DAD">
      <w:pPr>
        <w:pStyle w:val="Sarakstarindkopa"/>
        <w:widowControl w:val="0"/>
        <w:numPr>
          <w:ilvl w:val="0"/>
          <w:numId w:val="26"/>
        </w:numPr>
        <w:shd w:val="clear" w:color="auto" w:fill="FFFFFF"/>
        <w:autoSpaceDE w:val="0"/>
        <w:autoSpaceDN w:val="0"/>
        <w:adjustRightInd w:val="0"/>
        <w:ind w:firstLine="709"/>
        <w:contextualSpacing w:val="0"/>
        <w:jc w:val="both"/>
        <w:rPr>
          <w:rFonts w:asciiTheme="majorBidi" w:hAnsiTheme="majorBidi" w:cstheme="majorBidi"/>
          <w:lang w:val="lv-LV"/>
        </w:rPr>
      </w:pPr>
      <w:r w:rsidRPr="0098243D">
        <w:rPr>
          <w:rFonts w:asciiTheme="majorBidi" w:hAnsiTheme="majorBidi" w:cstheme="majorBidi"/>
          <w:lang w:val="lv-LV" w:eastAsia="en-US"/>
        </w:rPr>
        <w:t>Administratore norāda, ka Iesniedzējas apgalvojumi par Administratores vēlmi Iesniedzēju apmeklēt dzīvesvietā</w:t>
      </w:r>
      <w:r w:rsidR="007F63B1" w:rsidRPr="0098243D">
        <w:rPr>
          <w:rFonts w:asciiTheme="majorBidi" w:hAnsiTheme="majorBidi" w:cstheme="majorBidi"/>
          <w:lang w:val="lv-LV" w:eastAsia="en-US"/>
        </w:rPr>
        <w:t xml:space="preserve"> </w:t>
      </w:r>
      <w:r w:rsidRPr="0098243D">
        <w:rPr>
          <w:rFonts w:asciiTheme="majorBidi" w:hAnsiTheme="majorBidi" w:cstheme="majorBidi"/>
          <w:lang w:val="lv-LV" w:eastAsia="en-US"/>
        </w:rPr>
        <w:t>ir</w:t>
      </w:r>
      <w:r w:rsidRPr="0098243D">
        <w:rPr>
          <w:rFonts w:asciiTheme="majorBidi" w:hAnsiTheme="majorBidi" w:cstheme="majorBidi"/>
          <w:lang w:val="lv-LV"/>
        </w:rPr>
        <w:t xml:space="preserve"> nepārdomāti un agresīvi.</w:t>
      </w:r>
    </w:p>
    <w:p w14:paraId="5C63CB28" w14:textId="77777777" w:rsidR="00B44DF8" w:rsidRPr="0098243D" w:rsidRDefault="007F63B1" w:rsidP="000F5DAD">
      <w:pPr>
        <w:pStyle w:val="Sarakstarindkopa"/>
        <w:widowControl w:val="0"/>
        <w:numPr>
          <w:ilvl w:val="0"/>
          <w:numId w:val="26"/>
        </w:numPr>
        <w:shd w:val="clear" w:color="auto" w:fill="FFFFFF"/>
        <w:autoSpaceDE w:val="0"/>
        <w:autoSpaceDN w:val="0"/>
        <w:adjustRightInd w:val="0"/>
        <w:ind w:firstLine="709"/>
        <w:contextualSpacing w:val="0"/>
        <w:jc w:val="both"/>
        <w:rPr>
          <w:rStyle w:val="Hipersaite"/>
          <w:rFonts w:asciiTheme="majorBidi" w:hAnsiTheme="majorBidi" w:cstheme="majorBidi"/>
          <w:color w:val="auto"/>
          <w:u w:val="none"/>
          <w:lang w:val="lv-LV"/>
        </w:rPr>
      </w:pPr>
      <w:r w:rsidRPr="0098243D">
        <w:rPr>
          <w:rFonts w:asciiTheme="majorBidi" w:hAnsiTheme="majorBidi" w:cstheme="majorBidi"/>
          <w:lang w:val="lv-LV"/>
        </w:rPr>
        <w:t xml:space="preserve">Administratore vērš uzmanību, ka uzaicinājums ierasties Administratores prakses vietā </w:t>
      </w:r>
      <w:r w:rsidR="006D6565" w:rsidRPr="0098243D">
        <w:rPr>
          <w:rFonts w:asciiTheme="majorBidi" w:hAnsiTheme="majorBidi" w:cstheme="majorBidi"/>
          <w:lang w:val="lv-LV"/>
        </w:rPr>
        <w:t xml:space="preserve">tika izteikts abos rīkojumos. Proti, </w:t>
      </w:r>
      <w:r w:rsidR="00334B11" w:rsidRPr="0098243D">
        <w:rPr>
          <w:rFonts w:asciiTheme="majorBidi" w:hAnsiTheme="majorBidi" w:cstheme="majorBidi"/>
          <w:lang w:val="lv-LV"/>
        </w:rPr>
        <w:t>pamatojoties uz</w:t>
      </w:r>
      <w:r w:rsidR="00334B11" w:rsidRPr="0098243D">
        <w:rPr>
          <w:rFonts w:asciiTheme="majorBidi" w:hAnsiTheme="majorBidi" w:cstheme="majorBidi"/>
        </w:rPr>
        <w:t xml:space="preserve"> </w:t>
      </w:r>
      <w:r w:rsidR="00336BFF" w:rsidRPr="0098243D">
        <w:rPr>
          <w:rStyle w:val="apple-converted-space"/>
          <w:rFonts w:asciiTheme="majorBidi" w:eastAsiaTheme="majorEastAsia" w:hAnsiTheme="majorBidi" w:cstheme="majorBidi"/>
          <w:shd w:val="clear" w:color="auto" w:fill="FFFFFF"/>
          <w:lang w:val="lv-LV"/>
        </w:rPr>
        <w:t>Maksātnespējas likuma 6., 12., 27.</w:t>
      </w:r>
      <w:r w:rsidR="005001D8" w:rsidRPr="0098243D">
        <w:rPr>
          <w:rStyle w:val="apple-converted-space"/>
          <w:rFonts w:asciiTheme="majorBidi" w:eastAsiaTheme="majorEastAsia" w:hAnsiTheme="majorBidi" w:cstheme="majorBidi"/>
          <w:shd w:val="clear" w:color="auto" w:fill="FFFFFF"/>
          <w:lang w:val="lv-LV"/>
        </w:rPr>
        <w:t> panta un</w:t>
      </w:r>
      <w:r w:rsidR="00336BFF" w:rsidRPr="0098243D">
        <w:rPr>
          <w:rStyle w:val="apple-converted-space"/>
          <w:rFonts w:asciiTheme="majorBidi" w:eastAsiaTheme="majorEastAsia" w:hAnsiTheme="majorBidi" w:cstheme="majorBidi"/>
          <w:shd w:val="clear" w:color="auto" w:fill="FFFFFF"/>
          <w:lang w:val="lv-LV"/>
        </w:rPr>
        <w:t xml:space="preserve"> 139.</w:t>
      </w:r>
      <w:r w:rsidR="005001D8" w:rsidRPr="0098243D">
        <w:rPr>
          <w:rStyle w:val="apple-converted-space"/>
          <w:rFonts w:asciiTheme="majorBidi" w:eastAsiaTheme="majorEastAsia" w:hAnsiTheme="majorBidi" w:cstheme="majorBidi"/>
          <w:shd w:val="clear" w:color="auto" w:fill="FFFFFF"/>
          <w:lang w:val="lv-LV"/>
        </w:rPr>
        <w:t> </w:t>
      </w:r>
      <w:r w:rsidR="00336BFF" w:rsidRPr="0098243D">
        <w:rPr>
          <w:rStyle w:val="apple-converted-space"/>
          <w:rFonts w:asciiTheme="majorBidi" w:eastAsiaTheme="majorEastAsia" w:hAnsiTheme="majorBidi" w:cstheme="majorBidi"/>
          <w:shd w:val="clear" w:color="auto" w:fill="FFFFFF"/>
          <w:lang w:val="lv-LV"/>
        </w:rPr>
        <w:t>panta</w:t>
      </w:r>
      <w:r w:rsidR="00336BFF" w:rsidRPr="0098243D">
        <w:rPr>
          <w:rFonts w:asciiTheme="majorBidi" w:hAnsiTheme="majorBidi" w:cstheme="majorBidi"/>
          <w:lang w:eastAsia="en-US"/>
        </w:rPr>
        <w:t xml:space="preserve"> </w:t>
      </w:r>
      <w:r w:rsidR="00336BFF" w:rsidRPr="0098243D">
        <w:rPr>
          <w:rStyle w:val="apple-converted-space"/>
          <w:rFonts w:asciiTheme="majorBidi" w:eastAsiaTheme="majorEastAsia" w:hAnsiTheme="majorBidi" w:cstheme="majorBidi"/>
          <w:shd w:val="clear" w:color="auto" w:fill="FFFFFF"/>
          <w:lang w:val="lv-LV"/>
        </w:rPr>
        <w:t>normām</w:t>
      </w:r>
      <w:r w:rsidR="00B44DF8" w:rsidRPr="0098243D">
        <w:rPr>
          <w:rStyle w:val="apple-converted-space"/>
          <w:rFonts w:asciiTheme="majorBidi" w:eastAsiaTheme="majorEastAsia" w:hAnsiTheme="majorBidi" w:cstheme="majorBidi"/>
          <w:shd w:val="clear" w:color="auto" w:fill="FFFFFF"/>
          <w:lang w:val="lv-LV"/>
        </w:rPr>
        <w:t xml:space="preserve"> Iesniedzējai</w:t>
      </w:r>
      <w:r w:rsidR="00336BFF" w:rsidRPr="0098243D">
        <w:rPr>
          <w:rStyle w:val="apple-converted-space"/>
          <w:rFonts w:asciiTheme="majorBidi" w:eastAsiaTheme="majorEastAsia" w:hAnsiTheme="majorBidi" w:cstheme="majorBidi"/>
          <w:shd w:val="clear" w:color="auto" w:fill="FFFFFF"/>
          <w:lang w:val="lv-LV"/>
        </w:rPr>
        <w:t xml:space="preserve"> </w:t>
      </w:r>
      <w:r w:rsidR="00336BFF" w:rsidRPr="0098243D">
        <w:rPr>
          <w:rFonts w:asciiTheme="majorBidi" w:hAnsiTheme="majorBidi" w:cstheme="majorBidi"/>
          <w:lang w:val="lv-LV"/>
        </w:rPr>
        <w:t>uzdots</w:t>
      </w:r>
      <w:r w:rsidR="005001D8" w:rsidRPr="0098243D">
        <w:rPr>
          <w:rFonts w:asciiTheme="majorBidi" w:hAnsiTheme="majorBidi" w:cstheme="majorBidi"/>
          <w:lang w:val="lv-LV"/>
        </w:rPr>
        <w:t xml:space="preserve"> – </w:t>
      </w:r>
      <w:r w:rsidR="00336BFF" w:rsidRPr="0098243D">
        <w:rPr>
          <w:rFonts w:asciiTheme="majorBidi" w:hAnsiTheme="majorBidi" w:cstheme="majorBidi"/>
          <w:i/>
          <w:iCs/>
          <w:lang w:val="lv-LV"/>
        </w:rPr>
        <w:t xml:space="preserve">10 dienu laikā no rīkojuma saņemšanas dienas nodot Administratorei kustamo mantu, izņemot mantu, uz kuru nevar vērst piedziņu, uzkrājumus, tajā skaitā kontā, naudas līdzekļus un Parādnieka valdījumā vai turējumā esošo trešajām personām piederošo mantu. Mantas un trešajām personām piederošās mantas nodošanas dienu lūdzu saskaņot ar Administratori </w:t>
      </w:r>
      <w:r w:rsidR="00336BFF" w:rsidRPr="0098243D">
        <w:rPr>
          <w:rStyle w:val="Hipersaite"/>
          <w:rFonts w:asciiTheme="majorBidi" w:hAnsiTheme="majorBidi" w:cstheme="majorBidi"/>
          <w:i/>
          <w:iCs/>
          <w:color w:val="auto"/>
          <w:u w:val="none"/>
          <w:lang w:val="lv-LV"/>
        </w:rPr>
        <w:t>rakstveid</w:t>
      </w:r>
      <w:r w:rsidR="005001D8" w:rsidRPr="0098243D">
        <w:rPr>
          <w:rStyle w:val="Hipersaite"/>
          <w:rFonts w:asciiTheme="majorBidi" w:hAnsiTheme="majorBidi" w:cstheme="majorBidi"/>
          <w:i/>
          <w:iCs/>
          <w:color w:val="auto"/>
          <w:u w:val="none"/>
          <w:lang w:val="lv-LV"/>
        </w:rPr>
        <w:t>ā</w:t>
      </w:r>
      <w:r w:rsidR="00336BFF" w:rsidRPr="0098243D">
        <w:rPr>
          <w:rStyle w:val="Hipersaite"/>
          <w:rFonts w:asciiTheme="majorBidi" w:hAnsiTheme="majorBidi" w:cstheme="majorBidi"/>
          <w:color w:val="auto"/>
          <w:u w:val="none"/>
          <w:lang w:val="lv-LV"/>
        </w:rPr>
        <w:t>.</w:t>
      </w:r>
      <w:r w:rsidR="005001D8" w:rsidRPr="0098243D">
        <w:rPr>
          <w:rStyle w:val="Hipersaite"/>
          <w:rFonts w:asciiTheme="majorBidi" w:hAnsiTheme="majorBidi" w:cstheme="majorBidi"/>
          <w:color w:val="auto"/>
          <w:u w:val="none"/>
          <w:lang w:val="lv-LV"/>
        </w:rPr>
        <w:t xml:space="preserve"> </w:t>
      </w:r>
      <w:r w:rsidR="00336BFF" w:rsidRPr="0098243D">
        <w:rPr>
          <w:rStyle w:val="Hipersaite"/>
          <w:rFonts w:asciiTheme="majorBidi" w:hAnsiTheme="majorBidi" w:cstheme="majorBidi"/>
          <w:color w:val="auto"/>
          <w:u w:val="none"/>
          <w:lang w:val="lv-LV"/>
        </w:rPr>
        <w:t xml:space="preserve"> </w:t>
      </w:r>
    </w:p>
    <w:p w14:paraId="03F98A83" w14:textId="6E045C91" w:rsidR="00336BFF" w:rsidRPr="0098243D" w:rsidRDefault="00CD6BFE" w:rsidP="000F5DAD">
      <w:pPr>
        <w:pStyle w:val="Sarakstarindkopa"/>
        <w:widowControl w:val="0"/>
        <w:numPr>
          <w:ilvl w:val="0"/>
          <w:numId w:val="26"/>
        </w:numPr>
        <w:shd w:val="clear" w:color="auto" w:fill="FFFFFF"/>
        <w:autoSpaceDE w:val="0"/>
        <w:autoSpaceDN w:val="0"/>
        <w:adjustRightInd w:val="0"/>
        <w:ind w:firstLine="709"/>
        <w:contextualSpacing w:val="0"/>
        <w:jc w:val="both"/>
        <w:rPr>
          <w:rFonts w:asciiTheme="majorBidi" w:hAnsiTheme="majorBidi" w:cstheme="majorBidi"/>
          <w:lang w:val="lv-LV"/>
        </w:rPr>
      </w:pPr>
      <w:r w:rsidRPr="0098243D">
        <w:rPr>
          <w:rFonts w:asciiTheme="majorBidi" w:hAnsiTheme="majorBidi" w:cstheme="majorBidi"/>
          <w:lang w:val="lv-LV"/>
        </w:rPr>
        <w:t xml:space="preserve">Iesniedzējas apgalvojums par Administratores vēlmi </w:t>
      </w:r>
      <w:r w:rsidR="00336BFF" w:rsidRPr="0098243D">
        <w:rPr>
          <w:rFonts w:asciiTheme="majorBidi" w:hAnsiTheme="majorBidi" w:cstheme="majorBidi"/>
          <w:lang w:val="lv-LV" w:eastAsia="en-US"/>
        </w:rPr>
        <w:t xml:space="preserve">apmeklēt </w:t>
      </w:r>
      <w:r w:rsidRPr="0098243D">
        <w:rPr>
          <w:rFonts w:asciiTheme="majorBidi" w:hAnsiTheme="majorBidi" w:cstheme="majorBidi"/>
          <w:lang w:val="lv-LV" w:eastAsia="en-US"/>
        </w:rPr>
        <w:t xml:space="preserve">Iesniedzēju </w:t>
      </w:r>
      <w:r w:rsidR="00336BFF" w:rsidRPr="0098243D">
        <w:rPr>
          <w:rFonts w:asciiTheme="majorBidi" w:hAnsiTheme="majorBidi" w:cstheme="majorBidi"/>
          <w:lang w:val="lv-LV" w:eastAsia="en-US"/>
        </w:rPr>
        <w:t>dzīvesvietā</w:t>
      </w:r>
      <w:r w:rsidRPr="0098243D">
        <w:rPr>
          <w:rFonts w:asciiTheme="majorBidi" w:hAnsiTheme="majorBidi" w:cstheme="majorBidi"/>
          <w:lang w:val="lv-LV" w:eastAsia="en-US"/>
        </w:rPr>
        <w:t xml:space="preserve"> </w:t>
      </w:r>
      <w:r w:rsidR="00336BFF" w:rsidRPr="0098243D">
        <w:rPr>
          <w:rFonts w:asciiTheme="majorBidi" w:hAnsiTheme="majorBidi" w:cstheme="majorBidi"/>
          <w:lang w:val="lv-LV" w:eastAsia="en-US"/>
        </w:rPr>
        <w:t>un rīkojum</w:t>
      </w:r>
      <w:r w:rsidRPr="0098243D">
        <w:rPr>
          <w:rFonts w:asciiTheme="majorBidi" w:hAnsiTheme="majorBidi" w:cstheme="majorBidi"/>
          <w:lang w:val="lv-LV" w:eastAsia="en-US"/>
        </w:rPr>
        <w:t>u</w:t>
      </w:r>
      <w:r w:rsidR="00336BFF" w:rsidRPr="0098243D">
        <w:rPr>
          <w:rFonts w:asciiTheme="majorBidi" w:hAnsiTheme="majorBidi" w:cstheme="majorBidi"/>
          <w:lang w:val="lv-LV" w:eastAsia="en-US"/>
        </w:rPr>
        <w:t xml:space="preserve"> nosūtīšana </w:t>
      </w:r>
      <w:r w:rsidRPr="0098243D">
        <w:rPr>
          <w:rFonts w:asciiTheme="majorBidi" w:hAnsiTheme="majorBidi" w:cstheme="majorBidi"/>
          <w:lang w:val="lv-LV" w:eastAsia="en-US"/>
        </w:rPr>
        <w:t>uz</w:t>
      </w:r>
      <w:r w:rsidR="00336BFF" w:rsidRPr="0098243D">
        <w:rPr>
          <w:rFonts w:asciiTheme="majorBidi" w:hAnsiTheme="majorBidi" w:cstheme="majorBidi"/>
          <w:lang w:val="lv-LV" w:eastAsia="en-US"/>
        </w:rPr>
        <w:t xml:space="preserve"> dzīvesvietas adres</w:t>
      </w:r>
      <w:r w:rsidRPr="0098243D">
        <w:rPr>
          <w:rFonts w:asciiTheme="majorBidi" w:hAnsiTheme="majorBidi" w:cstheme="majorBidi"/>
          <w:lang w:val="lv-LV" w:eastAsia="en-US"/>
        </w:rPr>
        <w:t>i</w:t>
      </w:r>
      <w:r w:rsidR="00336BFF" w:rsidRPr="0098243D">
        <w:rPr>
          <w:rFonts w:asciiTheme="majorBidi" w:hAnsiTheme="majorBidi" w:cstheme="majorBidi"/>
          <w:lang w:val="lv-LV" w:eastAsia="en-US"/>
        </w:rPr>
        <w:t xml:space="preserve"> ir divas dažādas</w:t>
      </w:r>
      <w:r w:rsidRPr="0098243D">
        <w:rPr>
          <w:rFonts w:asciiTheme="majorBidi" w:hAnsiTheme="majorBidi" w:cstheme="majorBidi"/>
          <w:lang w:val="lv-LV" w:eastAsia="en-US"/>
        </w:rPr>
        <w:t xml:space="preserve"> savā starpā</w:t>
      </w:r>
      <w:r w:rsidR="00336BFF" w:rsidRPr="0098243D">
        <w:rPr>
          <w:rFonts w:asciiTheme="majorBidi" w:hAnsiTheme="majorBidi" w:cstheme="majorBidi"/>
          <w:lang w:val="lv-LV" w:eastAsia="en-US"/>
        </w:rPr>
        <w:t xml:space="preserve"> nesaistītas lietas. </w:t>
      </w:r>
      <w:r w:rsidR="00336BFF" w:rsidRPr="0098243D">
        <w:rPr>
          <w:rFonts w:asciiTheme="majorBidi" w:hAnsiTheme="majorBidi" w:cstheme="majorBidi"/>
          <w:shd w:val="clear" w:color="auto" w:fill="FFFFFF"/>
          <w:lang w:val="lv-LV"/>
        </w:rPr>
        <w:t xml:space="preserve">Administratore nekad nav paudusi </w:t>
      </w:r>
      <w:r w:rsidR="00336BFF" w:rsidRPr="0098243D">
        <w:rPr>
          <w:rFonts w:asciiTheme="majorBidi" w:hAnsiTheme="majorBidi" w:cstheme="majorBidi"/>
          <w:lang w:val="lv-LV" w:eastAsia="en-US"/>
        </w:rPr>
        <w:t xml:space="preserve">vēlmi apmeklēt </w:t>
      </w:r>
      <w:r w:rsidRPr="0098243D">
        <w:rPr>
          <w:rFonts w:asciiTheme="majorBidi" w:hAnsiTheme="majorBidi" w:cstheme="majorBidi"/>
          <w:lang w:val="lv-LV" w:eastAsia="en-US"/>
        </w:rPr>
        <w:t>Iesniedzējas</w:t>
      </w:r>
      <w:r w:rsidR="00336BFF" w:rsidRPr="0098243D">
        <w:rPr>
          <w:rFonts w:asciiTheme="majorBidi" w:hAnsiTheme="majorBidi" w:cstheme="majorBidi"/>
          <w:lang w:val="lv-LV" w:eastAsia="en-US"/>
        </w:rPr>
        <w:t xml:space="preserve"> dzīvesvietu</w:t>
      </w:r>
      <w:r w:rsidR="00BF1D68" w:rsidRPr="0098243D">
        <w:rPr>
          <w:rFonts w:asciiTheme="majorBidi" w:hAnsiTheme="majorBidi" w:cstheme="majorBidi"/>
          <w:lang w:val="lv-LV" w:eastAsia="en-US"/>
        </w:rPr>
        <w:t xml:space="preserve">. Turklāt divu rīkojumu nosūtīšana maksātnespējas procesa ietvaros </w:t>
      </w:r>
      <w:r w:rsidR="00336BFF" w:rsidRPr="0098243D">
        <w:rPr>
          <w:rFonts w:asciiTheme="majorBidi" w:hAnsiTheme="majorBidi" w:cstheme="majorBidi"/>
          <w:lang w:val="lv-LV"/>
        </w:rPr>
        <w:t xml:space="preserve">objektīvi nav uzskatāma </w:t>
      </w:r>
      <w:r w:rsidR="00BF1D68" w:rsidRPr="0098243D">
        <w:rPr>
          <w:rFonts w:asciiTheme="majorBidi" w:hAnsiTheme="majorBidi" w:cstheme="majorBidi"/>
          <w:lang w:val="lv-LV"/>
        </w:rPr>
        <w:t xml:space="preserve">par </w:t>
      </w:r>
      <w:r w:rsidR="00336BFF" w:rsidRPr="0098243D">
        <w:rPr>
          <w:rFonts w:asciiTheme="majorBidi" w:hAnsiTheme="majorBidi" w:cstheme="majorBidi"/>
          <w:i/>
          <w:iCs/>
          <w:lang w:val="lv-LV" w:eastAsia="en-US"/>
        </w:rPr>
        <w:t>mānij</w:t>
      </w:r>
      <w:r w:rsidR="00BF1D68" w:rsidRPr="0098243D">
        <w:rPr>
          <w:rFonts w:asciiTheme="majorBidi" w:hAnsiTheme="majorBidi" w:cstheme="majorBidi"/>
          <w:i/>
          <w:iCs/>
          <w:lang w:val="lv-LV" w:eastAsia="en-US"/>
        </w:rPr>
        <w:t>u</w:t>
      </w:r>
      <w:r w:rsidR="00336BFF" w:rsidRPr="0098243D">
        <w:rPr>
          <w:rFonts w:asciiTheme="majorBidi" w:hAnsiTheme="majorBidi" w:cstheme="majorBidi"/>
          <w:i/>
          <w:iCs/>
          <w:lang w:val="lv-LV" w:eastAsia="en-US"/>
        </w:rPr>
        <w:t xml:space="preserve"> terorizēt</w:t>
      </w:r>
      <w:r w:rsidR="00BF1D68" w:rsidRPr="0098243D">
        <w:rPr>
          <w:rFonts w:asciiTheme="majorBidi" w:hAnsiTheme="majorBidi" w:cstheme="majorBidi"/>
          <w:lang w:val="lv-LV" w:eastAsia="en-US"/>
        </w:rPr>
        <w:t xml:space="preserve"> </w:t>
      </w:r>
      <w:r w:rsidR="003B62A0" w:rsidRPr="0098243D">
        <w:rPr>
          <w:rFonts w:asciiTheme="majorBidi" w:hAnsiTheme="majorBidi" w:cstheme="majorBidi"/>
          <w:shd w:val="clear" w:color="auto" w:fill="FFFFFF"/>
          <w:lang w:val="lv-LV"/>
        </w:rPr>
        <w:t>Iesniedzēju</w:t>
      </w:r>
      <w:r w:rsidR="00336BFF" w:rsidRPr="0098243D">
        <w:rPr>
          <w:rFonts w:asciiTheme="majorBidi" w:hAnsiTheme="majorBidi" w:cstheme="majorBidi"/>
          <w:shd w:val="clear" w:color="auto" w:fill="FFFFFF"/>
          <w:lang w:val="lv-LV"/>
        </w:rPr>
        <w:t>.</w:t>
      </w:r>
    </w:p>
    <w:p w14:paraId="2E8F289C" w14:textId="467D2E52" w:rsidR="001407FC" w:rsidRPr="0098243D" w:rsidRDefault="001407FC"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rFonts w:asciiTheme="majorBidi" w:hAnsiTheme="majorBidi" w:cstheme="majorBidi"/>
        </w:rPr>
      </w:pPr>
      <w:r w:rsidRPr="0098243D">
        <w:rPr>
          <w:rFonts w:asciiTheme="majorBidi" w:hAnsiTheme="majorBidi" w:cstheme="majorBidi"/>
        </w:rPr>
        <w:t xml:space="preserve">[7.7] Attiecībā par Sūdzībā izteikto pretenziju par Administratores rīcību,  </w:t>
      </w:r>
      <w:r w:rsidR="00D817B5" w:rsidRPr="0098243D">
        <w:rPr>
          <w:rFonts w:asciiTheme="majorBidi" w:hAnsiTheme="majorBidi" w:cstheme="majorBidi"/>
        </w:rPr>
        <w:t>lūdzot Iesniedzēju</w:t>
      </w:r>
      <w:r w:rsidRPr="0098243D">
        <w:rPr>
          <w:rFonts w:asciiTheme="majorBidi" w:hAnsiTheme="majorBidi" w:cstheme="majorBidi"/>
        </w:rPr>
        <w:t xml:space="preserve"> iesniegt AS </w:t>
      </w:r>
      <w:r w:rsidR="00C27E7C" w:rsidRPr="0098243D">
        <w:rPr>
          <w:rStyle w:val="ui-provider"/>
        </w:rPr>
        <w:t>"</w:t>
      </w:r>
      <w:r w:rsidRPr="0098243D">
        <w:rPr>
          <w:rFonts w:asciiTheme="majorBidi" w:hAnsiTheme="majorBidi" w:cstheme="majorBidi"/>
        </w:rPr>
        <w:t>Latvijas Pasts</w:t>
      </w:r>
      <w:r w:rsidR="00C27E7C" w:rsidRPr="0098243D">
        <w:rPr>
          <w:rStyle w:val="ui-provider"/>
        </w:rPr>
        <w:t>"</w:t>
      </w:r>
      <w:r w:rsidRPr="0098243D">
        <w:rPr>
          <w:rFonts w:asciiTheme="majorBidi" w:hAnsiTheme="majorBidi" w:cstheme="majorBidi"/>
        </w:rPr>
        <w:t xml:space="preserve"> konta izrakstu un divu maksātnespējīgās AS </w:t>
      </w:r>
      <w:r w:rsidR="00C27E7C" w:rsidRPr="0098243D">
        <w:rPr>
          <w:rStyle w:val="ui-provider"/>
        </w:rPr>
        <w:t>"</w:t>
      </w:r>
      <w:r w:rsidRPr="0098243D">
        <w:rPr>
          <w:rFonts w:asciiTheme="majorBidi" w:hAnsiTheme="majorBidi" w:cstheme="majorBidi"/>
        </w:rPr>
        <w:t>PNB BANKA</w:t>
      </w:r>
      <w:r w:rsidR="00C27E7C" w:rsidRPr="0098243D">
        <w:rPr>
          <w:rStyle w:val="ui-provider"/>
        </w:rPr>
        <w:t>"</w:t>
      </w:r>
      <w:r w:rsidRPr="0098243D">
        <w:rPr>
          <w:rFonts w:asciiTheme="majorBidi" w:hAnsiTheme="majorBidi" w:cstheme="majorBidi"/>
        </w:rPr>
        <w:t xml:space="preserve"> konta izrakstus</w:t>
      </w:r>
      <w:r w:rsidR="00C27E7C" w:rsidRPr="0098243D">
        <w:rPr>
          <w:rFonts w:asciiTheme="majorBidi" w:hAnsiTheme="majorBidi" w:cstheme="majorBidi"/>
        </w:rPr>
        <w:t xml:space="preserve">, </w:t>
      </w:r>
      <w:r w:rsidR="00212AFB" w:rsidRPr="0098243D">
        <w:rPr>
          <w:rFonts w:asciiTheme="majorBidi" w:hAnsiTheme="majorBidi" w:cstheme="majorBidi"/>
        </w:rPr>
        <w:t xml:space="preserve">Administratore norāda, ka </w:t>
      </w:r>
      <w:r w:rsidRPr="0098243D">
        <w:rPr>
          <w:rFonts w:asciiTheme="majorBidi" w:hAnsiTheme="majorBidi" w:cstheme="majorBidi"/>
        </w:rPr>
        <w:t>A</w:t>
      </w:r>
      <w:r w:rsidRPr="0098243D">
        <w:rPr>
          <w:rFonts w:asciiTheme="majorBidi" w:hAnsiTheme="majorBidi" w:cstheme="majorBidi"/>
          <w:lang w:eastAsia="en-US"/>
        </w:rPr>
        <w:t xml:space="preserve">dministratorei ir </w:t>
      </w:r>
      <w:r w:rsidRPr="0098243D">
        <w:rPr>
          <w:rFonts w:asciiTheme="majorBidi" w:hAnsiTheme="majorBidi" w:cstheme="majorBidi"/>
        </w:rPr>
        <w:t xml:space="preserve">zināms, ka </w:t>
      </w:r>
      <w:r w:rsidR="00212AFB" w:rsidRPr="0098243D">
        <w:rPr>
          <w:rFonts w:asciiTheme="majorBidi" w:hAnsiTheme="majorBidi" w:cstheme="majorBidi"/>
        </w:rPr>
        <w:t xml:space="preserve">AS </w:t>
      </w:r>
      <w:r w:rsidR="00212AFB" w:rsidRPr="0098243D">
        <w:rPr>
          <w:rStyle w:val="ui-provider"/>
        </w:rPr>
        <w:t>"</w:t>
      </w:r>
      <w:r w:rsidR="00212AFB" w:rsidRPr="0098243D">
        <w:rPr>
          <w:rFonts w:asciiTheme="majorBidi" w:hAnsiTheme="majorBidi" w:cstheme="majorBidi"/>
        </w:rPr>
        <w:t xml:space="preserve">PNB </w:t>
      </w:r>
      <w:r w:rsidR="00212AFB" w:rsidRPr="0098243D">
        <w:rPr>
          <w:rFonts w:asciiTheme="majorBidi" w:hAnsiTheme="majorBidi" w:cstheme="majorBidi"/>
        </w:rPr>
        <w:lastRenderedPageBreak/>
        <w:t>BANKA</w:t>
      </w:r>
      <w:r w:rsidR="00212AFB" w:rsidRPr="0098243D">
        <w:rPr>
          <w:rStyle w:val="ui-provider"/>
        </w:rPr>
        <w:t>"</w:t>
      </w:r>
      <w:r w:rsidR="00212AFB" w:rsidRPr="0098243D">
        <w:rPr>
          <w:rFonts w:asciiTheme="majorBidi" w:hAnsiTheme="majorBidi" w:cstheme="majorBidi"/>
        </w:rPr>
        <w:t xml:space="preserve"> </w:t>
      </w:r>
      <w:r w:rsidRPr="0098243D">
        <w:rPr>
          <w:rFonts w:asciiTheme="majorBidi" w:hAnsiTheme="majorBidi" w:cstheme="majorBidi"/>
        </w:rPr>
        <w:t>ir pasludināt</w:t>
      </w:r>
      <w:r w:rsidR="00212AFB" w:rsidRPr="0098243D">
        <w:rPr>
          <w:rFonts w:asciiTheme="majorBidi" w:hAnsiTheme="majorBidi" w:cstheme="majorBidi"/>
        </w:rPr>
        <w:t xml:space="preserve">s </w:t>
      </w:r>
      <w:r w:rsidRPr="0098243D">
        <w:rPr>
          <w:rFonts w:asciiTheme="majorBidi" w:hAnsiTheme="majorBidi" w:cstheme="majorBidi"/>
        </w:rPr>
        <w:t>maksātnespēj</w:t>
      </w:r>
      <w:r w:rsidR="00212AFB" w:rsidRPr="0098243D">
        <w:rPr>
          <w:rFonts w:asciiTheme="majorBidi" w:hAnsiTheme="majorBidi" w:cstheme="majorBidi"/>
        </w:rPr>
        <w:t>as process</w:t>
      </w:r>
      <w:r w:rsidRPr="0098243D">
        <w:rPr>
          <w:rFonts w:asciiTheme="majorBidi" w:hAnsiTheme="majorBidi" w:cstheme="majorBidi"/>
        </w:rPr>
        <w:t>, ka arī</w:t>
      </w:r>
      <w:r w:rsidR="007F7DD3" w:rsidRPr="0098243D">
        <w:rPr>
          <w:rFonts w:asciiTheme="majorBidi" w:hAnsiTheme="majorBidi" w:cstheme="majorBidi"/>
        </w:rPr>
        <w:t xml:space="preserve"> Administratorei</w:t>
      </w:r>
      <w:r w:rsidRPr="0098243D">
        <w:rPr>
          <w:rFonts w:asciiTheme="majorBidi" w:hAnsiTheme="majorBidi" w:cstheme="majorBidi"/>
        </w:rPr>
        <w:t xml:space="preserve"> ir zināms </w:t>
      </w:r>
      <w:r w:rsidR="007F7DD3" w:rsidRPr="0098243D">
        <w:rPr>
          <w:rFonts w:asciiTheme="majorBidi" w:hAnsiTheme="majorBidi" w:cstheme="majorBidi"/>
        </w:rPr>
        <w:t xml:space="preserve">AS </w:t>
      </w:r>
      <w:r w:rsidR="007F7DD3" w:rsidRPr="0098243D">
        <w:rPr>
          <w:rStyle w:val="ui-provider"/>
        </w:rPr>
        <w:t>"</w:t>
      </w:r>
      <w:r w:rsidR="007F7DD3" w:rsidRPr="0098243D">
        <w:rPr>
          <w:rFonts w:asciiTheme="majorBidi" w:hAnsiTheme="majorBidi" w:cstheme="majorBidi"/>
        </w:rPr>
        <w:t>PNB BANKA</w:t>
      </w:r>
      <w:r w:rsidR="007F7DD3" w:rsidRPr="0098243D">
        <w:rPr>
          <w:rStyle w:val="ui-provider"/>
        </w:rPr>
        <w:t xml:space="preserve">" </w:t>
      </w:r>
      <w:r w:rsidRPr="0098243D">
        <w:rPr>
          <w:rFonts w:asciiTheme="majorBidi" w:hAnsiTheme="majorBidi" w:cstheme="majorBidi"/>
        </w:rPr>
        <w:t xml:space="preserve">administrators. </w:t>
      </w:r>
    </w:p>
    <w:p w14:paraId="433DF058" w14:textId="3A321ADA" w:rsidR="001407FC" w:rsidRPr="0098243D" w:rsidRDefault="007F7DD3"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rFonts w:asciiTheme="majorBidi" w:hAnsiTheme="majorBidi" w:cstheme="majorBidi"/>
        </w:rPr>
      </w:pPr>
      <w:r w:rsidRPr="0098243D">
        <w:rPr>
          <w:rFonts w:asciiTheme="majorBidi" w:hAnsiTheme="majorBidi" w:cstheme="majorBidi"/>
        </w:rPr>
        <w:t xml:space="preserve">Neskatoties uz to, Iesniedzējai </w:t>
      </w:r>
      <w:r w:rsidR="00F828E3" w:rsidRPr="0098243D">
        <w:rPr>
          <w:rFonts w:asciiTheme="majorBidi" w:hAnsiTheme="majorBidi" w:cstheme="majorBidi"/>
        </w:rPr>
        <w:t xml:space="preserve">ir </w:t>
      </w:r>
      <w:r w:rsidR="001407FC" w:rsidRPr="0098243D">
        <w:rPr>
          <w:rFonts w:asciiTheme="majorBidi" w:hAnsiTheme="majorBidi" w:cstheme="majorBidi"/>
        </w:rPr>
        <w:t xml:space="preserve">divi konti </w:t>
      </w:r>
      <w:r w:rsidR="00F828E3" w:rsidRPr="0098243D">
        <w:rPr>
          <w:rFonts w:asciiTheme="majorBidi" w:hAnsiTheme="majorBidi" w:cstheme="majorBidi"/>
        </w:rPr>
        <w:t xml:space="preserve">AS </w:t>
      </w:r>
      <w:r w:rsidR="00F828E3" w:rsidRPr="0098243D">
        <w:rPr>
          <w:rStyle w:val="ui-provider"/>
        </w:rPr>
        <w:t>"</w:t>
      </w:r>
      <w:r w:rsidR="00F828E3" w:rsidRPr="0098243D">
        <w:rPr>
          <w:rFonts w:asciiTheme="majorBidi" w:hAnsiTheme="majorBidi" w:cstheme="majorBidi"/>
        </w:rPr>
        <w:t>PNB BANKA</w:t>
      </w:r>
      <w:r w:rsidR="00F828E3" w:rsidRPr="0098243D">
        <w:rPr>
          <w:rStyle w:val="ui-provider"/>
        </w:rPr>
        <w:t>"</w:t>
      </w:r>
      <w:r w:rsidR="009C193F" w:rsidRPr="0098243D">
        <w:rPr>
          <w:rStyle w:val="ui-provider"/>
        </w:rPr>
        <w:t xml:space="preserve">. Administratore norāda, ka </w:t>
      </w:r>
      <w:r w:rsidR="009C193F" w:rsidRPr="0098243D">
        <w:rPr>
          <w:rFonts w:asciiTheme="majorBidi" w:hAnsiTheme="majorBidi" w:cstheme="majorBidi"/>
        </w:rPr>
        <w:t>n</w:t>
      </w:r>
      <w:r w:rsidR="001407FC" w:rsidRPr="0098243D">
        <w:rPr>
          <w:rFonts w:asciiTheme="majorBidi" w:hAnsiTheme="majorBidi" w:cstheme="majorBidi"/>
        </w:rPr>
        <w:t xml:space="preserve">e tikai teorētiski, bet arī praktiski </w:t>
      </w:r>
      <w:r w:rsidR="009C193F" w:rsidRPr="0098243D">
        <w:rPr>
          <w:rFonts w:asciiTheme="majorBidi" w:hAnsiTheme="majorBidi" w:cstheme="majorBidi"/>
        </w:rPr>
        <w:t xml:space="preserve">AS </w:t>
      </w:r>
      <w:r w:rsidR="009C193F" w:rsidRPr="0098243D">
        <w:rPr>
          <w:rStyle w:val="ui-provider"/>
        </w:rPr>
        <w:t>"</w:t>
      </w:r>
      <w:r w:rsidR="009C193F" w:rsidRPr="0098243D">
        <w:rPr>
          <w:rFonts w:asciiTheme="majorBidi" w:hAnsiTheme="majorBidi" w:cstheme="majorBidi"/>
        </w:rPr>
        <w:t>PNB BANKA</w:t>
      </w:r>
      <w:r w:rsidR="009C193F" w:rsidRPr="0098243D">
        <w:rPr>
          <w:rStyle w:val="ui-provider"/>
        </w:rPr>
        <w:t xml:space="preserve">" </w:t>
      </w:r>
      <w:r w:rsidR="001407FC" w:rsidRPr="0098243D">
        <w:rPr>
          <w:rFonts w:asciiTheme="majorBidi" w:hAnsiTheme="majorBidi" w:cstheme="majorBidi"/>
        </w:rPr>
        <w:t>klientu kontos paliek naudas līdzekļi un ir nepieciešams vērtēt līdzekļu kustību un darījumus, ja tādi ir bijuši.</w:t>
      </w:r>
      <w:r w:rsidR="009C193F" w:rsidRPr="0098243D">
        <w:rPr>
          <w:rFonts w:asciiTheme="majorBidi" w:hAnsiTheme="majorBidi" w:cstheme="majorBidi"/>
        </w:rPr>
        <w:t xml:space="preserve"> Sūdzībai nav pievienoti nekādi pierādījumi</w:t>
      </w:r>
      <w:r w:rsidR="008D05B2" w:rsidRPr="0098243D">
        <w:rPr>
          <w:rFonts w:asciiTheme="majorBidi" w:hAnsiTheme="majorBidi" w:cstheme="majorBidi"/>
        </w:rPr>
        <w:t xml:space="preserve"> par to, ka </w:t>
      </w:r>
      <w:r w:rsidR="001407FC" w:rsidRPr="0098243D">
        <w:rPr>
          <w:rFonts w:asciiTheme="majorBidi" w:hAnsiTheme="majorBidi" w:cstheme="majorBidi"/>
        </w:rPr>
        <w:t xml:space="preserve">Administratores </w:t>
      </w:r>
      <w:r w:rsidR="001407FC" w:rsidRPr="0098243D">
        <w:rPr>
          <w:rFonts w:asciiTheme="majorBidi" w:hAnsiTheme="majorBidi" w:cstheme="majorBidi"/>
          <w:i/>
          <w:iCs/>
        </w:rPr>
        <w:t xml:space="preserve">nezināšana raisīja izbrīnu maksātnespējīgās </w:t>
      </w:r>
      <w:r w:rsidR="008D05B2" w:rsidRPr="0098243D">
        <w:rPr>
          <w:rFonts w:asciiTheme="majorBidi" w:hAnsiTheme="majorBidi" w:cstheme="majorBidi"/>
          <w:i/>
          <w:iCs/>
        </w:rPr>
        <w:t xml:space="preserve">AS </w:t>
      </w:r>
      <w:r w:rsidR="008D05B2" w:rsidRPr="0098243D">
        <w:rPr>
          <w:rStyle w:val="ui-provider"/>
          <w:i/>
          <w:iCs/>
        </w:rPr>
        <w:t>"</w:t>
      </w:r>
      <w:r w:rsidR="008D05B2" w:rsidRPr="0098243D">
        <w:rPr>
          <w:rFonts w:asciiTheme="majorBidi" w:hAnsiTheme="majorBidi" w:cstheme="majorBidi"/>
          <w:i/>
          <w:iCs/>
        </w:rPr>
        <w:t>PNB BANKA</w:t>
      </w:r>
      <w:r w:rsidR="008D05B2" w:rsidRPr="0098243D">
        <w:rPr>
          <w:rStyle w:val="ui-provider"/>
          <w:i/>
          <w:iCs/>
        </w:rPr>
        <w:t>"</w:t>
      </w:r>
      <w:r w:rsidR="008D05B2" w:rsidRPr="0098243D">
        <w:rPr>
          <w:rStyle w:val="ui-provider"/>
        </w:rPr>
        <w:t xml:space="preserve"> </w:t>
      </w:r>
      <w:r w:rsidR="001407FC" w:rsidRPr="0098243D">
        <w:rPr>
          <w:rFonts w:asciiTheme="majorBidi" w:hAnsiTheme="majorBidi" w:cstheme="majorBidi"/>
          <w:i/>
          <w:iCs/>
        </w:rPr>
        <w:t>darbiniekos</w:t>
      </w:r>
      <w:r w:rsidR="001407FC" w:rsidRPr="0098243D">
        <w:rPr>
          <w:rFonts w:asciiTheme="majorBidi" w:hAnsiTheme="majorBidi" w:cstheme="majorBidi"/>
        </w:rPr>
        <w:t>.</w:t>
      </w:r>
      <w:r w:rsidR="006C25DE" w:rsidRPr="0098243D">
        <w:rPr>
          <w:rFonts w:asciiTheme="majorBidi" w:hAnsiTheme="majorBidi" w:cstheme="majorBidi"/>
        </w:rPr>
        <w:t xml:space="preserve"> Līdz ar to Administratore lūdz Maksātnespējas kontroles dienestu </w:t>
      </w:r>
      <w:r w:rsidR="007D2A4F" w:rsidRPr="0098243D">
        <w:rPr>
          <w:rFonts w:asciiTheme="majorBidi" w:hAnsiTheme="majorBidi" w:cstheme="majorBidi"/>
        </w:rPr>
        <w:t>pieprasīt Iesniedzējai iesniegt pierādījumus</w:t>
      </w:r>
      <w:r w:rsidR="0062094F" w:rsidRPr="0098243D">
        <w:rPr>
          <w:rFonts w:asciiTheme="majorBidi" w:hAnsiTheme="majorBidi" w:cstheme="majorBidi"/>
        </w:rPr>
        <w:t xml:space="preserve">, tā kā Maksātnespējas kontroles dienestam ir </w:t>
      </w:r>
      <w:r w:rsidR="001407FC" w:rsidRPr="0098243D">
        <w:rPr>
          <w:rFonts w:asciiTheme="majorBidi" w:hAnsiTheme="majorBidi" w:cstheme="majorBidi"/>
        </w:rPr>
        <w:t>tiesības saņemt papildu informāciju</w:t>
      </w:r>
      <w:r w:rsidR="0062094F" w:rsidRPr="0098243D">
        <w:rPr>
          <w:rFonts w:asciiTheme="majorBidi" w:hAnsiTheme="majorBidi" w:cstheme="majorBidi"/>
        </w:rPr>
        <w:t xml:space="preserve"> par to</w:t>
      </w:r>
      <w:r w:rsidR="001407FC" w:rsidRPr="0098243D">
        <w:rPr>
          <w:rFonts w:asciiTheme="majorBidi" w:hAnsiTheme="majorBidi" w:cstheme="majorBidi"/>
        </w:rPr>
        <w:t xml:space="preserve">, kāpēc </w:t>
      </w:r>
      <w:bookmarkStart w:id="6" w:name="_Hlk184155051"/>
      <w:r w:rsidR="0062094F" w:rsidRPr="0098243D">
        <w:rPr>
          <w:rFonts w:asciiTheme="majorBidi" w:hAnsiTheme="majorBidi" w:cstheme="majorBidi"/>
        </w:rPr>
        <w:t xml:space="preserve">AS </w:t>
      </w:r>
      <w:r w:rsidR="0062094F" w:rsidRPr="0098243D">
        <w:rPr>
          <w:rStyle w:val="ui-provider"/>
        </w:rPr>
        <w:t>"</w:t>
      </w:r>
      <w:r w:rsidR="0062094F" w:rsidRPr="0098243D">
        <w:rPr>
          <w:rFonts w:asciiTheme="majorBidi" w:hAnsiTheme="majorBidi" w:cstheme="majorBidi"/>
        </w:rPr>
        <w:t>PNB BANKA</w:t>
      </w:r>
      <w:r w:rsidR="0062094F" w:rsidRPr="0098243D">
        <w:rPr>
          <w:rStyle w:val="ui-provider"/>
        </w:rPr>
        <w:t>"</w:t>
      </w:r>
      <w:r w:rsidR="001407FC" w:rsidRPr="0098243D">
        <w:rPr>
          <w:rFonts w:asciiTheme="majorBidi" w:hAnsiTheme="majorBidi" w:cstheme="majorBidi"/>
        </w:rPr>
        <w:t xml:space="preserve"> administrators </w:t>
      </w:r>
      <w:bookmarkEnd w:id="6"/>
      <w:r w:rsidR="001407FC" w:rsidRPr="0098243D">
        <w:rPr>
          <w:rFonts w:asciiTheme="majorBidi" w:hAnsiTheme="majorBidi" w:cstheme="majorBidi"/>
        </w:rPr>
        <w:t xml:space="preserve">un AS </w:t>
      </w:r>
      <w:r w:rsidR="00E92F79" w:rsidRPr="0098243D">
        <w:rPr>
          <w:rFonts w:asciiTheme="majorBidi" w:hAnsiTheme="majorBidi" w:cstheme="majorBidi"/>
        </w:rPr>
        <w:t>/</w:t>
      </w:r>
      <w:r w:rsidR="0062094F" w:rsidRPr="0098243D">
        <w:rPr>
          <w:rStyle w:val="ui-provider"/>
        </w:rPr>
        <w:t>"</w:t>
      </w:r>
      <w:r w:rsidR="00E92F79" w:rsidRPr="0098243D">
        <w:rPr>
          <w:rFonts w:asciiTheme="majorBidi" w:hAnsiTheme="majorBidi" w:cstheme="majorBidi"/>
        </w:rPr>
        <w:t>Nosaukums A</w:t>
      </w:r>
      <w:r w:rsidR="0062094F" w:rsidRPr="0098243D">
        <w:rPr>
          <w:rStyle w:val="ui-provider"/>
        </w:rPr>
        <w:t>"</w:t>
      </w:r>
      <w:r w:rsidR="00E92F79" w:rsidRPr="0098243D">
        <w:rPr>
          <w:rStyle w:val="ui-provider"/>
        </w:rPr>
        <w:t>/</w:t>
      </w:r>
      <w:r w:rsidR="001407FC" w:rsidRPr="0098243D">
        <w:rPr>
          <w:rFonts w:asciiTheme="majorBidi" w:hAnsiTheme="majorBidi" w:cstheme="majorBidi"/>
        </w:rPr>
        <w:t xml:space="preserve"> likvidators neslēdz kontus, kuros nav naudas līdzekļu.</w:t>
      </w:r>
    </w:p>
    <w:p w14:paraId="117ACE5E" w14:textId="355C066D" w:rsidR="0041502F" w:rsidRPr="0098243D" w:rsidRDefault="0041502F" w:rsidP="000F5DAD">
      <w:pPr>
        <w:pStyle w:val="tv213"/>
        <w:numPr>
          <w:ilvl w:val="0"/>
          <w:numId w:val="26"/>
        </w:numPr>
        <w:shd w:val="clear" w:color="auto" w:fill="FFFFFF"/>
        <w:spacing w:before="0" w:beforeAutospacing="0" w:after="0" w:afterAutospacing="0"/>
        <w:ind w:firstLine="709"/>
        <w:jc w:val="both"/>
        <w:rPr>
          <w:rFonts w:asciiTheme="majorBidi" w:hAnsiTheme="majorBidi" w:cstheme="majorBidi"/>
          <w:u w:val="single"/>
        </w:rPr>
      </w:pPr>
      <w:r w:rsidRPr="0098243D">
        <w:rPr>
          <w:rFonts w:asciiTheme="majorBidi" w:hAnsiTheme="majorBidi" w:cstheme="majorBidi"/>
        </w:rPr>
        <w:t>Administratore norāda, ka tas apstāklis, ka kredītiestādei ir pasludināts maksātnespējas process, nav pamats atteikties no parādnieka, proti, Iesniedzējas mantas apzināšanas.</w:t>
      </w:r>
      <w:r w:rsidR="003922DC" w:rsidRPr="0098243D">
        <w:rPr>
          <w:rFonts w:asciiTheme="majorBidi" w:hAnsiTheme="majorBidi" w:cstheme="majorBidi"/>
          <w:u w:val="single"/>
        </w:rPr>
        <w:t xml:space="preserve"> </w:t>
      </w:r>
      <w:r w:rsidRPr="0098243D">
        <w:rPr>
          <w:rFonts w:asciiTheme="majorBidi" w:hAnsiTheme="majorBidi" w:cstheme="majorBidi"/>
        </w:rPr>
        <w:t xml:space="preserve">Līdz ar to Administratorei bija pamatota interese pārbaudīt, vai Iesniedzējas kontā AS </w:t>
      </w:r>
      <w:r w:rsidRPr="0098243D">
        <w:rPr>
          <w:rStyle w:val="ui-provider"/>
        </w:rPr>
        <w:t>"</w:t>
      </w:r>
      <w:r w:rsidRPr="0098243D">
        <w:rPr>
          <w:rFonts w:asciiTheme="majorBidi" w:hAnsiTheme="majorBidi" w:cstheme="majorBidi"/>
        </w:rPr>
        <w:t>PNB BANKA</w:t>
      </w:r>
      <w:r w:rsidRPr="0098243D">
        <w:rPr>
          <w:rStyle w:val="ui-provider"/>
        </w:rPr>
        <w:t xml:space="preserve">" </w:t>
      </w:r>
      <w:r w:rsidRPr="0098243D">
        <w:rPr>
          <w:rFonts w:asciiTheme="majorBidi" w:hAnsiTheme="majorBidi" w:cstheme="majorBidi"/>
        </w:rPr>
        <w:t>paliek naudas līdzekļi un pārbaudīt visus darījumus kontos.</w:t>
      </w:r>
    </w:p>
    <w:p w14:paraId="075DB038" w14:textId="7997060C" w:rsidR="00F7336E" w:rsidRPr="0098243D" w:rsidRDefault="00324C24" w:rsidP="000F5DAD">
      <w:pPr>
        <w:tabs>
          <w:tab w:val="num" w:pos="0"/>
        </w:tabs>
        <w:autoSpaceDE w:val="0"/>
        <w:autoSpaceDN w:val="0"/>
        <w:adjustRightInd w:val="0"/>
        <w:spacing w:after="0" w:line="240" w:lineRule="auto"/>
        <w:ind w:firstLine="709"/>
        <w:jc w:val="both"/>
        <w:rPr>
          <w:rFonts w:asciiTheme="majorBidi" w:hAnsiTheme="majorBidi" w:cstheme="majorBidi"/>
        </w:rPr>
      </w:pPr>
      <w:r w:rsidRPr="0098243D">
        <w:rPr>
          <w:rFonts w:asciiTheme="majorBidi" w:hAnsiTheme="majorBidi" w:cstheme="majorBidi"/>
        </w:rPr>
        <w:t>[7.8] </w:t>
      </w:r>
      <w:r w:rsidR="00F7336E" w:rsidRPr="0098243D">
        <w:rPr>
          <w:rFonts w:asciiTheme="majorBidi" w:hAnsiTheme="majorBidi" w:cstheme="majorBidi"/>
        </w:rPr>
        <w:t>Attiecībā par Sūdzībā izteikto pretenziju par Administratores rīcību saistībā ar izmaksu atšifrēšanu, Administratore norāda, ka Administratore pārbaudīj</w:t>
      </w:r>
      <w:r w:rsidR="00176E70" w:rsidRPr="0098243D">
        <w:rPr>
          <w:rFonts w:asciiTheme="majorBidi" w:hAnsiTheme="majorBidi" w:cstheme="majorBidi"/>
        </w:rPr>
        <w:t>a savu e-pastu</w:t>
      </w:r>
      <w:r w:rsidR="00E92F79" w:rsidRPr="0098243D">
        <w:rPr>
          <w:rFonts w:asciiTheme="majorBidi" w:hAnsiTheme="majorBidi" w:cstheme="majorBidi"/>
        </w:rPr>
        <w:t xml:space="preserve"> /elektroniskā pasta adrese/ </w:t>
      </w:r>
      <w:r w:rsidR="00F7336E" w:rsidRPr="0098243D">
        <w:rPr>
          <w:rStyle w:val="Hipersaite"/>
          <w:rFonts w:asciiTheme="majorBidi" w:hAnsiTheme="majorBidi" w:cstheme="majorBidi"/>
          <w:color w:val="auto"/>
          <w:u w:val="none"/>
        </w:rPr>
        <w:t xml:space="preserve">un konstatēja, ka </w:t>
      </w:r>
      <w:r w:rsidR="00176E70" w:rsidRPr="0098243D">
        <w:rPr>
          <w:rStyle w:val="Hipersaite"/>
          <w:rFonts w:asciiTheme="majorBidi" w:hAnsiTheme="majorBidi" w:cstheme="majorBidi"/>
          <w:color w:val="auto"/>
          <w:u w:val="none"/>
        </w:rPr>
        <w:t>Iesniedzējai</w:t>
      </w:r>
      <w:r w:rsidR="00F7336E" w:rsidRPr="0098243D">
        <w:rPr>
          <w:rStyle w:val="Hipersaite"/>
          <w:rFonts w:asciiTheme="majorBidi" w:hAnsiTheme="majorBidi" w:cstheme="majorBidi"/>
          <w:color w:val="auto"/>
          <w:u w:val="none"/>
        </w:rPr>
        <w:t xml:space="preserve"> </w:t>
      </w:r>
      <w:r w:rsidR="00176E70" w:rsidRPr="0098243D">
        <w:rPr>
          <w:rStyle w:val="Hipersaite"/>
          <w:rFonts w:asciiTheme="majorBidi" w:hAnsiTheme="majorBidi" w:cstheme="majorBidi"/>
          <w:color w:val="auto"/>
          <w:u w:val="none"/>
        </w:rPr>
        <w:t>ir</w:t>
      </w:r>
      <w:r w:rsidR="00F7336E" w:rsidRPr="0098243D">
        <w:rPr>
          <w:rStyle w:val="Hipersaite"/>
          <w:rFonts w:asciiTheme="majorBidi" w:hAnsiTheme="majorBidi" w:cstheme="majorBidi"/>
          <w:color w:val="auto"/>
          <w:u w:val="none"/>
        </w:rPr>
        <w:t xml:space="preserve"> nosūtīts tikai viens rēķins</w:t>
      </w:r>
      <w:r w:rsidR="00490DEC" w:rsidRPr="0098243D">
        <w:rPr>
          <w:rStyle w:val="Hipersaite"/>
          <w:rFonts w:asciiTheme="majorBidi" w:hAnsiTheme="majorBidi" w:cstheme="majorBidi"/>
          <w:color w:val="auto"/>
          <w:u w:val="none"/>
        </w:rPr>
        <w:t xml:space="preserve"> </w:t>
      </w:r>
      <w:r w:rsidR="00490DEC" w:rsidRPr="0098243D">
        <w:rPr>
          <w:rFonts w:asciiTheme="majorBidi" w:hAnsiTheme="majorBidi" w:cstheme="majorBidi"/>
          <w:shd w:val="clear" w:color="auto" w:fill="FFFFFF"/>
        </w:rPr>
        <w:t>/rēķina numurs/</w:t>
      </w:r>
      <w:r w:rsidR="00F7336E" w:rsidRPr="0098243D">
        <w:rPr>
          <w:rFonts w:asciiTheme="majorBidi" w:hAnsiTheme="majorBidi" w:cstheme="majorBidi"/>
          <w:shd w:val="clear" w:color="auto" w:fill="FFFFFF"/>
        </w:rPr>
        <w:t>,</w:t>
      </w:r>
      <w:r w:rsidR="00F7336E" w:rsidRPr="0098243D">
        <w:rPr>
          <w:rStyle w:val="Hipersaite"/>
          <w:rFonts w:asciiTheme="majorBidi" w:hAnsiTheme="majorBidi" w:cstheme="majorBidi"/>
          <w:color w:val="auto"/>
          <w:u w:val="none"/>
        </w:rPr>
        <w:t xml:space="preserve"> kas ir pievienots EMUS</w:t>
      </w:r>
      <w:r w:rsidR="00176E70" w:rsidRPr="0098243D">
        <w:rPr>
          <w:rStyle w:val="Hipersaite"/>
          <w:rFonts w:asciiTheme="majorBidi" w:hAnsiTheme="majorBidi" w:cstheme="majorBidi"/>
          <w:color w:val="auto"/>
          <w:u w:val="none"/>
        </w:rPr>
        <w:t>.</w:t>
      </w:r>
      <w:r w:rsidR="00F7336E" w:rsidRPr="0098243D">
        <w:rPr>
          <w:rFonts w:asciiTheme="majorBidi" w:hAnsiTheme="majorBidi" w:cstheme="majorBidi"/>
        </w:rPr>
        <w:t xml:space="preserve"> </w:t>
      </w:r>
      <w:r w:rsidR="00176E70" w:rsidRPr="0098243D">
        <w:rPr>
          <w:rFonts w:asciiTheme="majorBidi" w:hAnsiTheme="majorBidi" w:cstheme="majorBidi"/>
        </w:rPr>
        <w:t>I</w:t>
      </w:r>
      <w:r w:rsidR="00F7336E" w:rsidRPr="0098243D">
        <w:rPr>
          <w:rFonts w:asciiTheme="majorBidi" w:hAnsiTheme="majorBidi" w:cstheme="majorBidi"/>
        </w:rPr>
        <w:t>zmaksas ir atšifrētas rēķinā un EMUS.</w:t>
      </w:r>
    </w:p>
    <w:p w14:paraId="6CEDC92A" w14:textId="3338293E" w:rsidR="0019331E" w:rsidRPr="0098243D" w:rsidRDefault="006832E4" w:rsidP="000F5DAD">
      <w:pPr>
        <w:tabs>
          <w:tab w:val="num" w:pos="0"/>
        </w:tabs>
        <w:spacing w:after="0" w:line="240" w:lineRule="auto"/>
        <w:ind w:firstLine="709"/>
        <w:jc w:val="both"/>
        <w:rPr>
          <w:rFonts w:asciiTheme="majorBidi" w:hAnsiTheme="majorBidi" w:cstheme="majorBidi"/>
        </w:rPr>
      </w:pPr>
      <w:r w:rsidRPr="0098243D">
        <w:rPr>
          <w:rFonts w:asciiTheme="majorBidi" w:hAnsiTheme="majorBidi" w:cstheme="majorBidi"/>
        </w:rPr>
        <w:t>[7.9] </w:t>
      </w:r>
      <w:r w:rsidR="00671726" w:rsidRPr="0098243D">
        <w:rPr>
          <w:rFonts w:asciiTheme="majorBidi" w:hAnsiTheme="majorBidi" w:cstheme="majorBidi"/>
        </w:rPr>
        <w:t xml:space="preserve">Administratore norāda, ka </w:t>
      </w:r>
      <w:r w:rsidR="0019331E" w:rsidRPr="0098243D">
        <w:rPr>
          <w:rFonts w:asciiTheme="majorBidi" w:hAnsiTheme="majorBidi" w:cstheme="majorBidi"/>
        </w:rPr>
        <w:t xml:space="preserve">vārds </w:t>
      </w:r>
      <w:r w:rsidR="0019331E" w:rsidRPr="0098243D">
        <w:rPr>
          <w:rFonts w:asciiTheme="majorBidi" w:hAnsiTheme="majorBidi" w:cstheme="majorBidi"/>
          <w:i/>
          <w:iCs/>
        </w:rPr>
        <w:t>rīkojums</w:t>
      </w:r>
      <w:r w:rsidR="0019331E" w:rsidRPr="0098243D">
        <w:rPr>
          <w:rFonts w:asciiTheme="majorBidi" w:hAnsiTheme="majorBidi" w:cstheme="majorBidi"/>
        </w:rPr>
        <w:t xml:space="preserve"> ir izmantots, tāpēc, ka EMUS nav vārda </w:t>
      </w:r>
      <w:r w:rsidR="0019331E" w:rsidRPr="0098243D">
        <w:rPr>
          <w:rFonts w:asciiTheme="majorBidi" w:hAnsiTheme="majorBidi" w:cstheme="majorBidi"/>
          <w:i/>
          <w:iCs/>
        </w:rPr>
        <w:t>lūgums</w:t>
      </w:r>
      <w:r w:rsidR="0019331E" w:rsidRPr="0098243D">
        <w:rPr>
          <w:rFonts w:asciiTheme="majorBidi" w:hAnsiTheme="majorBidi" w:cstheme="majorBidi"/>
        </w:rPr>
        <w:t>. Administratore rakstveida piedāvāja Maksātnespējas kontroles dienestam sa</w:t>
      </w:r>
      <w:r w:rsidR="00BD763F" w:rsidRPr="0098243D">
        <w:rPr>
          <w:rFonts w:asciiTheme="majorBidi" w:hAnsiTheme="majorBidi" w:cstheme="majorBidi"/>
        </w:rPr>
        <w:t>gatavot</w:t>
      </w:r>
      <w:r w:rsidR="0019331E" w:rsidRPr="0098243D">
        <w:rPr>
          <w:rFonts w:asciiTheme="majorBidi" w:hAnsiTheme="majorBidi" w:cstheme="majorBidi"/>
        </w:rPr>
        <w:t xml:space="preserve"> sarakstu, lai </w:t>
      </w:r>
      <w:r w:rsidR="00BD763F" w:rsidRPr="0098243D">
        <w:rPr>
          <w:rFonts w:asciiTheme="majorBidi" w:hAnsiTheme="majorBidi" w:cstheme="majorBidi"/>
        </w:rPr>
        <w:t>Maksātnespējas kontroles dienests</w:t>
      </w:r>
      <w:r w:rsidR="0019331E" w:rsidRPr="0098243D">
        <w:rPr>
          <w:rFonts w:asciiTheme="majorBidi" w:hAnsiTheme="majorBidi" w:cstheme="majorBidi"/>
        </w:rPr>
        <w:t xml:space="preserve"> varētu iekļaut EMUS nosaukumus, k</w:t>
      </w:r>
      <w:r w:rsidR="00BD763F" w:rsidRPr="0098243D">
        <w:rPr>
          <w:rFonts w:asciiTheme="majorBidi" w:hAnsiTheme="majorBidi" w:cstheme="majorBidi"/>
        </w:rPr>
        <w:t>uri</w:t>
      </w:r>
      <w:r w:rsidR="0019331E" w:rsidRPr="0098243D">
        <w:rPr>
          <w:rFonts w:asciiTheme="majorBidi" w:hAnsiTheme="majorBidi" w:cstheme="majorBidi"/>
        </w:rPr>
        <w:t xml:space="preserve"> atbilst Civilprocesa likuma prasībām, proti, EMUS nav arī vārdu </w:t>
      </w:r>
      <w:r w:rsidR="0019331E" w:rsidRPr="0098243D">
        <w:rPr>
          <w:rFonts w:asciiTheme="majorBidi" w:hAnsiTheme="majorBidi" w:cstheme="majorBidi"/>
          <w:i/>
          <w:iCs/>
        </w:rPr>
        <w:t>apelācijas sūdzība</w:t>
      </w:r>
      <w:r w:rsidR="0019331E" w:rsidRPr="0098243D">
        <w:rPr>
          <w:rFonts w:asciiTheme="majorBidi" w:hAnsiTheme="majorBidi" w:cstheme="majorBidi"/>
        </w:rPr>
        <w:t xml:space="preserve">, </w:t>
      </w:r>
      <w:r w:rsidR="0019331E" w:rsidRPr="0098243D">
        <w:rPr>
          <w:rFonts w:asciiTheme="majorBidi" w:hAnsiTheme="majorBidi" w:cstheme="majorBidi"/>
          <w:i/>
          <w:iCs/>
        </w:rPr>
        <w:t>kasācijas sūdzība</w:t>
      </w:r>
      <w:r w:rsidR="0019331E" w:rsidRPr="0098243D">
        <w:rPr>
          <w:rFonts w:asciiTheme="majorBidi" w:hAnsiTheme="majorBidi" w:cstheme="majorBidi"/>
        </w:rPr>
        <w:t xml:space="preserve">, </w:t>
      </w:r>
      <w:r w:rsidR="0019331E" w:rsidRPr="0098243D">
        <w:rPr>
          <w:rFonts w:asciiTheme="majorBidi" w:hAnsiTheme="majorBidi" w:cstheme="majorBidi"/>
          <w:i/>
          <w:iCs/>
        </w:rPr>
        <w:t>prasība</w:t>
      </w:r>
      <w:r w:rsidR="0019331E" w:rsidRPr="0098243D">
        <w:rPr>
          <w:rFonts w:asciiTheme="majorBidi" w:hAnsiTheme="majorBidi" w:cstheme="majorBidi"/>
        </w:rPr>
        <w:t xml:space="preserve"> un </w:t>
      </w:r>
      <w:r w:rsidR="0019331E" w:rsidRPr="0098243D">
        <w:rPr>
          <w:rFonts w:asciiTheme="majorBidi" w:hAnsiTheme="majorBidi" w:cstheme="majorBidi"/>
          <w:i/>
          <w:iCs/>
        </w:rPr>
        <w:t>prasības pieteikums</w:t>
      </w:r>
      <w:r w:rsidR="00235C71" w:rsidRPr="0098243D">
        <w:rPr>
          <w:rFonts w:asciiTheme="majorBidi" w:hAnsiTheme="majorBidi" w:cstheme="majorBidi"/>
        </w:rPr>
        <w:t xml:space="preserve"> </w:t>
      </w:r>
      <w:r w:rsidR="0019331E" w:rsidRPr="0098243D">
        <w:rPr>
          <w:rFonts w:asciiTheme="majorBidi" w:hAnsiTheme="majorBidi" w:cstheme="majorBidi"/>
        </w:rPr>
        <w:t>utt</w:t>
      </w:r>
      <w:r w:rsidR="00235C71" w:rsidRPr="0098243D">
        <w:rPr>
          <w:rFonts w:asciiTheme="majorBidi" w:hAnsiTheme="majorBidi" w:cstheme="majorBidi"/>
        </w:rPr>
        <w:t xml:space="preserve">. Tāpat EMUS nav </w:t>
      </w:r>
      <w:r w:rsidR="0019331E" w:rsidRPr="0098243D">
        <w:rPr>
          <w:rFonts w:asciiTheme="majorBidi" w:hAnsiTheme="majorBidi" w:cstheme="majorBidi"/>
        </w:rPr>
        <w:t>Darba likumam</w:t>
      </w:r>
      <w:r w:rsidR="00235C71" w:rsidRPr="0098243D">
        <w:rPr>
          <w:rFonts w:asciiTheme="majorBidi" w:hAnsiTheme="majorBidi" w:cstheme="majorBidi"/>
        </w:rPr>
        <w:t xml:space="preserve"> atbilstoš</w:t>
      </w:r>
      <w:r w:rsidR="001F1E56" w:rsidRPr="0098243D">
        <w:rPr>
          <w:rFonts w:asciiTheme="majorBidi" w:hAnsiTheme="majorBidi" w:cstheme="majorBidi"/>
        </w:rPr>
        <w:t>a vārda</w:t>
      </w:r>
      <w:r w:rsidR="0019331E" w:rsidRPr="0098243D">
        <w:rPr>
          <w:rFonts w:asciiTheme="majorBidi" w:hAnsiTheme="majorBidi" w:cstheme="majorBidi"/>
        </w:rPr>
        <w:t xml:space="preserve"> – </w:t>
      </w:r>
      <w:r w:rsidR="0019331E" w:rsidRPr="0098243D">
        <w:rPr>
          <w:rFonts w:asciiTheme="majorBidi" w:hAnsiTheme="majorBidi" w:cstheme="majorBidi"/>
          <w:i/>
          <w:iCs/>
        </w:rPr>
        <w:t>uzteikums</w:t>
      </w:r>
      <w:r w:rsidR="001F1E56" w:rsidRPr="0098243D">
        <w:rPr>
          <w:rFonts w:asciiTheme="majorBidi" w:hAnsiTheme="majorBidi" w:cstheme="majorBidi"/>
        </w:rPr>
        <w:t xml:space="preserve">. </w:t>
      </w:r>
    </w:p>
    <w:p w14:paraId="57C822B8" w14:textId="16A5565B" w:rsidR="0019331E" w:rsidRPr="0098243D" w:rsidRDefault="00CE0D89" w:rsidP="000F5DAD">
      <w:pPr>
        <w:tabs>
          <w:tab w:val="num" w:pos="0"/>
        </w:tabs>
        <w:spacing w:after="0" w:line="240" w:lineRule="auto"/>
        <w:ind w:firstLine="709"/>
        <w:jc w:val="both"/>
        <w:rPr>
          <w:rFonts w:asciiTheme="majorBidi" w:hAnsiTheme="majorBidi" w:cstheme="majorBidi"/>
        </w:rPr>
      </w:pPr>
      <w:r w:rsidRPr="0098243D">
        <w:rPr>
          <w:rFonts w:asciiTheme="majorBidi" w:hAnsiTheme="majorBidi" w:cstheme="majorBidi"/>
        </w:rPr>
        <w:t xml:space="preserve">Administratore norāda, ka </w:t>
      </w:r>
      <w:r w:rsidR="00D21C32" w:rsidRPr="0098243D">
        <w:rPr>
          <w:rFonts w:asciiTheme="majorBidi" w:hAnsiTheme="majorBidi" w:cstheme="majorBidi"/>
        </w:rPr>
        <w:t>nepamatots ir Sūdzībā norādītais par to, ka</w:t>
      </w:r>
      <w:r w:rsidR="002766EC" w:rsidRPr="0098243D">
        <w:rPr>
          <w:rFonts w:asciiTheme="majorBidi" w:hAnsiTheme="majorBidi" w:cstheme="majorBidi"/>
        </w:rPr>
        <w:t>,</w:t>
      </w:r>
      <w:r w:rsidR="00D21C32" w:rsidRPr="0098243D">
        <w:rPr>
          <w:rFonts w:asciiTheme="majorBidi" w:hAnsiTheme="majorBidi" w:cstheme="majorBidi"/>
        </w:rPr>
        <w:t xml:space="preserve"> </w:t>
      </w:r>
      <w:r w:rsidR="0019331E" w:rsidRPr="0098243D">
        <w:rPr>
          <w:rFonts w:asciiTheme="majorBidi" w:hAnsiTheme="majorBidi" w:cstheme="majorBidi"/>
          <w:i/>
          <w:iCs/>
        </w:rPr>
        <w:t>iespējams, ka administratore identificē sevi ar iestādi, jo (…) viņa norāda uz Paziņojuma likumu, lai gan šī likuma 1.pantā ir norādīts likuma mērķis, bet 2.pantā – likuma darbības joma. Līdz ar to rodas loģisks jautājums: vai administratore ir iestāde, ja jā, tad kāda? Tāpat no administratores atsauksmē norādītā izriet, ka viņa darbojas nevis privāto, bet publisko tiesību jomā (…). Manuprāt šāds administratores uzskats var liecināt par elementāru lietu nepārzināšanu jeb nekompetenci</w:t>
      </w:r>
      <w:r w:rsidR="0019331E" w:rsidRPr="0098243D">
        <w:rPr>
          <w:rFonts w:asciiTheme="majorBidi" w:hAnsiTheme="majorBidi" w:cstheme="majorBidi"/>
        </w:rPr>
        <w:t>.</w:t>
      </w:r>
      <w:r w:rsidR="00D21C32" w:rsidRPr="0098243D">
        <w:rPr>
          <w:rFonts w:asciiTheme="majorBidi" w:hAnsiTheme="majorBidi" w:cstheme="majorBidi"/>
        </w:rPr>
        <w:t xml:space="preserve"> </w:t>
      </w:r>
      <w:r w:rsidR="0019331E" w:rsidRPr="0098243D">
        <w:rPr>
          <w:rFonts w:asciiTheme="majorBidi" w:hAnsiTheme="majorBidi" w:cstheme="majorBidi"/>
        </w:rPr>
        <w:t>Administratore</w:t>
      </w:r>
      <w:r w:rsidR="00D21C32" w:rsidRPr="0098243D">
        <w:rPr>
          <w:rFonts w:asciiTheme="majorBidi" w:hAnsiTheme="majorBidi" w:cstheme="majorBidi"/>
        </w:rPr>
        <w:t xml:space="preserve"> vērš uzmanību, ka </w:t>
      </w:r>
      <w:r w:rsidR="0019331E" w:rsidRPr="0098243D">
        <w:rPr>
          <w:rFonts w:asciiTheme="majorBidi" w:hAnsiTheme="majorBidi" w:cstheme="majorBidi"/>
        </w:rPr>
        <w:t>izpildīja</w:t>
      </w:r>
      <w:r w:rsidR="00D21C32" w:rsidRPr="0098243D">
        <w:rPr>
          <w:rFonts w:asciiTheme="majorBidi" w:hAnsiTheme="majorBidi" w:cstheme="majorBidi"/>
        </w:rPr>
        <w:t xml:space="preserve"> Maksātnespējas kontroles dienesta</w:t>
      </w:r>
      <w:r w:rsidR="0019331E" w:rsidRPr="0098243D">
        <w:rPr>
          <w:rFonts w:asciiTheme="majorBidi" w:hAnsiTheme="majorBidi" w:cstheme="majorBidi"/>
        </w:rPr>
        <w:t xml:space="preserve"> ieteikumus un rekomendācijas, </w:t>
      </w:r>
      <w:r w:rsidR="00D21C32" w:rsidRPr="0098243D">
        <w:rPr>
          <w:rFonts w:asciiTheme="majorBidi" w:hAnsiTheme="majorBidi" w:cstheme="majorBidi"/>
        </w:rPr>
        <w:t>savukārt Iesniedzējas</w:t>
      </w:r>
      <w:r w:rsidR="0019331E" w:rsidRPr="0098243D">
        <w:rPr>
          <w:rFonts w:asciiTheme="majorBidi" w:hAnsiTheme="majorBidi" w:cstheme="majorBidi"/>
        </w:rPr>
        <w:t xml:space="preserve"> secinājumi</w:t>
      </w:r>
      <w:r w:rsidR="0019331E" w:rsidRPr="0098243D">
        <w:rPr>
          <w:rFonts w:asciiTheme="majorBidi" w:hAnsiTheme="majorBidi" w:cstheme="majorBidi"/>
          <w:lang w:eastAsia="en-US"/>
        </w:rPr>
        <w:t xml:space="preserve"> ir</w:t>
      </w:r>
      <w:r w:rsidR="0019331E" w:rsidRPr="0098243D">
        <w:rPr>
          <w:rFonts w:asciiTheme="majorBidi" w:hAnsiTheme="majorBidi" w:cstheme="majorBidi"/>
        </w:rPr>
        <w:t xml:space="preserve"> nepārdomāti un agresīvi.</w:t>
      </w:r>
    </w:p>
    <w:p w14:paraId="3A10C937" w14:textId="023C9B34" w:rsidR="00304768" w:rsidRPr="0098243D" w:rsidRDefault="00B31230"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rFonts w:asciiTheme="majorBidi" w:eastAsiaTheme="minorHAnsi" w:hAnsiTheme="majorBidi" w:cstheme="majorBidi"/>
          <w:lang w:eastAsia="en-US" w:bidi="he-IL"/>
        </w:rPr>
      </w:pPr>
      <w:r w:rsidRPr="0098243D">
        <w:rPr>
          <w:rFonts w:asciiTheme="majorBidi" w:hAnsiTheme="majorBidi" w:cstheme="majorBidi"/>
        </w:rPr>
        <w:t>Administratore vērš uzmanību, ka Maksātnespējas kontroles dienest</w:t>
      </w:r>
      <w:r w:rsidR="004D6418" w:rsidRPr="0098243D">
        <w:rPr>
          <w:rFonts w:asciiTheme="majorBidi" w:hAnsiTheme="majorBidi" w:cstheme="majorBidi"/>
        </w:rPr>
        <w:t>s</w:t>
      </w:r>
      <w:r w:rsidRPr="0098243D">
        <w:rPr>
          <w:rFonts w:asciiTheme="majorBidi" w:hAnsiTheme="majorBidi" w:cstheme="majorBidi"/>
        </w:rPr>
        <w:t xml:space="preserve"> 2022. gada 30. septembra lēmumā </w:t>
      </w:r>
      <w:r w:rsidR="00363D3C" w:rsidRPr="0098243D">
        <w:rPr>
          <w:rFonts w:asciiTheme="majorBidi" w:eastAsiaTheme="minorHAnsi" w:hAnsiTheme="majorBidi" w:cstheme="majorBidi"/>
          <w:lang w:eastAsia="en-US" w:bidi="he-IL"/>
        </w:rPr>
        <w:t>/lēmuma numurs/</w:t>
      </w:r>
      <w:r w:rsidRPr="0098243D">
        <w:rPr>
          <w:rFonts w:asciiTheme="majorBidi" w:eastAsiaTheme="minorHAnsi" w:hAnsiTheme="majorBidi" w:cstheme="majorBidi"/>
          <w:lang w:eastAsia="en-US" w:bidi="he-IL"/>
        </w:rPr>
        <w:t xml:space="preserve"> </w:t>
      </w:r>
      <w:r w:rsidRPr="0098243D">
        <w:rPr>
          <w:rFonts w:asciiTheme="majorBidi" w:hAnsiTheme="majorBidi" w:cstheme="majorBidi"/>
        </w:rPr>
        <w:t xml:space="preserve">ir norādījis, </w:t>
      </w:r>
      <w:r w:rsidRPr="0098243D">
        <w:rPr>
          <w:rFonts w:asciiTheme="majorBidi" w:hAnsiTheme="majorBidi" w:cstheme="majorBidi"/>
          <w:i/>
          <w:iCs/>
        </w:rPr>
        <w:t xml:space="preserve">ka </w:t>
      </w:r>
      <w:r w:rsidRPr="0098243D">
        <w:rPr>
          <w:rFonts w:asciiTheme="majorBidi" w:eastAsiaTheme="minorHAnsi" w:hAnsiTheme="majorBidi" w:cstheme="majorBidi"/>
          <w:i/>
          <w:iCs/>
          <w:lang w:eastAsia="en-US" w:bidi="he-IL"/>
        </w:rPr>
        <w:t xml:space="preserve"> atbilstoši Maksātnespējas likumā noteiktajam tiesiskajam regulējumam, parādnieka manta tiek pārdota izsolē. Savukārt gadījumā, ja administratoram nav izdevies atsavināt parādnieka mantu izsoles ceļā vai ir konstatējams, ka pārdošanas izdevumi pārsniegs prognozējamos ienākumus, tad parādnieka mantu var atsavināt, izmantojot arī citu pārdošanas veidu, tas ir, bez izsoles. Jānorāda, ka administrators, veicot darbības parādnieka mantas pārdošanai bez izsoles, var rīkoties savas rīcības brīvības ietvaros pie nosacījuma, ka administratora rīcība ir atbilstoša normatīvo aktu prasībām (…). Veicot cenu aptauju, administratoram maksātnespējas procesā jādarbojas ar normatīvajiem aktiem piešķirto pilnvaru ietvaros, nodrošinot savas darbības atbilstību spēkā esošajiem normatīvajiem aktiem, turklāt ne tikai atsevišķiem normatīvo aktu noteikumiem, bet arī tiesību sistēmai kopumā, kā arī tiesību principiem un likuma mērķim. Administrators nav uzskatāms par vienkāršu parādnieka pārstāvi, proti, būtībā administrators pilda publisku uzdevumu un ir apveltīts ar publiskām pilnvarām</w:t>
      </w:r>
      <w:r w:rsidRPr="0098243D">
        <w:rPr>
          <w:rFonts w:asciiTheme="majorBidi" w:eastAsiaTheme="minorHAnsi" w:hAnsiTheme="majorBidi" w:cstheme="majorBidi"/>
          <w:lang w:eastAsia="en-US" w:bidi="he-IL"/>
        </w:rPr>
        <w:t xml:space="preserve">. Minēto secinājusi arī Satversmes tiesa, norādot, ka </w:t>
      </w:r>
      <w:r w:rsidRPr="0098243D">
        <w:rPr>
          <w:rFonts w:asciiTheme="majorBidi" w:eastAsiaTheme="minorHAnsi" w:hAnsiTheme="majorBidi" w:cstheme="majorBidi"/>
          <w:i/>
          <w:iCs/>
          <w:lang w:eastAsia="en-US" w:bidi="he-IL"/>
        </w:rPr>
        <w:t xml:space="preserve">administrators ir tiesas iecelta persona, kura pilda valstij nozīmīgas funkcijas un viņa uzdevums ir nodrošināt maksātnespējas procesa efektivitāti. Tādējādi tiesiskās attiecības starp administratoru un kreditoriem nav privāttiesiskas, kur darījuma dalībnieki var vienoties par visu, ko tieši neaizliedz likuma normas (…). Maksātnespējas process ir valsts nodrošināta, publiska procedūra, kas balstīta uz atklātības principu un tiesiskumu. Tādējādi, lai gan, pārdodot parādnieka mantu bez izsoles, administrators nav piesaistīts normatīvajos aktos </w:t>
      </w:r>
      <w:r w:rsidRPr="0098243D">
        <w:rPr>
          <w:rFonts w:asciiTheme="majorBidi" w:eastAsiaTheme="minorHAnsi" w:hAnsiTheme="majorBidi" w:cstheme="majorBidi"/>
          <w:i/>
          <w:iCs/>
          <w:lang w:eastAsia="en-US" w:bidi="he-IL"/>
        </w:rPr>
        <w:lastRenderedPageBreak/>
        <w:t>noteiktajai izsoles procedūrai un administratoram ir brīvība paredzēt tādus pārdošanas noteikumus, kas pasargātu no iespējamiem negodprātīgiem pircējiem, administrators nav tiesīgs nepamatoti ierobežot potenciālo pircēju loku, tostarp nosakot papildu dalības maksas</w:t>
      </w:r>
      <w:r w:rsidRPr="0098243D">
        <w:rPr>
          <w:rFonts w:asciiTheme="majorBidi" w:eastAsiaTheme="minorHAnsi" w:hAnsiTheme="majorBidi" w:cstheme="majorBidi"/>
          <w:lang w:eastAsia="en-US" w:bidi="he-IL"/>
        </w:rPr>
        <w:t>. Arī Rīgas pilsētas Vidzemes priekšpilsētas tiesa 2020.</w:t>
      </w:r>
      <w:r w:rsidR="00304768" w:rsidRPr="0098243D">
        <w:rPr>
          <w:rFonts w:asciiTheme="majorBidi" w:eastAsiaTheme="minorHAnsi" w:hAnsiTheme="majorBidi" w:cstheme="majorBidi"/>
          <w:lang w:eastAsia="en-US" w:bidi="he-IL"/>
        </w:rPr>
        <w:t> </w:t>
      </w:r>
      <w:r w:rsidRPr="0098243D">
        <w:rPr>
          <w:rFonts w:asciiTheme="majorBidi" w:eastAsiaTheme="minorHAnsi" w:hAnsiTheme="majorBidi" w:cstheme="majorBidi"/>
          <w:lang w:eastAsia="en-US" w:bidi="he-IL"/>
        </w:rPr>
        <w:t>gada 13.</w:t>
      </w:r>
      <w:r w:rsidR="00304768" w:rsidRPr="0098243D">
        <w:rPr>
          <w:rFonts w:asciiTheme="majorBidi" w:eastAsiaTheme="minorHAnsi" w:hAnsiTheme="majorBidi" w:cstheme="majorBidi"/>
          <w:lang w:eastAsia="en-US" w:bidi="he-IL"/>
        </w:rPr>
        <w:t> </w:t>
      </w:r>
      <w:r w:rsidRPr="0098243D">
        <w:rPr>
          <w:rFonts w:asciiTheme="majorBidi" w:eastAsiaTheme="minorHAnsi" w:hAnsiTheme="majorBidi" w:cstheme="majorBidi"/>
          <w:lang w:eastAsia="en-US" w:bidi="he-IL"/>
        </w:rPr>
        <w:t>novembra lēmumā lietā Nr.</w:t>
      </w:r>
      <w:r w:rsidR="00304768" w:rsidRPr="0098243D">
        <w:rPr>
          <w:rFonts w:asciiTheme="majorBidi" w:eastAsiaTheme="minorHAnsi" w:hAnsiTheme="majorBidi" w:cstheme="majorBidi"/>
          <w:lang w:eastAsia="en-US" w:bidi="he-IL"/>
        </w:rPr>
        <w:t> </w:t>
      </w:r>
      <w:r w:rsidRPr="0098243D">
        <w:rPr>
          <w:rFonts w:asciiTheme="majorBidi" w:eastAsiaTheme="minorHAnsi" w:hAnsiTheme="majorBidi" w:cstheme="majorBidi"/>
          <w:lang w:eastAsia="en-US" w:bidi="he-IL"/>
        </w:rPr>
        <w:t xml:space="preserve">C30704720 </w:t>
      </w:r>
      <w:r w:rsidR="00304768" w:rsidRPr="0098243D">
        <w:rPr>
          <w:rFonts w:asciiTheme="majorBidi" w:eastAsiaTheme="minorHAnsi" w:hAnsiTheme="majorBidi" w:cstheme="majorBidi"/>
          <w:lang w:eastAsia="en-US" w:bidi="he-IL"/>
        </w:rPr>
        <w:t>norādījusi</w:t>
      </w:r>
      <w:r w:rsidRPr="0098243D">
        <w:rPr>
          <w:rFonts w:asciiTheme="majorBidi" w:eastAsiaTheme="minorHAnsi" w:hAnsiTheme="majorBidi" w:cstheme="majorBidi"/>
          <w:lang w:eastAsia="en-US" w:bidi="he-IL"/>
        </w:rPr>
        <w:t xml:space="preserve">, ka </w:t>
      </w:r>
      <w:r w:rsidRPr="0098243D">
        <w:rPr>
          <w:rFonts w:asciiTheme="majorBidi" w:eastAsiaTheme="minorHAnsi" w:hAnsiTheme="majorBidi" w:cstheme="majorBidi"/>
          <w:i/>
          <w:iCs/>
          <w:lang w:eastAsia="en-US" w:bidi="he-IL"/>
        </w:rPr>
        <w:t>jāņem vērā maksātnespējas procesa būtība, vispārējie principi un Maksātnespējas likuma 4. panta pirmajā daļā noteiktais, ka juridiskās personas maksātnespējas process ir tiesiska rakstura pasākumu kopums, nevis jāvadās pēc principa, ka viss, ko tieši neaizliedz likums, ir atļauts (...).</w:t>
      </w:r>
    </w:p>
    <w:p w14:paraId="64A52E95" w14:textId="4113F9BC" w:rsidR="007C55C3" w:rsidRPr="0098243D" w:rsidRDefault="00B31230" w:rsidP="000F5DAD">
      <w:pPr>
        <w:tabs>
          <w:tab w:val="num" w:pos="0"/>
        </w:tabs>
        <w:spacing w:after="0" w:line="240" w:lineRule="auto"/>
        <w:ind w:firstLine="709"/>
        <w:jc w:val="both"/>
        <w:rPr>
          <w:rFonts w:asciiTheme="majorBidi" w:hAnsiTheme="majorBidi" w:cstheme="majorBidi"/>
        </w:rPr>
      </w:pPr>
      <w:r w:rsidRPr="0098243D">
        <w:rPr>
          <w:rFonts w:asciiTheme="majorBidi" w:eastAsiaTheme="minorHAnsi" w:hAnsiTheme="majorBidi" w:cstheme="majorBidi"/>
          <w:lang w:eastAsia="en-US" w:bidi="he-IL"/>
        </w:rPr>
        <w:t xml:space="preserve"> </w:t>
      </w:r>
      <w:r w:rsidR="007C55C3" w:rsidRPr="0098243D">
        <w:rPr>
          <w:rFonts w:asciiTheme="majorBidi" w:hAnsiTheme="majorBidi" w:cstheme="majorBidi"/>
        </w:rPr>
        <w:t xml:space="preserve">Administratore ir izmantojusi Maksātnespējas kontroles dienesta ieteikumus. Turklāt saskaņā ar </w:t>
      </w:r>
      <w:r w:rsidR="007C55C3" w:rsidRPr="0098243D">
        <w:rPr>
          <w:rFonts w:asciiTheme="majorBidi" w:eastAsia="Times New Roman" w:hAnsiTheme="majorBidi" w:cstheme="majorBidi"/>
          <w:lang w:bidi="he-IL"/>
        </w:rPr>
        <w:t xml:space="preserve">Oficiālās elektroniskās adreses likuma </w:t>
      </w:r>
      <w:bookmarkStart w:id="7" w:name="n1"/>
      <w:bookmarkStart w:id="8" w:name="n-595445"/>
      <w:bookmarkStart w:id="9" w:name="p-595446"/>
      <w:bookmarkEnd w:id="7"/>
      <w:bookmarkEnd w:id="8"/>
      <w:bookmarkEnd w:id="9"/>
      <w:r w:rsidR="007C55C3" w:rsidRPr="0098243D">
        <w:rPr>
          <w:rFonts w:asciiTheme="majorBidi" w:eastAsia="Times New Roman" w:hAnsiTheme="majorBidi" w:cstheme="majorBidi"/>
          <w:lang w:bidi="he-IL"/>
        </w:rPr>
        <w:t>1. pantu valsts iestāde ir tiešās pārvaldes iestāde, valsts institūcija, kas nav padota Ministru kabinetam, atvasināta publiska persona un tās iestāde, tiesu iestāde, prokuratūra, zvērināts tiesu izpildītājs un maksātnespējas procesa administrators, kā arī privātpersona, kurai deleģēts valsts pārvaldes uzdevums.</w:t>
      </w:r>
      <w:r w:rsidR="00070A16" w:rsidRPr="0098243D">
        <w:rPr>
          <w:rFonts w:asciiTheme="majorBidi" w:hAnsiTheme="majorBidi" w:cstheme="majorBidi"/>
        </w:rPr>
        <w:t xml:space="preserve"> </w:t>
      </w:r>
      <w:r w:rsidR="007C55C3" w:rsidRPr="0098243D">
        <w:rPr>
          <w:rFonts w:asciiTheme="majorBidi" w:hAnsiTheme="majorBidi" w:cstheme="majorBidi"/>
        </w:rPr>
        <w:t>Līdz ar to likumdevējs nenoteic, ka Administratore darbojas privāto tiesību jomā maksātnespējas procesā un Civilprocesa likumā nenoteic procesuālās normas stadijai, kas ir pirms tiesas procesa. Tomēr visas procesuālās tiesības ir publiskās tiesības. Līdz ar to Paziņošanas likumu var piemērot arī maksātnespējas procesā.</w:t>
      </w:r>
    </w:p>
    <w:p w14:paraId="1A2BED27" w14:textId="789F6313" w:rsidR="00407918" w:rsidRPr="0098243D" w:rsidRDefault="004378E9" w:rsidP="000F5DAD">
      <w:pPr>
        <w:tabs>
          <w:tab w:val="num" w:pos="0"/>
        </w:tabs>
        <w:spacing w:after="0" w:line="240" w:lineRule="auto"/>
        <w:ind w:firstLine="709"/>
        <w:jc w:val="both"/>
        <w:rPr>
          <w:rFonts w:asciiTheme="majorBidi" w:hAnsiTheme="majorBidi" w:cstheme="majorBidi"/>
        </w:rPr>
      </w:pPr>
      <w:r w:rsidRPr="0098243D">
        <w:rPr>
          <w:rFonts w:asciiTheme="majorBidi" w:eastAsiaTheme="minorHAnsi" w:hAnsiTheme="majorBidi" w:cstheme="majorBidi"/>
          <w:lang w:eastAsia="en-US" w:bidi="he-IL"/>
        </w:rPr>
        <w:t>[7.10]</w:t>
      </w:r>
      <w:r w:rsidRPr="0098243D">
        <w:rPr>
          <w:rFonts w:eastAsiaTheme="minorHAnsi"/>
        </w:rPr>
        <w:t> Attiecībā par Sūdzībā norādīto saistībā ar saistību dzēšanas plāna sagatavošanu</w:t>
      </w:r>
      <w:r w:rsidR="00407918" w:rsidRPr="0098243D">
        <w:rPr>
          <w:rFonts w:eastAsiaTheme="minorHAnsi"/>
        </w:rPr>
        <w:t xml:space="preserve"> Administratore norāda, ka </w:t>
      </w:r>
      <w:r w:rsidR="00407918" w:rsidRPr="0098243D">
        <w:rPr>
          <w:rFonts w:asciiTheme="majorBidi" w:hAnsiTheme="majorBidi" w:cstheme="majorBidi"/>
        </w:rPr>
        <w:t xml:space="preserve">minētais ir Iesniedzējas subjektīvs viedoklis un tas neatbilst patiesībai, tā kā, izņemot e-pasta saraksti, </w:t>
      </w:r>
      <w:r w:rsidR="008C6809" w:rsidRPr="0098243D">
        <w:rPr>
          <w:rFonts w:asciiTheme="majorBidi" w:hAnsiTheme="majorBidi" w:cstheme="majorBidi"/>
        </w:rPr>
        <w:t xml:space="preserve">Administratores un Iesniedzējas starpā komunikācija nav bijusi. </w:t>
      </w:r>
      <w:r w:rsidR="00407918" w:rsidRPr="0098243D">
        <w:rPr>
          <w:rFonts w:asciiTheme="majorBidi" w:hAnsiTheme="majorBidi" w:cstheme="majorBidi"/>
        </w:rPr>
        <w:t xml:space="preserve"> </w:t>
      </w:r>
      <w:r w:rsidR="008C6809" w:rsidRPr="0098243D">
        <w:rPr>
          <w:rFonts w:asciiTheme="majorBidi" w:hAnsiTheme="majorBidi" w:cstheme="majorBidi"/>
        </w:rPr>
        <w:t xml:space="preserve">Administratore nesagatavo saistību dzēšanas plānus </w:t>
      </w:r>
      <w:r w:rsidR="00407918" w:rsidRPr="0098243D">
        <w:rPr>
          <w:rFonts w:asciiTheme="majorBidi" w:hAnsiTheme="majorBidi" w:cstheme="majorBidi"/>
        </w:rPr>
        <w:t>maksātnespējas procesos, kur</w:t>
      </w:r>
      <w:r w:rsidR="008C6809" w:rsidRPr="0098243D">
        <w:rPr>
          <w:rFonts w:asciiTheme="majorBidi" w:hAnsiTheme="majorBidi" w:cstheme="majorBidi"/>
        </w:rPr>
        <w:t>u</w:t>
      </w:r>
      <w:r w:rsidR="00407918" w:rsidRPr="0098243D">
        <w:rPr>
          <w:rFonts w:asciiTheme="majorBidi" w:hAnsiTheme="majorBidi" w:cstheme="majorBidi"/>
        </w:rPr>
        <w:t>s viņa administrē.</w:t>
      </w:r>
      <w:r w:rsidR="00BD5734" w:rsidRPr="0098243D">
        <w:rPr>
          <w:rFonts w:asciiTheme="majorBidi" w:hAnsiTheme="majorBidi" w:cstheme="majorBidi"/>
        </w:rPr>
        <w:t xml:space="preserve"> Tāpat Administratore vērš uzmanību, ka parasti par saistību dzēšanas plāna sagatavošanu parādnieki vienojās ar saviem pārstāvjiem. Turklāt tiesa tos vērtē kā aizdomīgus darījumus. </w:t>
      </w:r>
    </w:p>
    <w:p w14:paraId="2E95432F" w14:textId="68705A96" w:rsidR="00011358" w:rsidRPr="0098243D" w:rsidRDefault="00BD5734" w:rsidP="000F5DAD">
      <w:pPr>
        <w:tabs>
          <w:tab w:val="num" w:pos="0"/>
        </w:tabs>
        <w:spacing w:after="0" w:line="240" w:lineRule="auto"/>
        <w:ind w:firstLine="709"/>
        <w:jc w:val="both"/>
        <w:rPr>
          <w:rFonts w:asciiTheme="majorBidi" w:hAnsiTheme="majorBidi" w:cstheme="majorBidi"/>
        </w:rPr>
      </w:pPr>
      <w:r w:rsidRPr="0098243D">
        <w:rPr>
          <w:rFonts w:asciiTheme="majorBidi" w:hAnsiTheme="majorBidi" w:cstheme="majorBidi"/>
        </w:rPr>
        <w:t>[7.11] </w:t>
      </w:r>
      <w:r w:rsidR="00280D4D" w:rsidRPr="0098243D">
        <w:rPr>
          <w:rFonts w:asciiTheme="majorBidi" w:hAnsiTheme="majorBidi" w:cstheme="majorBidi"/>
        </w:rPr>
        <w:t>Attiecībā</w:t>
      </w:r>
      <w:r w:rsidR="00011358" w:rsidRPr="0098243D">
        <w:rPr>
          <w:rFonts w:asciiTheme="majorBidi" w:hAnsiTheme="majorBidi" w:cstheme="majorBidi"/>
        </w:rPr>
        <w:t xml:space="preserve"> par Sūdzībā norādīto saistībā ar </w:t>
      </w:r>
      <w:r w:rsidR="00363D3C" w:rsidRPr="0098243D">
        <w:rPr>
          <w:rFonts w:asciiTheme="majorBidi" w:hAnsiTheme="majorBidi" w:cstheme="majorBidi"/>
        </w:rPr>
        <w:t>/pers. B/</w:t>
      </w:r>
      <w:r w:rsidR="00011358" w:rsidRPr="0098243D">
        <w:rPr>
          <w:rFonts w:asciiTheme="majorBidi" w:hAnsiTheme="majorBidi" w:cstheme="majorBidi"/>
        </w:rPr>
        <w:t xml:space="preserve"> maksājum</w:t>
      </w:r>
      <w:r w:rsidR="00F33AC9" w:rsidRPr="0098243D">
        <w:rPr>
          <w:rFonts w:asciiTheme="majorBidi" w:hAnsiTheme="majorBidi" w:cstheme="majorBidi"/>
        </w:rPr>
        <w:t xml:space="preserve">iem, Administratore norāda, ka </w:t>
      </w:r>
      <w:r w:rsidR="008E594B" w:rsidRPr="0098243D">
        <w:rPr>
          <w:rFonts w:asciiTheme="majorBidi" w:hAnsiTheme="majorBidi" w:cstheme="majorBidi"/>
        </w:rPr>
        <w:t xml:space="preserve">Tiesas lēmumā tiesa ir sniegusi pamatojumu saistībā ar fiziskās personas maksātnespējas </w:t>
      </w:r>
      <w:r w:rsidR="008E594B" w:rsidRPr="0098243D">
        <w:rPr>
          <w:rFonts w:asciiTheme="majorBidi" w:eastAsia="Times New Roman" w:hAnsiTheme="majorBidi" w:cstheme="majorBidi"/>
        </w:rPr>
        <w:t xml:space="preserve">procesa izbeigšanu, </w:t>
      </w:r>
      <w:r w:rsidR="00011358" w:rsidRPr="0098243D">
        <w:rPr>
          <w:rFonts w:asciiTheme="majorBidi" w:eastAsia="Times New Roman" w:hAnsiTheme="majorBidi" w:cstheme="majorBidi"/>
        </w:rPr>
        <w:t>ne</w:t>
      </w:r>
      <w:r w:rsidR="00011358" w:rsidRPr="0098243D">
        <w:rPr>
          <w:rFonts w:asciiTheme="majorBidi" w:hAnsiTheme="majorBidi" w:cstheme="majorBidi"/>
        </w:rPr>
        <w:t>piemērojot saistību dzēšanas procedūru.</w:t>
      </w:r>
    </w:p>
    <w:p w14:paraId="2851CD07" w14:textId="3AF8466A" w:rsidR="00011358" w:rsidRPr="0098243D" w:rsidRDefault="00011358" w:rsidP="000F5DAD">
      <w:pPr>
        <w:tabs>
          <w:tab w:val="num" w:pos="0"/>
        </w:tabs>
        <w:spacing w:after="0" w:line="240" w:lineRule="auto"/>
        <w:ind w:firstLine="709"/>
        <w:jc w:val="both"/>
        <w:rPr>
          <w:rFonts w:asciiTheme="majorBidi" w:hAnsiTheme="majorBidi" w:cstheme="majorBidi"/>
        </w:rPr>
      </w:pPr>
      <w:r w:rsidRPr="0098243D">
        <w:rPr>
          <w:rFonts w:asciiTheme="majorBidi" w:hAnsiTheme="majorBidi" w:cstheme="majorBidi"/>
        </w:rPr>
        <w:t xml:space="preserve">Administratore </w:t>
      </w:r>
      <w:r w:rsidRPr="0098243D">
        <w:rPr>
          <w:rFonts w:asciiTheme="majorBidi" w:eastAsiaTheme="minorHAnsi" w:hAnsiTheme="majorBidi" w:cstheme="majorBidi"/>
          <w:lang w:eastAsia="en-US" w:bidi="he-IL"/>
        </w:rPr>
        <w:t xml:space="preserve">tiesai norādīja, ka </w:t>
      </w:r>
      <w:r w:rsidRPr="0098243D">
        <w:rPr>
          <w:rFonts w:asciiTheme="majorBidi" w:hAnsiTheme="majorBidi" w:cstheme="majorBidi"/>
          <w:i/>
        </w:rPr>
        <w:t>Paskaidrojumos Parādnieks norāda, ka 2024. gada 14.</w:t>
      </w:r>
      <w:r w:rsidR="0052150C" w:rsidRPr="0098243D">
        <w:rPr>
          <w:rFonts w:asciiTheme="majorBidi" w:hAnsiTheme="majorBidi" w:cstheme="majorBidi"/>
          <w:i/>
        </w:rPr>
        <w:t> </w:t>
      </w:r>
      <w:r w:rsidRPr="0098243D">
        <w:rPr>
          <w:rFonts w:asciiTheme="majorBidi" w:hAnsiTheme="majorBidi" w:cstheme="majorBidi"/>
          <w:i/>
        </w:rPr>
        <w:t xml:space="preserve">martā no </w:t>
      </w:r>
      <w:r w:rsidR="00305E77" w:rsidRPr="0098243D">
        <w:rPr>
          <w:rFonts w:asciiTheme="majorBidi" w:hAnsiTheme="majorBidi" w:cstheme="majorBidi"/>
          <w:i/>
        </w:rPr>
        <w:t>/pers. B/</w:t>
      </w:r>
      <w:r w:rsidRPr="0098243D">
        <w:rPr>
          <w:rFonts w:asciiTheme="majorBidi" w:hAnsiTheme="majorBidi" w:cstheme="majorBidi"/>
          <w:i/>
        </w:rPr>
        <w:t xml:space="preserve"> saņemto aizdevumu esmu godprātīgi un vaļsirdīgi norādījusi administratorei, ka tas ņemts tieši maksātnespējas procesa uzsākšanai. (</w:t>
      </w:r>
      <w:r w:rsidRPr="0098243D">
        <w:rPr>
          <w:rFonts w:asciiTheme="majorBidi" w:eastAsiaTheme="minorHAnsi" w:hAnsiTheme="majorBidi" w:cstheme="majorBidi"/>
          <w:i/>
          <w:lang w:eastAsia="en-US" w:bidi="he-IL"/>
        </w:rPr>
        <w:t>1 700</w:t>
      </w:r>
      <w:r w:rsidRPr="0098243D">
        <w:rPr>
          <w:rFonts w:asciiTheme="majorBidi" w:hAnsiTheme="majorBidi" w:cstheme="majorBidi"/>
          <w:i/>
        </w:rPr>
        <w:t xml:space="preserve"> eiro).” Tomēr paskaidrojumos Parādnieks nenorāda, ka </w:t>
      </w:r>
      <w:r w:rsidRPr="0098243D">
        <w:rPr>
          <w:rFonts w:asciiTheme="majorBidi" w:eastAsiaTheme="minorHAnsi" w:hAnsiTheme="majorBidi" w:cstheme="majorBidi"/>
          <w:i/>
          <w:lang w:eastAsia="en-US" w:bidi="he-IL"/>
        </w:rPr>
        <w:t xml:space="preserve">2024. gada 18. martā </w:t>
      </w:r>
      <w:r w:rsidR="00305E77" w:rsidRPr="0098243D">
        <w:rPr>
          <w:rFonts w:asciiTheme="majorBidi" w:eastAsiaTheme="minorHAnsi" w:hAnsiTheme="majorBidi" w:cstheme="majorBidi"/>
          <w:i/>
          <w:lang w:eastAsia="en-US" w:bidi="he-IL"/>
        </w:rPr>
        <w:t>/pers. C/</w:t>
      </w:r>
      <w:r w:rsidRPr="0098243D">
        <w:rPr>
          <w:rFonts w:asciiTheme="majorBidi" w:eastAsiaTheme="minorHAnsi" w:hAnsiTheme="majorBidi" w:cstheme="majorBidi"/>
          <w:i/>
          <w:lang w:eastAsia="en-US" w:bidi="he-IL"/>
        </w:rPr>
        <w:t>, kas ir</w:t>
      </w:r>
      <w:r w:rsidRPr="0098243D">
        <w:rPr>
          <w:rFonts w:asciiTheme="majorBidi" w:hAnsiTheme="majorBidi" w:cstheme="majorBidi"/>
          <w:i/>
        </w:rPr>
        <w:t xml:space="preserve"> Parādnieka meita, bija izmaksāts</w:t>
      </w:r>
      <w:r w:rsidRPr="0098243D">
        <w:rPr>
          <w:rFonts w:asciiTheme="majorBidi" w:eastAsiaTheme="minorHAnsi" w:hAnsiTheme="majorBidi" w:cstheme="majorBidi"/>
          <w:i/>
          <w:lang w:eastAsia="en-US" w:bidi="he-IL"/>
        </w:rPr>
        <w:t xml:space="preserve"> 400</w:t>
      </w:r>
      <w:r w:rsidRPr="0098243D">
        <w:rPr>
          <w:rFonts w:asciiTheme="majorBidi" w:hAnsiTheme="majorBidi" w:cstheme="majorBidi"/>
          <w:i/>
        </w:rPr>
        <w:t xml:space="preserve"> eiro. Tādējādi darījums ir veikts divu mēnešu laikā pirms m</w:t>
      </w:r>
      <w:r w:rsidRPr="0098243D">
        <w:rPr>
          <w:rFonts w:asciiTheme="majorBidi" w:eastAsiaTheme="minorHAnsi" w:hAnsiTheme="majorBidi" w:cstheme="majorBidi"/>
          <w:i/>
          <w:lang w:eastAsia="en-US" w:bidi="he-IL"/>
        </w:rPr>
        <w:t xml:space="preserve">aksātnespējas procesa pasludināšanas ar meitu, kura </w:t>
      </w:r>
      <w:r w:rsidRPr="0098243D">
        <w:rPr>
          <w:rFonts w:asciiTheme="majorBidi" w:hAnsiTheme="majorBidi" w:cstheme="majorBidi"/>
          <w:i/>
        </w:rPr>
        <w:t>Maksātnespējas likuma izpratnē ir saistīta ar Parādnieku persona</w:t>
      </w:r>
      <w:r w:rsidRPr="0098243D">
        <w:rPr>
          <w:rFonts w:asciiTheme="majorBidi" w:hAnsiTheme="majorBidi" w:cstheme="majorBidi"/>
        </w:rPr>
        <w:t>.</w:t>
      </w:r>
      <w:r w:rsidR="005439F7" w:rsidRPr="0098243D">
        <w:rPr>
          <w:rFonts w:asciiTheme="majorBidi" w:hAnsiTheme="majorBidi" w:cstheme="majorBidi"/>
        </w:rPr>
        <w:t xml:space="preserve"> </w:t>
      </w:r>
      <w:r w:rsidRPr="0098243D">
        <w:rPr>
          <w:rFonts w:asciiTheme="majorBidi" w:hAnsiTheme="majorBidi" w:cstheme="majorBidi"/>
        </w:rPr>
        <w:t xml:space="preserve">Līdz ar to Administratore </w:t>
      </w:r>
      <w:r w:rsidR="005439F7" w:rsidRPr="0098243D">
        <w:rPr>
          <w:rFonts w:asciiTheme="majorBidi" w:hAnsiTheme="majorBidi" w:cstheme="majorBidi"/>
        </w:rPr>
        <w:t xml:space="preserve">tiesai </w:t>
      </w:r>
      <w:r w:rsidRPr="0098243D">
        <w:rPr>
          <w:rFonts w:asciiTheme="majorBidi" w:eastAsiaTheme="minorHAnsi" w:hAnsiTheme="majorBidi" w:cstheme="majorBidi"/>
          <w:lang w:eastAsia="en-US" w:bidi="he-IL"/>
        </w:rPr>
        <w:t>norādīja</w:t>
      </w:r>
      <w:r w:rsidRPr="0098243D">
        <w:rPr>
          <w:rFonts w:asciiTheme="majorBidi" w:hAnsiTheme="majorBidi" w:cstheme="majorBidi"/>
        </w:rPr>
        <w:t xml:space="preserve"> </w:t>
      </w:r>
      <w:r w:rsidR="005439F7" w:rsidRPr="0098243D">
        <w:rPr>
          <w:rFonts w:asciiTheme="majorBidi" w:hAnsiTheme="majorBidi" w:cstheme="majorBidi"/>
        </w:rPr>
        <w:t xml:space="preserve">precīzu </w:t>
      </w:r>
      <w:r w:rsidRPr="0098243D">
        <w:rPr>
          <w:rFonts w:asciiTheme="majorBidi" w:hAnsiTheme="majorBidi" w:cstheme="majorBidi"/>
        </w:rPr>
        <w:t>informāciju</w:t>
      </w:r>
      <w:r w:rsidR="009A53DA" w:rsidRPr="0098243D">
        <w:rPr>
          <w:rFonts w:asciiTheme="majorBidi" w:hAnsiTheme="majorBidi" w:cstheme="majorBidi"/>
        </w:rPr>
        <w:t xml:space="preserve"> par to</w:t>
      </w:r>
      <w:r w:rsidRPr="0098243D">
        <w:rPr>
          <w:rFonts w:asciiTheme="majorBidi" w:hAnsiTheme="majorBidi" w:cstheme="majorBidi"/>
        </w:rPr>
        <w:t xml:space="preserve">, ka daļa no aizdevuma ir pārskaitīta </w:t>
      </w:r>
      <w:r w:rsidR="00305E77" w:rsidRPr="0098243D">
        <w:rPr>
          <w:rFonts w:asciiTheme="majorBidi" w:eastAsiaTheme="minorHAnsi" w:hAnsiTheme="majorBidi" w:cstheme="majorBidi"/>
          <w:lang w:eastAsia="en-US" w:bidi="he-IL"/>
        </w:rPr>
        <w:t>/pers. C/</w:t>
      </w:r>
      <w:r w:rsidRPr="0098243D">
        <w:rPr>
          <w:rFonts w:asciiTheme="majorBidi" w:eastAsiaTheme="minorHAnsi" w:hAnsiTheme="majorBidi" w:cstheme="majorBidi"/>
          <w:lang w:eastAsia="en-US" w:bidi="he-IL"/>
        </w:rPr>
        <w:t xml:space="preserve"> (</w:t>
      </w:r>
      <w:r w:rsidRPr="0098243D">
        <w:rPr>
          <w:rFonts w:asciiTheme="majorBidi" w:hAnsiTheme="majorBidi" w:cstheme="majorBidi"/>
        </w:rPr>
        <w:t>meitai) un daļa no aizdevuma ir novirzīta depozītam un valsts nodevas samaksai, proti,</w:t>
      </w:r>
      <w:r w:rsidRPr="0098243D">
        <w:rPr>
          <w:rFonts w:asciiTheme="majorBidi" w:eastAsiaTheme="minorHAnsi" w:hAnsiTheme="majorBidi" w:cstheme="majorBidi"/>
          <w:lang w:eastAsia="en-US" w:bidi="he-IL"/>
        </w:rPr>
        <w:t xml:space="preserve"> 2024.</w:t>
      </w:r>
      <w:r w:rsidR="001E0E9F" w:rsidRPr="0098243D">
        <w:rPr>
          <w:rFonts w:asciiTheme="majorBidi" w:eastAsiaTheme="minorHAnsi" w:hAnsiTheme="majorBidi" w:cstheme="majorBidi"/>
          <w:lang w:eastAsia="en-US" w:bidi="he-IL"/>
        </w:rPr>
        <w:t> </w:t>
      </w:r>
      <w:r w:rsidRPr="0098243D">
        <w:rPr>
          <w:rFonts w:asciiTheme="majorBidi" w:eastAsiaTheme="minorHAnsi" w:hAnsiTheme="majorBidi" w:cstheme="majorBidi"/>
          <w:lang w:eastAsia="en-US" w:bidi="he-IL"/>
        </w:rPr>
        <w:t>gada 18.</w:t>
      </w:r>
      <w:r w:rsidR="001E0E9F" w:rsidRPr="0098243D">
        <w:rPr>
          <w:rFonts w:asciiTheme="majorBidi" w:eastAsiaTheme="minorHAnsi" w:hAnsiTheme="majorBidi" w:cstheme="majorBidi"/>
          <w:lang w:eastAsia="en-US" w:bidi="he-IL"/>
        </w:rPr>
        <w:t> </w:t>
      </w:r>
      <w:r w:rsidRPr="0098243D">
        <w:rPr>
          <w:rFonts w:asciiTheme="majorBidi" w:eastAsiaTheme="minorHAnsi" w:hAnsiTheme="majorBidi" w:cstheme="majorBidi"/>
          <w:lang w:eastAsia="en-US" w:bidi="he-IL"/>
        </w:rPr>
        <w:t xml:space="preserve">martā </w:t>
      </w:r>
      <w:r w:rsidRPr="0098243D">
        <w:rPr>
          <w:rFonts w:asciiTheme="majorBidi" w:hAnsiTheme="majorBidi" w:cstheme="majorBidi"/>
        </w:rPr>
        <w:t xml:space="preserve">– </w:t>
      </w:r>
      <w:r w:rsidRPr="0098243D">
        <w:rPr>
          <w:rFonts w:asciiTheme="majorBidi" w:eastAsiaTheme="minorHAnsi" w:hAnsiTheme="majorBidi" w:cstheme="majorBidi"/>
          <w:lang w:eastAsia="en-US" w:bidi="he-IL"/>
        </w:rPr>
        <w:t>1 400</w:t>
      </w:r>
      <w:r w:rsidRPr="0098243D">
        <w:rPr>
          <w:rFonts w:asciiTheme="majorBidi" w:hAnsiTheme="majorBidi" w:cstheme="majorBidi"/>
          <w:i/>
          <w:iCs/>
        </w:rPr>
        <w:t xml:space="preserve"> e</w:t>
      </w:r>
      <w:r w:rsidR="001E0E9F" w:rsidRPr="0098243D">
        <w:rPr>
          <w:rFonts w:asciiTheme="majorBidi" w:hAnsiTheme="majorBidi" w:cstheme="majorBidi"/>
          <w:i/>
          <w:iCs/>
        </w:rPr>
        <w:t>u</w:t>
      </w:r>
      <w:r w:rsidRPr="0098243D">
        <w:rPr>
          <w:rFonts w:asciiTheme="majorBidi" w:hAnsiTheme="majorBidi" w:cstheme="majorBidi"/>
          <w:i/>
          <w:iCs/>
        </w:rPr>
        <w:t>ro</w:t>
      </w:r>
      <w:r w:rsidRPr="0098243D">
        <w:rPr>
          <w:rFonts w:asciiTheme="majorBidi" w:eastAsiaTheme="minorHAnsi" w:hAnsiTheme="majorBidi" w:cstheme="majorBidi"/>
          <w:lang w:eastAsia="en-US" w:bidi="he-IL"/>
        </w:rPr>
        <w:t xml:space="preserve"> </w:t>
      </w:r>
      <w:r w:rsidRPr="0098243D">
        <w:rPr>
          <w:rFonts w:asciiTheme="majorBidi" w:hAnsiTheme="majorBidi" w:cstheme="majorBidi"/>
        </w:rPr>
        <w:t>Maksātnespējas kontroles dienestam</w:t>
      </w:r>
      <w:r w:rsidRPr="0098243D">
        <w:rPr>
          <w:rFonts w:asciiTheme="majorBidi" w:eastAsiaTheme="minorHAnsi" w:hAnsiTheme="majorBidi" w:cstheme="majorBidi"/>
          <w:lang w:eastAsia="en-US" w:bidi="he-IL"/>
        </w:rPr>
        <w:t xml:space="preserve">, 9 </w:t>
      </w:r>
      <w:r w:rsidRPr="0098243D">
        <w:rPr>
          <w:rFonts w:asciiTheme="majorBidi" w:eastAsiaTheme="minorHAnsi" w:hAnsiTheme="majorBidi" w:cstheme="majorBidi"/>
          <w:i/>
          <w:iCs/>
          <w:lang w:eastAsia="en-US" w:bidi="he-IL"/>
        </w:rPr>
        <w:t>e</w:t>
      </w:r>
      <w:r w:rsidR="001E0E9F" w:rsidRPr="0098243D">
        <w:rPr>
          <w:rFonts w:asciiTheme="majorBidi" w:eastAsiaTheme="minorHAnsi" w:hAnsiTheme="majorBidi" w:cstheme="majorBidi"/>
          <w:i/>
          <w:iCs/>
          <w:lang w:eastAsia="en-US" w:bidi="he-IL"/>
        </w:rPr>
        <w:t>u</w:t>
      </w:r>
      <w:r w:rsidRPr="0098243D">
        <w:rPr>
          <w:rFonts w:asciiTheme="majorBidi" w:eastAsiaTheme="minorHAnsi" w:hAnsiTheme="majorBidi" w:cstheme="majorBidi"/>
          <w:i/>
          <w:iCs/>
          <w:lang w:eastAsia="en-US" w:bidi="he-IL"/>
        </w:rPr>
        <w:t>ro</w:t>
      </w:r>
      <w:r w:rsidRPr="0098243D">
        <w:rPr>
          <w:rFonts w:asciiTheme="majorBidi" w:eastAsiaTheme="minorHAnsi" w:hAnsiTheme="majorBidi" w:cstheme="majorBidi"/>
          <w:lang w:eastAsia="en-US" w:bidi="he-IL"/>
        </w:rPr>
        <w:t xml:space="preserve"> </w:t>
      </w:r>
      <w:r w:rsidRPr="0098243D">
        <w:rPr>
          <w:rFonts w:asciiTheme="majorBidi" w:hAnsiTheme="majorBidi" w:cstheme="majorBidi"/>
        </w:rPr>
        <w:t xml:space="preserve">– </w:t>
      </w:r>
      <w:r w:rsidRPr="0098243D">
        <w:rPr>
          <w:rFonts w:asciiTheme="majorBidi" w:eastAsiaTheme="minorHAnsi" w:hAnsiTheme="majorBidi" w:cstheme="majorBidi"/>
          <w:lang w:eastAsia="en-US" w:bidi="he-IL"/>
        </w:rPr>
        <w:t>Valsts kasei un 2024.</w:t>
      </w:r>
      <w:r w:rsidR="001E0E9F" w:rsidRPr="0098243D">
        <w:rPr>
          <w:rFonts w:asciiTheme="majorBidi" w:eastAsiaTheme="minorHAnsi" w:hAnsiTheme="majorBidi" w:cstheme="majorBidi"/>
          <w:lang w:eastAsia="en-US" w:bidi="he-IL"/>
        </w:rPr>
        <w:t> </w:t>
      </w:r>
      <w:r w:rsidRPr="0098243D">
        <w:rPr>
          <w:rFonts w:asciiTheme="majorBidi" w:eastAsiaTheme="minorHAnsi" w:hAnsiTheme="majorBidi" w:cstheme="majorBidi"/>
          <w:lang w:eastAsia="en-US" w:bidi="he-IL"/>
        </w:rPr>
        <w:t>gada 20.</w:t>
      </w:r>
      <w:r w:rsidR="001E0E9F" w:rsidRPr="0098243D">
        <w:rPr>
          <w:rFonts w:asciiTheme="majorBidi" w:eastAsiaTheme="minorHAnsi" w:hAnsiTheme="majorBidi" w:cstheme="majorBidi"/>
          <w:lang w:eastAsia="en-US" w:bidi="he-IL"/>
        </w:rPr>
        <w:t> </w:t>
      </w:r>
      <w:r w:rsidRPr="0098243D">
        <w:rPr>
          <w:rFonts w:asciiTheme="majorBidi" w:eastAsiaTheme="minorHAnsi" w:hAnsiTheme="majorBidi" w:cstheme="majorBidi"/>
          <w:lang w:eastAsia="en-US" w:bidi="he-IL"/>
        </w:rPr>
        <w:t xml:space="preserve">martā 70 </w:t>
      </w:r>
      <w:r w:rsidRPr="0098243D">
        <w:rPr>
          <w:rFonts w:asciiTheme="majorBidi" w:eastAsiaTheme="minorHAnsi" w:hAnsiTheme="majorBidi" w:cstheme="majorBidi"/>
          <w:i/>
          <w:iCs/>
          <w:lang w:eastAsia="en-US" w:bidi="he-IL"/>
        </w:rPr>
        <w:t>e</w:t>
      </w:r>
      <w:r w:rsidR="001E0E9F" w:rsidRPr="0098243D">
        <w:rPr>
          <w:rFonts w:asciiTheme="majorBidi" w:eastAsiaTheme="minorHAnsi" w:hAnsiTheme="majorBidi" w:cstheme="majorBidi"/>
          <w:i/>
          <w:iCs/>
          <w:lang w:eastAsia="en-US" w:bidi="he-IL"/>
        </w:rPr>
        <w:t>u</w:t>
      </w:r>
      <w:r w:rsidRPr="0098243D">
        <w:rPr>
          <w:rFonts w:asciiTheme="majorBidi" w:eastAsiaTheme="minorHAnsi" w:hAnsiTheme="majorBidi" w:cstheme="majorBidi"/>
          <w:i/>
          <w:iCs/>
          <w:lang w:eastAsia="en-US" w:bidi="he-IL"/>
        </w:rPr>
        <w:t>ro</w:t>
      </w:r>
      <w:r w:rsidRPr="0098243D">
        <w:rPr>
          <w:rFonts w:asciiTheme="majorBidi" w:eastAsiaTheme="minorHAnsi" w:hAnsiTheme="majorBidi" w:cstheme="majorBidi"/>
          <w:lang w:eastAsia="en-US" w:bidi="he-IL"/>
        </w:rPr>
        <w:t xml:space="preserve"> </w:t>
      </w:r>
      <w:r w:rsidRPr="0098243D">
        <w:rPr>
          <w:rFonts w:asciiTheme="majorBidi" w:hAnsiTheme="majorBidi" w:cstheme="majorBidi"/>
        </w:rPr>
        <w:t xml:space="preserve">– </w:t>
      </w:r>
      <w:r w:rsidRPr="0098243D">
        <w:rPr>
          <w:rFonts w:asciiTheme="majorBidi" w:eastAsiaTheme="minorHAnsi" w:hAnsiTheme="majorBidi" w:cstheme="majorBidi"/>
          <w:lang w:eastAsia="en-US" w:bidi="he-IL"/>
        </w:rPr>
        <w:t>Valsts kasei.</w:t>
      </w:r>
    </w:p>
    <w:p w14:paraId="65333DAA" w14:textId="633794B3" w:rsidR="00011358" w:rsidRPr="0098243D" w:rsidRDefault="00011358" w:rsidP="000F5DAD">
      <w:pPr>
        <w:tabs>
          <w:tab w:val="num" w:pos="0"/>
        </w:tabs>
        <w:spacing w:after="0" w:line="240" w:lineRule="auto"/>
        <w:ind w:firstLine="709"/>
        <w:jc w:val="both"/>
        <w:rPr>
          <w:rFonts w:asciiTheme="majorBidi" w:hAnsiTheme="majorBidi" w:cstheme="majorBidi"/>
        </w:rPr>
      </w:pPr>
      <w:r w:rsidRPr="0098243D">
        <w:rPr>
          <w:rFonts w:asciiTheme="majorBidi" w:hAnsiTheme="majorBidi" w:cstheme="majorBidi"/>
        </w:rPr>
        <w:t>Administratores ieskatā tas ir pamats izbeigt</w:t>
      </w:r>
      <w:r w:rsidR="001E0E9F" w:rsidRPr="0098243D">
        <w:rPr>
          <w:rFonts w:asciiTheme="majorBidi" w:hAnsiTheme="majorBidi" w:cstheme="majorBidi"/>
        </w:rPr>
        <w:t xml:space="preserve"> maksātnespējas</w:t>
      </w:r>
      <w:r w:rsidRPr="0098243D">
        <w:rPr>
          <w:rFonts w:asciiTheme="majorBidi" w:hAnsiTheme="majorBidi" w:cstheme="majorBidi"/>
        </w:rPr>
        <w:t xml:space="preserve"> procesu kopsakarā ar to, ka m</w:t>
      </w:r>
      <w:r w:rsidRPr="0098243D">
        <w:rPr>
          <w:rFonts w:asciiTheme="majorBidi" w:eastAsiaTheme="minorHAnsi" w:hAnsiTheme="majorBidi" w:cstheme="majorBidi"/>
          <w:lang w:eastAsia="en-US" w:bidi="he-IL"/>
        </w:rPr>
        <w:t>aksātnespējas</w:t>
      </w:r>
      <w:r w:rsidR="00C06B76" w:rsidRPr="0098243D">
        <w:rPr>
          <w:rFonts w:asciiTheme="majorBidi" w:eastAsiaTheme="minorHAnsi" w:hAnsiTheme="majorBidi" w:cstheme="majorBidi"/>
          <w:lang w:eastAsia="en-US" w:bidi="he-IL"/>
        </w:rPr>
        <w:t xml:space="preserve"> procesa</w:t>
      </w:r>
      <w:r w:rsidRPr="0098243D">
        <w:rPr>
          <w:rFonts w:asciiTheme="majorBidi" w:eastAsiaTheme="minorHAnsi" w:hAnsiTheme="majorBidi" w:cstheme="majorBidi"/>
          <w:lang w:eastAsia="en-US" w:bidi="he-IL"/>
        </w:rPr>
        <w:t xml:space="preserve"> pieteikumā </w:t>
      </w:r>
      <w:r w:rsidR="00C06B76" w:rsidRPr="0098243D">
        <w:rPr>
          <w:rFonts w:asciiTheme="majorBidi" w:eastAsiaTheme="minorHAnsi" w:hAnsiTheme="majorBidi" w:cstheme="majorBidi"/>
          <w:lang w:eastAsia="en-US" w:bidi="he-IL"/>
        </w:rPr>
        <w:t>Iesniedzēja</w:t>
      </w:r>
      <w:r w:rsidRPr="0098243D">
        <w:rPr>
          <w:rFonts w:asciiTheme="majorBidi" w:eastAsiaTheme="minorHAnsi" w:hAnsiTheme="majorBidi" w:cstheme="majorBidi"/>
          <w:lang w:eastAsia="en-US" w:bidi="he-IL"/>
        </w:rPr>
        <w:t xml:space="preserve"> nenorād</w:t>
      </w:r>
      <w:r w:rsidR="00C06B76" w:rsidRPr="0098243D">
        <w:rPr>
          <w:rFonts w:asciiTheme="majorBidi" w:eastAsiaTheme="minorHAnsi" w:hAnsiTheme="majorBidi" w:cstheme="majorBidi"/>
          <w:lang w:eastAsia="en-US" w:bidi="he-IL"/>
        </w:rPr>
        <w:t>īja</w:t>
      </w:r>
      <w:r w:rsidRPr="0098243D">
        <w:rPr>
          <w:rFonts w:asciiTheme="majorBidi" w:eastAsiaTheme="minorHAnsi" w:hAnsiTheme="majorBidi" w:cstheme="majorBidi"/>
          <w:lang w:eastAsia="en-US" w:bidi="he-IL"/>
        </w:rPr>
        <w:t xml:space="preserve"> </w:t>
      </w:r>
      <w:r w:rsidR="00FB11D0" w:rsidRPr="0098243D">
        <w:rPr>
          <w:rFonts w:asciiTheme="majorBidi" w:eastAsiaTheme="minorHAnsi" w:hAnsiTheme="majorBidi" w:cstheme="majorBidi"/>
          <w:lang w:eastAsia="en-US" w:bidi="he-IL"/>
        </w:rPr>
        <w:t>/pers. B/</w:t>
      </w:r>
      <w:r w:rsidRPr="0098243D">
        <w:rPr>
          <w:rFonts w:asciiTheme="majorBidi" w:eastAsiaTheme="minorHAnsi" w:hAnsiTheme="majorBidi" w:cstheme="majorBidi"/>
          <w:lang w:eastAsia="en-US" w:bidi="he-IL"/>
        </w:rPr>
        <w:t xml:space="preserve"> kā kreditoru. Līdz ar to </w:t>
      </w:r>
      <w:r w:rsidR="00C06B76" w:rsidRPr="0098243D">
        <w:rPr>
          <w:rFonts w:asciiTheme="majorBidi" w:eastAsiaTheme="minorHAnsi" w:hAnsiTheme="majorBidi" w:cstheme="majorBidi"/>
          <w:lang w:eastAsia="en-US" w:bidi="he-IL"/>
        </w:rPr>
        <w:t xml:space="preserve"> Iesniedzēja ir </w:t>
      </w:r>
      <w:r w:rsidRPr="0098243D">
        <w:rPr>
          <w:rFonts w:asciiTheme="majorBidi" w:eastAsiaTheme="minorHAnsi" w:hAnsiTheme="majorBidi" w:cstheme="majorBidi"/>
          <w:lang w:eastAsia="en-US" w:bidi="he-IL"/>
        </w:rPr>
        <w:t>snie</w:t>
      </w:r>
      <w:r w:rsidR="00C06B76" w:rsidRPr="0098243D">
        <w:rPr>
          <w:rFonts w:asciiTheme="majorBidi" w:eastAsiaTheme="minorHAnsi" w:hAnsiTheme="majorBidi" w:cstheme="majorBidi"/>
          <w:lang w:eastAsia="en-US" w:bidi="he-IL"/>
        </w:rPr>
        <w:t>gusi</w:t>
      </w:r>
      <w:r w:rsidRPr="0098243D">
        <w:rPr>
          <w:rFonts w:asciiTheme="majorBidi" w:eastAsiaTheme="minorHAnsi" w:hAnsiTheme="majorBidi" w:cstheme="majorBidi"/>
          <w:lang w:eastAsia="en-US" w:bidi="he-IL"/>
        </w:rPr>
        <w:t xml:space="preserve"> tiesai un kreditoriem nepatiesas ziņas. Depozīta samaksu </w:t>
      </w:r>
      <w:r w:rsidR="00C06B76" w:rsidRPr="0098243D">
        <w:rPr>
          <w:rFonts w:asciiTheme="majorBidi" w:hAnsiTheme="majorBidi" w:cstheme="majorBidi"/>
        </w:rPr>
        <w:t>Iesniedzēja</w:t>
      </w:r>
      <w:r w:rsidRPr="0098243D">
        <w:rPr>
          <w:rFonts w:asciiTheme="majorBidi" w:hAnsiTheme="majorBidi" w:cstheme="majorBidi"/>
          <w:i/>
        </w:rPr>
        <w:t xml:space="preserve"> </w:t>
      </w:r>
      <w:r w:rsidRPr="0098243D">
        <w:rPr>
          <w:rFonts w:asciiTheme="majorBidi" w:hAnsiTheme="majorBidi" w:cstheme="majorBidi"/>
          <w:iCs/>
        </w:rPr>
        <w:t xml:space="preserve">veica no </w:t>
      </w:r>
      <w:r w:rsidR="00CB1AE8" w:rsidRPr="0098243D">
        <w:rPr>
          <w:rFonts w:asciiTheme="majorBidi" w:eastAsiaTheme="minorHAnsi" w:hAnsiTheme="majorBidi" w:cstheme="majorBidi"/>
          <w:lang w:eastAsia="en-US" w:bidi="he-IL"/>
        </w:rPr>
        <w:t>/pers. B/</w:t>
      </w:r>
      <w:r w:rsidRPr="0098243D">
        <w:rPr>
          <w:rFonts w:asciiTheme="majorBidi" w:eastAsiaTheme="minorHAnsi" w:hAnsiTheme="majorBidi" w:cstheme="majorBidi"/>
          <w:lang w:eastAsia="en-US" w:bidi="he-IL"/>
        </w:rPr>
        <w:t xml:space="preserve"> </w:t>
      </w:r>
      <w:r w:rsidRPr="0098243D">
        <w:rPr>
          <w:rFonts w:asciiTheme="majorBidi" w:hAnsiTheme="majorBidi" w:cstheme="majorBidi"/>
        </w:rPr>
        <w:t>saņemtajiem naudas līdzekļiem</w:t>
      </w:r>
      <w:r w:rsidR="00265B55" w:rsidRPr="0098243D">
        <w:rPr>
          <w:rFonts w:asciiTheme="majorBidi" w:hAnsiTheme="majorBidi" w:cstheme="majorBidi"/>
        </w:rPr>
        <w:t xml:space="preserve"> </w:t>
      </w:r>
      <w:r w:rsidR="00265B55" w:rsidRPr="0098243D">
        <w:rPr>
          <w:rFonts w:asciiTheme="majorBidi" w:eastAsiaTheme="minorHAnsi" w:hAnsiTheme="majorBidi" w:cstheme="majorBidi"/>
          <w:lang w:eastAsia="en-US" w:bidi="he-IL"/>
        </w:rPr>
        <w:t>1 700</w:t>
      </w:r>
      <w:r w:rsidR="00265B55" w:rsidRPr="0098243D">
        <w:rPr>
          <w:rFonts w:asciiTheme="majorBidi" w:hAnsiTheme="majorBidi" w:cstheme="majorBidi"/>
          <w:i/>
          <w:iCs/>
        </w:rPr>
        <w:t xml:space="preserve"> euro </w:t>
      </w:r>
      <w:r w:rsidR="00265B55" w:rsidRPr="0098243D">
        <w:rPr>
          <w:rFonts w:asciiTheme="majorBidi" w:hAnsiTheme="majorBidi" w:cstheme="majorBidi"/>
        </w:rPr>
        <w:t xml:space="preserve">apmērā. </w:t>
      </w:r>
    </w:p>
    <w:p w14:paraId="79D17E78" w14:textId="5D30CC17" w:rsidR="00011358" w:rsidRPr="0098243D" w:rsidRDefault="00265B55" w:rsidP="000F5DAD">
      <w:pPr>
        <w:suppressAutoHyphens/>
        <w:spacing w:after="0" w:line="240" w:lineRule="auto"/>
        <w:ind w:firstLine="709"/>
        <w:jc w:val="both"/>
        <w:rPr>
          <w:rFonts w:asciiTheme="majorBidi" w:hAnsiTheme="majorBidi" w:cstheme="majorBidi"/>
        </w:rPr>
      </w:pPr>
      <w:r w:rsidRPr="0098243D">
        <w:rPr>
          <w:rFonts w:asciiTheme="majorBidi" w:hAnsiTheme="majorBidi" w:cstheme="majorBidi"/>
          <w:iCs/>
        </w:rPr>
        <w:t xml:space="preserve">Savukārt Iesniedzēja </w:t>
      </w:r>
      <w:r w:rsidR="00011358" w:rsidRPr="0098243D">
        <w:rPr>
          <w:rFonts w:asciiTheme="majorBidi" w:hAnsiTheme="majorBidi" w:cstheme="majorBidi"/>
          <w:iCs/>
        </w:rPr>
        <w:t xml:space="preserve">paskaidrojumos tiesai norādīja, ka </w:t>
      </w:r>
      <w:r w:rsidR="00011358" w:rsidRPr="0098243D">
        <w:rPr>
          <w:rFonts w:asciiTheme="majorBidi" w:hAnsiTheme="majorBidi" w:cstheme="majorBidi"/>
          <w:i/>
        </w:rPr>
        <w:t>man ir zināmi vairāki gadījumi, kad parādnieka tuvinieki vai trešās personas iemaksā speciālajā kontā gan depozītu, gan valsts nodevu, jo paši parādnieki to nevar izdarīt apķīlāto kontu vai vispār līdzekļu trūkuma dēļ. Šādos gadījumos neviens nav jautājis, vai tie ir parādnieka līdzekļi (…).</w:t>
      </w:r>
    </w:p>
    <w:p w14:paraId="74EDA805" w14:textId="762D818C" w:rsidR="00011358" w:rsidRPr="0098243D" w:rsidRDefault="00011358" w:rsidP="000F5DAD">
      <w:pPr>
        <w:pStyle w:val="Sarakstarindkopa"/>
        <w:numPr>
          <w:ilvl w:val="0"/>
          <w:numId w:val="26"/>
        </w:numPr>
        <w:suppressAutoHyphens/>
        <w:ind w:firstLine="709"/>
        <w:contextualSpacing w:val="0"/>
        <w:jc w:val="both"/>
        <w:rPr>
          <w:lang w:val="lv-LV"/>
        </w:rPr>
      </w:pPr>
      <w:r w:rsidRPr="0098243D">
        <w:rPr>
          <w:rFonts w:asciiTheme="majorBidi" w:hAnsiTheme="majorBidi" w:cstheme="majorBidi"/>
          <w:lang w:val="lv-LV"/>
        </w:rPr>
        <w:t xml:space="preserve">Administratore </w:t>
      </w:r>
      <w:r w:rsidR="00265B55" w:rsidRPr="0098243D">
        <w:rPr>
          <w:rFonts w:asciiTheme="majorBidi" w:hAnsiTheme="majorBidi" w:cstheme="majorBidi"/>
          <w:iCs/>
          <w:lang w:val="lv-LV"/>
        </w:rPr>
        <w:t>Iesniedzējas</w:t>
      </w:r>
      <w:r w:rsidRPr="0098243D">
        <w:rPr>
          <w:rFonts w:asciiTheme="majorBidi" w:hAnsiTheme="majorBidi" w:cstheme="majorBidi"/>
          <w:iCs/>
          <w:lang w:val="lv-LV"/>
        </w:rPr>
        <w:t xml:space="preserve"> viedoklim nepiekrīt, jo p</w:t>
      </w:r>
      <w:r w:rsidRPr="0098243D">
        <w:rPr>
          <w:rFonts w:asciiTheme="majorBidi" w:hAnsiTheme="majorBidi" w:cstheme="majorBidi"/>
          <w:lang w:val="lv-LV"/>
        </w:rPr>
        <w:t xml:space="preserve">rimāri depozīts ir fiziskās personas maksātnespējas </w:t>
      </w:r>
      <w:r w:rsidRPr="0098243D">
        <w:rPr>
          <w:rFonts w:asciiTheme="majorBidi" w:hAnsiTheme="majorBidi" w:cstheme="majorBidi"/>
          <w:lang w:val="lv-LV" w:eastAsia="lv-LV"/>
        </w:rPr>
        <w:t xml:space="preserve">procesa izdevumi </w:t>
      </w:r>
      <w:r w:rsidRPr="0098243D">
        <w:rPr>
          <w:rFonts w:asciiTheme="majorBidi" w:hAnsiTheme="majorBidi" w:cstheme="majorBidi"/>
          <w:lang w:val="lv-LV"/>
        </w:rPr>
        <w:t>un izdevumi ir jāsedz pašam</w:t>
      </w:r>
      <w:r w:rsidRPr="0098243D">
        <w:rPr>
          <w:rFonts w:asciiTheme="majorBidi" w:hAnsiTheme="majorBidi" w:cstheme="majorBidi"/>
          <w:iCs/>
          <w:lang w:val="lv-LV"/>
        </w:rPr>
        <w:t xml:space="preserve"> P</w:t>
      </w:r>
      <w:r w:rsidRPr="0098243D">
        <w:rPr>
          <w:iCs/>
          <w:lang w:val="lv-LV"/>
        </w:rPr>
        <w:t xml:space="preserve">arādniekam, tā kā </w:t>
      </w:r>
      <w:r w:rsidR="000B57D6" w:rsidRPr="0098243D">
        <w:rPr>
          <w:i/>
          <w:iCs/>
          <w:lang w:val="lv-LV"/>
        </w:rPr>
        <w:t>i</w:t>
      </w:r>
      <w:r w:rsidRPr="0098243D">
        <w:rPr>
          <w:i/>
          <w:iCs/>
          <w:lang w:val="lv-LV"/>
        </w:rPr>
        <w:t xml:space="preserve">enākumu gūšanas faktors, kā arī parādnieka vēlme pēc iespējas pilnīgāk apmierināt kreditoru prasījumus un darīt visu no sevis atkarīgo, lai gūtu ienākumus, no kuriem varētu veikt maksājumus </w:t>
      </w:r>
      <w:r w:rsidRPr="0098243D">
        <w:rPr>
          <w:i/>
          <w:iCs/>
          <w:lang w:val="lv-LV"/>
        </w:rPr>
        <w:lastRenderedPageBreak/>
        <w:t>kreditoriem, ir noteicošais fiziskās personas maksātnespējas procesa sekmīgā norisē. Tas nozīmē, ka parādniekam ir jābūt godprātīgam</w:t>
      </w:r>
      <w:r w:rsidRPr="0098243D">
        <w:rPr>
          <w:lang w:val="lv-LV"/>
        </w:rPr>
        <w:t>.</w:t>
      </w:r>
      <w:r w:rsidRPr="0098243D">
        <w:rPr>
          <w:rStyle w:val="Vresatsauce"/>
          <w:lang w:val="lv-LV"/>
        </w:rPr>
        <w:footnoteReference w:id="2"/>
      </w:r>
    </w:p>
    <w:p w14:paraId="5C53AD58" w14:textId="11EB81B7" w:rsidR="00011358" w:rsidRPr="0098243D" w:rsidRDefault="000B57D6" w:rsidP="000F5DAD">
      <w:pPr>
        <w:spacing w:after="0" w:line="240" w:lineRule="auto"/>
        <w:ind w:firstLine="709"/>
        <w:jc w:val="both"/>
        <w:rPr>
          <w:iCs/>
        </w:rPr>
      </w:pPr>
      <w:r w:rsidRPr="0098243D">
        <w:rPr>
          <w:rFonts w:asciiTheme="majorBidi" w:hAnsiTheme="majorBidi" w:cstheme="majorBidi"/>
        </w:rPr>
        <w:t xml:space="preserve">Administratore norāda, ka </w:t>
      </w:r>
      <w:r w:rsidR="00011358" w:rsidRPr="0098243D">
        <w:rPr>
          <w:rFonts w:asciiTheme="majorBidi" w:hAnsiTheme="majorBidi" w:cstheme="majorBidi"/>
        </w:rPr>
        <w:t>l</w:t>
      </w:r>
      <w:r w:rsidR="00011358" w:rsidRPr="0098243D">
        <w:rPr>
          <w:rFonts w:asciiTheme="majorBidi" w:hAnsiTheme="majorBidi" w:cstheme="majorBidi"/>
          <w:iCs/>
        </w:rPr>
        <w:t xml:space="preserve">ietā bija jāvērtē, vai </w:t>
      </w:r>
      <w:r w:rsidRPr="0098243D">
        <w:rPr>
          <w:rFonts w:asciiTheme="majorBidi" w:hAnsiTheme="majorBidi" w:cstheme="majorBidi"/>
          <w:iCs/>
        </w:rPr>
        <w:t>Iesniedzēja</w:t>
      </w:r>
      <w:r w:rsidR="00011358" w:rsidRPr="0098243D">
        <w:rPr>
          <w:iCs/>
        </w:rPr>
        <w:t xml:space="preserve"> ir godprātīg</w:t>
      </w:r>
      <w:r w:rsidRPr="0098243D">
        <w:rPr>
          <w:iCs/>
        </w:rPr>
        <w:t>a</w:t>
      </w:r>
      <w:r w:rsidR="00011358" w:rsidRPr="0098243D">
        <w:rPr>
          <w:iCs/>
        </w:rPr>
        <w:t xml:space="preserve">. </w:t>
      </w:r>
      <w:r w:rsidR="00011358" w:rsidRPr="0098243D">
        <w:rPr>
          <w:rFonts w:asciiTheme="majorBidi" w:hAnsiTheme="majorBidi" w:cstheme="majorBidi"/>
        </w:rPr>
        <w:t>Atšķirīb</w:t>
      </w:r>
      <w:r w:rsidRPr="0098243D">
        <w:rPr>
          <w:rFonts w:asciiTheme="majorBidi" w:hAnsiTheme="majorBidi" w:cstheme="majorBidi"/>
        </w:rPr>
        <w:t>ā</w:t>
      </w:r>
      <w:r w:rsidR="00011358" w:rsidRPr="0098243D">
        <w:rPr>
          <w:rFonts w:asciiTheme="majorBidi" w:hAnsiTheme="majorBidi" w:cstheme="majorBidi"/>
        </w:rPr>
        <w:t xml:space="preserve"> no citiem fiziskās personas maksātnespējas procesiem, kuros maksājumi no radiniekiem nebija noformēti tā, lai iekļautu prasījumu </w:t>
      </w:r>
      <w:r w:rsidR="00011358" w:rsidRPr="0098243D">
        <w:rPr>
          <w:rFonts w:asciiTheme="majorBidi" w:hAnsiTheme="majorBidi" w:cstheme="majorBidi"/>
          <w:iCs/>
        </w:rPr>
        <w:t xml:space="preserve">saistību dzēšanas </w:t>
      </w:r>
      <w:r w:rsidR="00011358" w:rsidRPr="0098243D">
        <w:rPr>
          <w:rFonts w:asciiTheme="majorBidi" w:hAnsiTheme="majorBidi" w:cstheme="majorBidi"/>
        </w:rPr>
        <w:t xml:space="preserve">plānā, </w:t>
      </w:r>
      <w:r w:rsidR="00CB1AE8" w:rsidRPr="0098243D">
        <w:rPr>
          <w:rFonts w:asciiTheme="majorBidi" w:eastAsiaTheme="minorHAnsi" w:hAnsiTheme="majorBidi" w:cstheme="majorBidi"/>
          <w:lang w:eastAsia="en-US" w:bidi="he-IL"/>
        </w:rPr>
        <w:t>/pers. B/</w:t>
      </w:r>
      <w:r w:rsidR="00011358" w:rsidRPr="0098243D">
        <w:rPr>
          <w:rFonts w:asciiTheme="majorBidi" w:eastAsiaTheme="minorHAnsi" w:hAnsiTheme="majorBidi" w:cstheme="majorBidi"/>
          <w:lang w:eastAsia="en-US" w:bidi="he-IL"/>
        </w:rPr>
        <w:t xml:space="preserve"> </w:t>
      </w:r>
      <w:r w:rsidR="00011358" w:rsidRPr="0098243D">
        <w:rPr>
          <w:rFonts w:asciiTheme="majorBidi" w:hAnsiTheme="majorBidi" w:cstheme="majorBidi"/>
        </w:rPr>
        <w:t>maksājums ir noformēts kā aizdevums.</w:t>
      </w:r>
    </w:p>
    <w:p w14:paraId="112DE79B" w14:textId="29995563" w:rsidR="00011358" w:rsidRPr="0098243D" w:rsidRDefault="00011358" w:rsidP="000F5DAD">
      <w:pPr>
        <w:spacing w:after="0" w:line="240" w:lineRule="auto"/>
        <w:ind w:firstLine="709"/>
        <w:jc w:val="both"/>
        <w:rPr>
          <w:rFonts w:asciiTheme="majorBidi" w:hAnsiTheme="majorBidi" w:cstheme="majorBidi"/>
        </w:rPr>
      </w:pPr>
      <w:r w:rsidRPr="0098243D">
        <w:rPr>
          <w:rFonts w:asciiTheme="majorBidi" w:hAnsiTheme="majorBidi" w:cstheme="majorBidi"/>
        </w:rPr>
        <w:t>2024.</w:t>
      </w:r>
      <w:r w:rsidR="00543CA7" w:rsidRPr="0098243D">
        <w:rPr>
          <w:rFonts w:asciiTheme="majorBidi" w:hAnsiTheme="majorBidi" w:cstheme="majorBidi"/>
        </w:rPr>
        <w:t> </w:t>
      </w:r>
      <w:r w:rsidRPr="0098243D">
        <w:rPr>
          <w:rFonts w:asciiTheme="majorBidi" w:hAnsiTheme="majorBidi" w:cstheme="majorBidi"/>
        </w:rPr>
        <w:t>gada 4.</w:t>
      </w:r>
      <w:r w:rsidR="00543CA7" w:rsidRPr="0098243D">
        <w:rPr>
          <w:rFonts w:asciiTheme="majorBidi" w:hAnsiTheme="majorBidi" w:cstheme="majorBidi"/>
        </w:rPr>
        <w:t> </w:t>
      </w:r>
      <w:r w:rsidRPr="0098243D">
        <w:rPr>
          <w:rFonts w:asciiTheme="majorBidi" w:hAnsiTheme="majorBidi" w:cstheme="majorBidi"/>
        </w:rPr>
        <w:t>jūnijā</w:t>
      </w:r>
      <w:r w:rsidRPr="0098243D">
        <w:rPr>
          <w:rFonts w:asciiTheme="majorBidi" w:hAnsiTheme="majorBidi" w:cstheme="majorBidi"/>
          <w:bCs/>
          <w:iCs/>
        </w:rPr>
        <w:t xml:space="preserve"> </w:t>
      </w:r>
      <w:r w:rsidR="00CB1AE8" w:rsidRPr="0098243D">
        <w:rPr>
          <w:rFonts w:asciiTheme="majorBidi" w:hAnsiTheme="majorBidi" w:cstheme="majorBidi"/>
          <w:iCs/>
        </w:rPr>
        <w:t>/pers. B/</w:t>
      </w:r>
      <w:r w:rsidRPr="0098243D">
        <w:rPr>
          <w:rFonts w:asciiTheme="majorBidi" w:hAnsiTheme="majorBidi" w:cstheme="majorBidi"/>
        </w:rPr>
        <w:t xml:space="preserve"> norād</w:t>
      </w:r>
      <w:r w:rsidR="00543CA7" w:rsidRPr="0098243D">
        <w:rPr>
          <w:rFonts w:asciiTheme="majorBidi" w:hAnsiTheme="majorBidi" w:cstheme="majorBidi"/>
        </w:rPr>
        <w:t>īja</w:t>
      </w:r>
      <w:r w:rsidRPr="0098243D">
        <w:rPr>
          <w:rFonts w:asciiTheme="majorBidi" w:hAnsiTheme="majorBidi" w:cstheme="majorBidi"/>
        </w:rPr>
        <w:t xml:space="preserve">, ka </w:t>
      </w:r>
      <w:r w:rsidRPr="0098243D">
        <w:rPr>
          <w:rFonts w:asciiTheme="majorBidi" w:hAnsiTheme="majorBidi" w:cstheme="majorBidi"/>
          <w:i/>
          <w:iCs/>
        </w:rPr>
        <w:t>aizdevuma līgums noslēgts ar mērķi – palīdzēt darbiniecei uzsākt fiziskās personas maksātnespējas procesu, lai pārredzamā laika periodā atrisinātu savas finanšu grūtības un atjaunotu savu maksātspēju;</w:t>
      </w:r>
      <w:r w:rsidR="000A3EDF" w:rsidRPr="0098243D" w:rsidDel="000A3EDF">
        <w:rPr>
          <w:rFonts w:asciiTheme="majorBidi" w:hAnsiTheme="majorBidi" w:cstheme="majorBidi"/>
          <w:i/>
          <w:iCs/>
        </w:rPr>
        <w:t xml:space="preserve"> </w:t>
      </w:r>
      <w:r w:rsidRPr="0098243D">
        <w:rPr>
          <w:rFonts w:asciiTheme="majorBidi" w:hAnsiTheme="majorBidi" w:cstheme="majorBidi"/>
          <w:i/>
          <w:iCs/>
        </w:rPr>
        <w:t>ir zināms un saprotams, ka aizdevuma summa var netikt pilnībā atmaksāta, iebildumu par to nav, jo būtiskāk ir atbalstīt darbinieci krīzes situācijā</w:t>
      </w:r>
      <w:r w:rsidRPr="0098243D">
        <w:rPr>
          <w:rFonts w:asciiTheme="majorBidi" w:hAnsiTheme="majorBidi" w:cstheme="majorBidi"/>
        </w:rPr>
        <w:t>.</w:t>
      </w:r>
    </w:p>
    <w:p w14:paraId="3B2A5609" w14:textId="0C85A8EA" w:rsidR="00B54E16" w:rsidRPr="0098243D" w:rsidRDefault="00011358" w:rsidP="000F5DAD">
      <w:pPr>
        <w:spacing w:after="0" w:line="240" w:lineRule="auto"/>
        <w:ind w:firstLine="709"/>
        <w:jc w:val="both"/>
        <w:rPr>
          <w:rFonts w:asciiTheme="majorBidi" w:hAnsiTheme="majorBidi" w:cstheme="majorBidi"/>
        </w:rPr>
      </w:pPr>
      <w:r w:rsidRPr="0098243D">
        <w:rPr>
          <w:rFonts w:asciiTheme="majorBidi" w:hAnsiTheme="majorBidi" w:cstheme="majorBidi"/>
        </w:rPr>
        <w:t xml:space="preserve">Ņemot vērā to, ka </w:t>
      </w:r>
      <w:r w:rsidR="00CB1AE8" w:rsidRPr="0098243D">
        <w:rPr>
          <w:rFonts w:asciiTheme="majorBidi" w:hAnsiTheme="majorBidi" w:cstheme="majorBidi"/>
        </w:rPr>
        <w:t>/pers. B/</w:t>
      </w:r>
      <w:r w:rsidR="00094125" w:rsidRPr="0098243D">
        <w:rPr>
          <w:rFonts w:asciiTheme="majorBidi" w:hAnsiTheme="majorBidi" w:cstheme="majorBidi"/>
        </w:rPr>
        <w:t xml:space="preserve"> k</w:t>
      </w:r>
      <w:r w:rsidRPr="0098243D">
        <w:rPr>
          <w:rFonts w:asciiTheme="majorBidi" w:hAnsiTheme="majorBidi" w:cstheme="majorBidi"/>
        </w:rPr>
        <w:t xml:space="preserve">reditora prasījumā netika norādīta </w:t>
      </w:r>
      <w:r w:rsidR="00094125" w:rsidRPr="0098243D">
        <w:rPr>
          <w:rFonts w:asciiTheme="majorBidi" w:hAnsiTheme="majorBidi" w:cstheme="majorBidi"/>
        </w:rPr>
        <w:t xml:space="preserve">kreditora </w:t>
      </w:r>
      <w:r w:rsidRPr="0098243D">
        <w:rPr>
          <w:rFonts w:asciiTheme="majorBidi" w:hAnsiTheme="majorBidi" w:cstheme="majorBidi"/>
        </w:rPr>
        <w:t xml:space="preserve">prasījuma rāšanas diena, pamatojoties uz Maksātnespējas likuma </w:t>
      </w:r>
      <w:r w:rsidR="00094125" w:rsidRPr="0098243D">
        <w:rPr>
          <w:rFonts w:asciiTheme="majorBidi" w:hAnsiTheme="majorBidi" w:cstheme="majorBidi"/>
        </w:rPr>
        <w:t xml:space="preserve">73., 74., 75., 87. un </w:t>
      </w:r>
      <w:r w:rsidRPr="0098243D">
        <w:rPr>
          <w:rFonts w:asciiTheme="majorBidi" w:hAnsiTheme="majorBidi" w:cstheme="majorBidi"/>
        </w:rPr>
        <w:t>137.</w:t>
      </w:r>
      <w:r w:rsidR="00094125" w:rsidRPr="0098243D">
        <w:rPr>
          <w:rFonts w:asciiTheme="majorBidi" w:hAnsiTheme="majorBidi" w:cstheme="majorBidi"/>
        </w:rPr>
        <w:t> </w:t>
      </w:r>
      <w:r w:rsidRPr="0098243D">
        <w:rPr>
          <w:rFonts w:asciiTheme="majorBidi" w:hAnsiTheme="majorBidi" w:cstheme="majorBidi"/>
        </w:rPr>
        <w:t>panta 5.</w:t>
      </w:r>
      <w:r w:rsidR="00094125" w:rsidRPr="0098243D">
        <w:rPr>
          <w:rFonts w:asciiTheme="majorBidi" w:hAnsiTheme="majorBidi" w:cstheme="majorBidi"/>
        </w:rPr>
        <w:t> </w:t>
      </w:r>
      <w:r w:rsidRPr="0098243D">
        <w:rPr>
          <w:rFonts w:asciiTheme="majorBidi" w:hAnsiTheme="majorBidi" w:cstheme="majorBidi"/>
        </w:rPr>
        <w:t xml:space="preserve">punktu, </w:t>
      </w:r>
      <w:r w:rsidRPr="0098243D">
        <w:rPr>
          <w:rFonts w:asciiTheme="majorBidi" w:hAnsiTheme="majorBidi" w:cstheme="majorBidi"/>
          <w:bCs/>
        </w:rPr>
        <w:t>Administratore nosūtīja k</w:t>
      </w:r>
      <w:r w:rsidRPr="0098243D">
        <w:rPr>
          <w:rFonts w:asciiTheme="majorBidi" w:hAnsiTheme="majorBidi" w:cstheme="majorBidi"/>
        </w:rPr>
        <w:t>reditoram</w:t>
      </w:r>
      <w:r w:rsidRPr="0098243D">
        <w:rPr>
          <w:rFonts w:asciiTheme="majorBidi" w:hAnsiTheme="majorBidi" w:cstheme="majorBidi"/>
          <w:bCs/>
        </w:rPr>
        <w:t xml:space="preserve"> lūgumu novērst konstatētos trūkumus – iesniegt </w:t>
      </w:r>
      <w:r w:rsidRPr="0098243D">
        <w:rPr>
          <w:rFonts w:asciiTheme="majorBidi" w:hAnsiTheme="majorBidi" w:cstheme="majorBidi"/>
        </w:rPr>
        <w:t xml:space="preserve">dokumentu (vai dokumentus), kas apliecina aizdevuma termiņu un faktu, ka kreditors nav atzīstams par tādu kreditoru, kura prasījuma tiesības ir atkarīgas no nosacījuma iestāšanās. </w:t>
      </w:r>
      <w:r w:rsidRPr="0098243D">
        <w:rPr>
          <w:rFonts w:asciiTheme="majorBidi" w:hAnsiTheme="majorBidi" w:cstheme="majorBidi"/>
          <w:lang w:eastAsia="en-GB"/>
        </w:rPr>
        <w:t xml:space="preserve">Atbildot uz izteikto lūgumu novērst trūkumus, </w:t>
      </w:r>
      <w:r w:rsidR="00CB1AE8" w:rsidRPr="0098243D">
        <w:rPr>
          <w:rFonts w:asciiTheme="majorBidi" w:hAnsiTheme="majorBidi" w:cstheme="majorBidi"/>
          <w:iCs/>
        </w:rPr>
        <w:t>/pers. B/</w:t>
      </w:r>
      <w:r w:rsidRPr="0098243D">
        <w:rPr>
          <w:rFonts w:asciiTheme="majorBidi" w:hAnsiTheme="majorBidi" w:cstheme="majorBidi"/>
        </w:rPr>
        <w:t xml:space="preserve"> norād</w:t>
      </w:r>
      <w:r w:rsidR="006E4504" w:rsidRPr="0098243D">
        <w:rPr>
          <w:rFonts w:asciiTheme="majorBidi" w:hAnsiTheme="majorBidi" w:cstheme="majorBidi"/>
        </w:rPr>
        <w:t>īja</w:t>
      </w:r>
      <w:r w:rsidRPr="0098243D">
        <w:rPr>
          <w:rFonts w:asciiTheme="majorBidi" w:hAnsiTheme="majorBidi" w:cstheme="majorBidi"/>
        </w:rPr>
        <w:t xml:space="preserve">, ka </w:t>
      </w:r>
      <w:r w:rsidRPr="0098243D">
        <w:rPr>
          <w:rFonts w:asciiTheme="majorBidi" w:hAnsiTheme="majorBidi" w:cstheme="majorBidi"/>
          <w:i/>
          <w:iCs/>
        </w:rPr>
        <w:t>a</w:t>
      </w:r>
      <w:r w:rsidRPr="0098243D">
        <w:rPr>
          <w:i/>
          <w:iCs/>
          <w:lang w:eastAsia="en-GB"/>
        </w:rPr>
        <w:t>izdevuma pārskaitīšanas diena ir arī kreditora prasījuma rašanās laiks jeb diena (…) un es labi apzinājos, ka aizdevums tiks iekļauts viņas kreditoru prasījumu reģistrā un saistību dzēšanas procedūrā saņemšu tikai daļu aizdevuma</w:t>
      </w:r>
      <w:r w:rsidRPr="0098243D">
        <w:rPr>
          <w:lang w:eastAsia="en-GB"/>
        </w:rPr>
        <w:t xml:space="preserve">. </w:t>
      </w:r>
      <w:r w:rsidRPr="0098243D">
        <w:rPr>
          <w:rFonts w:asciiTheme="majorBidi" w:hAnsiTheme="majorBidi" w:cstheme="majorBidi"/>
        </w:rPr>
        <w:t xml:space="preserve">Administratore konstatēja, ka </w:t>
      </w:r>
      <w:r w:rsidR="00CB1AE8" w:rsidRPr="0098243D">
        <w:rPr>
          <w:rFonts w:asciiTheme="majorBidi" w:hAnsiTheme="majorBidi" w:cstheme="majorBidi"/>
          <w:iCs/>
        </w:rPr>
        <w:t>/pers. B/</w:t>
      </w:r>
      <w:r w:rsidRPr="0098243D">
        <w:rPr>
          <w:rFonts w:asciiTheme="majorBidi" w:hAnsiTheme="majorBidi" w:cstheme="majorBidi"/>
        </w:rPr>
        <w:t xml:space="preserve"> ir atzīstams par ieinteresēto personu attiecībā pret </w:t>
      </w:r>
      <w:r w:rsidR="006E4504" w:rsidRPr="0098243D">
        <w:rPr>
          <w:rFonts w:asciiTheme="majorBidi" w:hAnsiTheme="majorBidi" w:cstheme="majorBidi"/>
        </w:rPr>
        <w:t>Iesniedzēju</w:t>
      </w:r>
      <w:r w:rsidRPr="0098243D">
        <w:rPr>
          <w:rFonts w:asciiTheme="majorBidi" w:hAnsiTheme="majorBidi" w:cstheme="majorBidi"/>
        </w:rPr>
        <w:t>, jo 2024.</w:t>
      </w:r>
      <w:r w:rsidR="006E4504" w:rsidRPr="0098243D">
        <w:rPr>
          <w:rFonts w:asciiTheme="majorBidi" w:hAnsiTheme="majorBidi" w:cstheme="majorBidi"/>
        </w:rPr>
        <w:t> </w:t>
      </w:r>
      <w:r w:rsidRPr="0098243D">
        <w:rPr>
          <w:rFonts w:asciiTheme="majorBidi" w:hAnsiTheme="majorBidi" w:cstheme="majorBidi"/>
        </w:rPr>
        <w:t>gada 14.</w:t>
      </w:r>
      <w:r w:rsidR="006E4504" w:rsidRPr="0098243D">
        <w:rPr>
          <w:rFonts w:asciiTheme="majorBidi" w:hAnsiTheme="majorBidi" w:cstheme="majorBidi"/>
        </w:rPr>
        <w:t> </w:t>
      </w:r>
      <w:r w:rsidRPr="0098243D">
        <w:rPr>
          <w:rFonts w:asciiTheme="majorBidi" w:hAnsiTheme="majorBidi" w:cstheme="majorBidi"/>
        </w:rPr>
        <w:t xml:space="preserve">jūnija atbildes sagatavošanas autore </w:t>
      </w:r>
      <w:r w:rsidR="00B54E16" w:rsidRPr="0098243D">
        <w:rPr>
          <w:rFonts w:asciiTheme="majorBidi" w:hAnsiTheme="majorBidi" w:cstheme="majorBidi"/>
        </w:rPr>
        <w:t>bija Iesniedzēja</w:t>
      </w:r>
      <w:r w:rsidRPr="0098243D">
        <w:rPr>
          <w:rFonts w:asciiTheme="majorBidi" w:hAnsiTheme="majorBidi" w:cstheme="majorBidi"/>
        </w:rPr>
        <w:t xml:space="preserve">. </w:t>
      </w:r>
    </w:p>
    <w:p w14:paraId="0859ED68" w14:textId="76788559" w:rsidR="00011358" w:rsidRPr="0098243D" w:rsidRDefault="00011358" w:rsidP="000F5DAD">
      <w:pPr>
        <w:spacing w:after="0" w:line="240" w:lineRule="auto"/>
        <w:ind w:firstLine="709"/>
        <w:jc w:val="both"/>
        <w:rPr>
          <w:iCs/>
          <w:lang w:eastAsia="en-GB"/>
        </w:rPr>
      </w:pPr>
      <w:r w:rsidRPr="0098243D">
        <w:rPr>
          <w:rFonts w:asciiTheme="majorBidi" w:hAnsiTheme="majorBidi" w:cstheme="majorBidi"/>
        </w:rPr>
        <w:t xml:space="preserve">Administratore nolēma atzīt </w:t>
      </w:r>
      <w:r w:rsidRPr="0098243D">
        <w:rPr>
          <w:rFonts w:asciiTheme="majorBidi" w:hAnsiTheme="majorBidi" w:cstheme="majorBidi"/>
          <w:iCs/>
        </w:rPr>
        <w:t>nenodrošināta kreditora prasījumu summā</w:t>
      </w:r>
      <w:r w:rsidRPr="0098243D">
        <w:rPr>
          <w:rFonts w:asciiTheme="majorBidi" w:hAnsiTheme="majorBidi" w:cstheme="majorBidi"/>
        </w:rPr>
        <w:t xml:space="preserve"> </w:t>
      </w:r>
      <w:r w:rsidRPr="0098243D">
        <w:t>1 700</w:t>
      </w:r>
      <w:r w:rsidRPr="0098243D">
        <w:rPr>
          <w:rFonts w:asciiTheme="majorBidi" w:hAnsiTheme="majorBidi" w:cstheme="majorBidi"/>
        </w:rPr>
        <w:t xml:space="preserve"> </w:t>
      </w:r>
      <w:r w:rsidRPr="0098243D">
        <w:rPr>
          <w:rFonts w:asciiTheme="majorBidi" w:hAnsiTheme="majorBidi" w:cstheme="majorBidi"/>
          <w:i/>
          <w:iCs/>
        </w:rPr>
        <w:t>e</w:t>
      </w:r>
      <w:r w:rsidR="00B54E16" w:rsidRPr="0098243D">
        <w:rPr>
          <w:rFonts w:asciiTheme="majorBidi" w:hAnsiTheme="majorBidi" w:cstheme="majorBidi"/>
          <w:i/>
          <w:iCs/>
        </w:rPr>
        <w:t>u</w:t>
      </w:r>
      <w:r w:rsidRPr="0098243D">
        <w:rPr>
          <w:rFonts w:asciiTheme="majorBidi" w:hAnsiTheme="majorBidi" w:cstheme="majorBidi"/>
          <w:i/>
          <w:iCs/>
        </w:rPr>
        <w:t>ro</w:t>
      </w:r>
      <w:r w:rsidR="00B54E16" w:rsidRPr="0098243D">
        <w:rPr>
          <w:rFonts w:asciiTheme="majorBidi" w:hAnsiTheme="majorBidi" w:cstheme="majorBidi"/>
        </w:rPr>
        <w:t xml:space="preserve"> apmērā</w:t>
      </w:r>
      <w:r w:rsidRPr="0098243D">
        <w:rPr>
          <w:rFonts w:asciiTheme="majorBidi" w:hAnsiTheme="majorBidi" w:cstheme="majorBidi"/>
        </w:rPr>
        <w:t xml:space="preserve">, kas sastāv no galvenā prasījuma </w:t>
      </w:r>
      <w:r w:rsidRPr="0098243D">
        <w:t>1 700</w:t>
      </w:r>
      <w:r w:rsidRPr="0098243D">
        <w:rPr>
          <w:rFonts w:asciiTheme="majorBidi" w:hAnsiTheme="majorBidi" w:cstheme="majorBidi"/>
        </w:rPr>
        <w:t xml:space="preserve"> </w:t>
      </w:r>
      <w:r w:rsidRPr="0098243D">
        <w:rPr>
          <w:rFonts w:asciiTheme="majorBidi" w:hAnsiTheme="majorBidi" w:cstheme="majorBidi"/>
          <w:i/>
          <w:iCs/>
        </w:rPr>
        <w:t>e</w:t>
      </w:r>
      <w:r w:rsidR="00B54E16" w:rsidRPr="0098243D">
        <w:rPr>
          <w:rFonts w:asciiTheme="majorBidi" w:hAnsiTheme="majorBidi" w:cstheme="majorBidi"/>
          <w:i/>
          <w:iCs/>
        </w:rPr>
        <w:t>u</w:t>
      </w:r>
      <w:r w:rsidRPr="0098243D">
        <w:rPr>
          <w:rFonts w:asciiTheme="majorBidi" w:hAnsiTheme="majorBidi" w:cstheme="majorBidi"/>
          <w:i/>
          <w:iCs/>
        </w:rPr>
        <w:t>ro</w:t>
      </w:r>
      <w:r w:rsidR="00B54E16" w:rsidRPr="0098243D">
        <w:rPr>
          <w:rFonts w:asciiTheme="majorBidi" w:hAnsiTheme="majorBidi" w:cstheme="majorBidi"/>
          <w:i/>
          <w:iCs/>
        </w:rPr>
        <w:t xml:space="preserve"> </w:t>
      </w:r>
      <w:r w:rsidR="00B54E16" w:rsidRPr="0098243D">
        <w:rPr>
          <w:rFonts w:asciiTheme="majorBidi" w:hAnsiTheme="majorBidi" w:cstheme="majorBidi"/>
        </w:rPr>
        <w:t>apmērā</w:t>
      </w:r>
      <w:r w:rsidRPr="0098243D">
        <w:rPr>
          <w:rFonts w:asciiTheme="majorBidi" w:hAnsiTheme="majorBidi" w:cstheme="majorBidi"/>
        </w:rPr>
        <w:t xml:space="preserve">, </w:t>
      </w:r>
      <w:r w:rsidR="00B54E16" w:rsidRPr="0098243D">
        <w:rPr>
          <w:rFonts w:asciiTheme="majorBidi" w:hAnsiTheme="majorBidi" w:cstheme="majorBidi"/>
        </w:rPr>
        <w:t>tā kā</w:t>
      </w:r>
      <w:r w:rsidRPr="0098243D">
        <w:rPr>
          <w:rFonts w:asciiTheme="majorBidi" w:hAnsiTheme="majorBidi" w:cstheme="majorBidi"/>
        </w:rPr>
        <w:t xml:space="preserve"> Maksātnespējas likumā nav paredzēta iespēja neatzīt kreditora prasījumu sakarā ar to, ka </w:t>
      </w:r>
      <w:r w:rsidR="00600DED" w:rsidRPr="0098243D">
        <w:rPr>
          <w:rFonts w:asciiTheme="majorBidi" w:hAnsiTheme="majorBidi" w:cstheme="majorBidi"/>
        </w:rPr>
        <w:t>p</w:t>
      </w:r>
      <w:r w:rsidRPr="0098243D">
        <w:rPr>
          <w:rFonts w:asciiTheme="majorBidi" w:hAnsiTheme="majorBidi" w:cstheme="majorBidi"/>
        </w:rPr>
        <w:t xml:space="preserve">arādnieks pats ir sagatavojis kreditora dokumentu. </w:t>
      </w:r>
      <w:r w:rsidR="00600DED" w:rsidRPr="0098243D">
        <w:rPr>
          <w:rFonts w:asciiTheme="majorBidi" w:hAnsiTheme="majorBidi" w:cstheme="majorBidi"/>
        </w:rPr>
        <w:t xml:space="preserve">Tāpat </w:t>
      </w:r>
      <w:r w:rsidRPr="0098243D">
        <w:rPr>
          <w:rFonts w:asciiTheme="majorBidi" w:hAnsiTheme="majorBidi" w:cstheme="majorBidi"/>
        </w:rPr>
        <w:t>Administratore konstatēja, ka</w:t>
      </w:r>
      <w:r w:rsidRPr="0098243D">
        <w:rPr>
          <w:rFonts w:asciiTheme="majorBidi" w:hAnsiTheme="majorBidi" w:cstheme="majorBidi"/>
          <w:lang w:eastAsia="en-GB"/>
        </w:rPr>
        <w:t xml:space="preserve"> </w:t>
      </w:r>
      <w:r w:rsidRPr="0098243D">
        <w:rPr>
          <w:lang w:eastAsia="en-GB"/>
        </w:rPr>
        <w:t xml:space="preserve">kreditora prasījuma rašanās laiks nav noteikts, un </w:t>
      </w:r>
      <w:r w:rsidRPr="0098243D">
        <w:rPr>
          <w:rFonts w:asciiTheme="majorBidi" w:hAnsiTheme="majorBidi" w:cstheme="majorBidi"/>
        </w:rPr>
        <w:t>konstatēja, ka</w:t>
      </w:r>
      <w:r w:rsidRPr="0098243D">
        <w:rPr>
          <w:rFonts w:asciiTheme="majorBidi" w:hAnsiTheme="majorBidi" w:cstheme="majorBidi"/>
          <w:lang w:eastAsia="en-GB"/>
        </w:rPr>
        <w:t xml:space="preserve"> </w:t>
      </w:r>
      <w:r w:rsidR="00600DED" w:rsidRPr="0098243D">
        <w:rPr>
          <w:rFonts w:asciiTheme="majorBidi" w:hAnsiTheme="majorBidi" w:cstheme="majorBidi"/>
        </w:rPr>
        <w:t>Iesniedzēja</w:t>
      </w:r>
      <w:r w:rsidRPr="0098243D">
        <w:rPr>
          <w:rFonts w:asciiTheme="majorBidi" w:hAnsiTheme="majorBidi" w:cstheme="majorBidi"/>
        </w:rPr>
        <w:t xml:space="preserve"> </w:t>
      </w:r>
      <w:r w:rsidRPr="0098243D">
        <w:rPr>
          <w:rFonts w:asciiTheme="majorBidi" w:hAnsiTheme="majorBidi" w:cstheme="majorBidi"/>
          <w:iCs/>
        </w:rPr>
        <w:t>vienojās</w:t>
      </w:r>
      <w:r w:rsidRPr="0098243D">
        <w:rPr>
          <w:rFonts w:asciiTheme="majorBidi" w:hAnsiTheme="majorBidi" w:cstheme="majorBidi"/>
        </w:rPr>
        <w:t xml:space="preserve"> ar k</w:t>
      </w:r>
      <w:r w:rsidRPr="0098243D">
        <w:rPr>
          <w:rFonts w:asciiTheme="majorBidi" w:hAnsiTheme="majorBidi" w:cstheme="majorBidi"/>
          <w:iCs/>
        </w:rPr>
        <w:t>reditoru, ka a</w:t>
      </w:r>
      <w:r w:rsidRPr="0098243D">
        <w:rPr>
          <w:iCs/>
          <w:lang w:eastAsia="en-GB"/>
        </w:rPr>
        <w:t>izdevums netiks segts pilnā apmērā</w:t>
      </w:r>
      <w:r w:rsidR="00A36A85" w:rsidRPr="0098243D">
        <w:rPr>
          <w:iCs/>
          <w:lang w:eastAsia="en-GB"/>
        </w:rPr>
        <w:t>.</w:t>
      </w:r>
      <w:r w:rsidRPr="0098243D">
        <w:rPr>
          <w:iCs/>
          <w:lang w:eastAsia="en-GB"/>
        </w:rPr>
        <w:t xml:space="preserve"> </w:t>
      </w:r>
      <w:r w:rsidR="00A36A85" w:rsidRPr="0098243D">
        <w:rPr>
          <w:rFonts w:asciiTheme="majorBidi" w:hAnsiTheme="majorBidi" w:cstheme="majorBidi"/>
          <w:iCs/>
        </w:rPr>
        <w:t xml:space="preserve">Neskatoties uz to, </w:t>
      </w:r>
      <w:r w:rsidRPr="0098243D">
        <w:rPr>
          <w:rFonts w:asciiTheme="majorBidi" w:hAnsiTheme="majorBidi" w:cstheme="majorBidi"/>
          <w:iCs/>
        </w:rPr>
        <w:t xml:space="preserve">likumā nav </w:t>
      </w:r>
      <w:r w:rsidR="00414B03" w:rsidRPr="0098243D">
        <w:rPr>
          <w:rFonts w:asciiTheme="majorBidi" w:hAnsiTheme="majorBidi" w:cstheme="majorBidi"/>
          <w:iCs/>
        </w:rPr>
        <w:t>ietverta</w:t>
      </w:r>
      <w:r w:rsidRPr="0098243D">
        <w:rPr>
          <w:rFonts w:asciiTheme="majorBidi" w:hAnsiTheme="majorBidi" w:cstheme="majorBidi"/>
          <w:iCs/>
        </w:rPr>
        <w:t xml:space="preserve"> tiesīb</w:t>
      </w:r>
      <w:r w:rsidR="00A36A85" w:rsidRPr="0098243D">
        <w:rPr>
          <w:rFonts w:asciiTheme="majorBidi" w:hAnsiTheme="majorBidi" w:cstheme="majorBidi"/>
          <w:iCs/>
        </w:rPr>
        <w:t>u</w:t>
      </w:r>
      <w:r w:rsidRPr="0098243D">
        <w:rPr>
          <w:rFonts w:asciiTheme="majorBidi" w:hAnsiTheme="majorBidi" w:cstheme="majorBidi"/>
          <w:iCs/>
        </w:rPr>
        <w:t xml:space="preserve"> norma neatzīt kreditora prasījumu, ja</w:t>
      </w:r>
      <w:r w:rsidR="00414B03" w:rsidRPr="0098243D">
        <w:rPr>
          <w:rFonts w:asciiTheme="majorBidi" w:hAnsiTheme="majorBidi" w:cstheme="majorBidi"/>
          <w:iCs/>
        </w:rPr>
        <w:t xml:space="preserve"> parādnieks ar</w:t>
      </w:r>
      <w:r w:rsidRPr="0098243D">
        <w:rPr>
          <w:rFonts w:asciiTheme="majorBidi" w:hAnsiTheme="majorBidi" w:cstheme="majorBidi"/>
          <w:iCs/>
        </w:rPr>
        <w:t xml:space="preserve"> kreditoru</w:t>
      </w:r>
      <w:r w:rsidR="00414B03" w:rsidRPr="0098243D">
        <w:rPr>
          <w:rFonts w:asciiTheme="majorBidi" w:hAnsiTheme="majorBidi" w:cstheme="majorBidi"/>
          <w:iCs/>
        </w:rPr>
        <w:t xml:space="preserve"> ir</w:t>
      </w:r>
      <w:r w:rsidRPr="0098243D">
        <w:rPr>
          <w:rFonts w:asciiTheme="majorBidi" w:hAnsiTheme="majorBidi" w:cstheme="majorBidi"/>
          <w:iCs/>
        </w:rPr>
        <w:t xml:space="preserve"> vienoj</w:t>
      </w:r>
      <w:r w:rsidR="00414B03" w:rsidRPr="0098243D">
        <w:rPr>
          <w:rFonts w:asciiTheme="majorBidi" w:hAnsiTheme="majorBidi" w:cstheme="majorBidi"/>
          <w:iCs/>
        </w:rPr>
        <w:t>ies</w:t>
      </w:r>
      <w:r w:rsidRPr="0098243D">
        <w:rPr>
          <w:rFonts w:asciiTheme="majorBidi" w:hAnsiTheme="majorBidi" w:cstheme="majorBidi"/>
          <w:iCs/>
        </w:rPr>
        <w:t>, ka a</w:t>
      </w:r>
      <w:r w:rsidRPr="0098243D">
        <w:rPr>
          <w:iCs/>
          <w:lang w:eastAsia="en-GB"/>
        </w:rPr>
        <w:t>izdevums netiks segts pilnā apmērā</w:t>
      </w:r>
      <w:r w:rsidR="0023775D" w:rsidRPr="0098243D">
        <w:rPr>
          <w:iCs/>
          <w:lang w:eastAsia="en-GB"/>
        </w:rPr>
        <w:t>.</w:t>
      </w:r>
      <w:r w:rsidRPr="0098243D">
        <w:rPr>
          <w:iCs/>
          <w:lang w:eastAsia="en-GB"/>
        </w:rPr>
        <w:t xml:space="preserve"> </w:t>
      </w:r>
      <w:r w:rsidR="0023775D" w:rsidRPr="0098243D">
        <w:rPr>
          <w:iCs/>
          <w:lang w:eastAsia="en-GB"/>
        </w:rPr>
        <w:t xml:space="preserve">Līdz ar to Iesniedzējas iebildumi nav pamatoti, jo tiesa jau ir izskatījusi minēto jautājumu.  </w:t>
      </w:r>
    </w:p>
    <w:p w14:paraId="7CF56E9E" w14:textId="77A3D902" w:rsidR="00011358" w:rsidRPr="0098243D" w:rsidRDefault="004924D1" w:rsidP="000F5DAD">
      <w:pPr>
        <w:spacing w:after="0" w:line="240" w:lineRule="auto"/>
        <w:ind w:firstLine="709"/>
        <w:jc w:val="both"/>
        <w:rPr>
          <w:rFonts w:asciiTheme="majorBidi" w:hAnsiTheme="majorBidi" w:cstheme="majorBidi"/>
          <w:shd w:val="clear" w:color="auto" w:fill="FFFFFF"/>
        </w:rPr>
      </w:pPr>
      <w:r w:rsidRPr="0098243D">
        <w:rPr>
          <w:iCs/>
          <w:lang w:eastAsia="en-GB"/>
        </w:rPr>
        <w:t xml:space="preserve">Administratore norāda, ka saistībā ar lēmumu </w:t>
      </w:r>
      <w:r w:rsidR="0004794E" w:rsidRPr="0098243D">
        <w:rPr>
          <w:iCs/>
          <w:lang w:eastAsia="en-GB"/>
        </w:rPr>
        <w:t>/pers. B/</w:t>
      </w:r>
      <w:r w:rsidRPr="0098243D">
        <w:rPr>
          <w:iCs/>
          <w:lang w:eastAsia="en-GB"/>
        </w:rPr>
        <w:t xml:space="preserve"> kreditora prasījumu, </w:t>
      </w:r>
      <w:r w:rsidR="002675BB" w:rsidRPr="0098243D">
        <w:rPr>
          <w:iCs/>
          <w:lang w:eastAsia="en-GB"/>
        </w:rPr>
        <w:t>/pers. B/</w:t>
      </w:r>
      <w:r w:rsidRPr="0098243D">
        <w:rPr>
          <w:iCs/>
          <w:lang w:eastAsia="en-GB"/>
        </w:rPr>
        <w:t xml:space="preserve"> </w:t>
      </w:r>
      <w:r w:rsidR="00011358" w:rsidRPr="0098243D">
        <w:rPr>
          <w:rFonts w:asciiTheme="majorBidi" w:hAnsiTheme="majorBidi" w:cstheme="majorBidi"/>
        </w:rPr>
        <w:t>varēja</w:t>
      </w:r>
      <w:r w:rsidRPr="0098243D">
        <w:rPr>
          <w:rFonts w:asciiTheme="majorBidi" w:hAnsiTheme="majorBidi" w:cstheme="majorBidi"/>
        </w:rPr>
        <w:t xml:space="preserve"> vērsties tiesā</w:t>
      </w:r>
      <w:r w:rsidR="00011358" w:rsidRPr="0098243D">
        <w:rPr>
          <w:rFonts w:asciiTheme="majorBidi" w:hAnsiTheme="majorBidi" w:cstheme="majorBidi"/>
        </w:rPr>
        <w:t xml:space="preserve"> </w:t>
      </w:r>
      <w:r w:rsidRPr="0098243D">
        <w:rPr>
          <w:rFonts w:asciiTheme="majorBidi" w:hAnsiTheme="majorBidi" w:cstheme="majorBidi"/>
        </w:rPr>
        <w:t>ar</w:t>
      </w:r>
      <w:r w:rsidR="00011358" w:rsidRPr="0098243D">
        <w:rPr>
          <w:rFonts w:asciiTheme="majorBidi" w:hAnsiTheme="majorBidi" w:cstheme="majorBidi"/>
        </w:rPr>
        <w:t xml:space="preserve"> prasību</w:t>
      </w:r>
      <w:r w:rsidRPr="0098243D">
        <w:rPr>
          <w:rFonts w:asciiTheme="majorBidi" w:hAnsiTheme="majorBidi" w:cstheme="majorBidi"/>
        </w:rPr>
        <w:t>.</w:t>
      </w:r>
      <w:r w:rsidR="00011358" w:rsidRPr="0098243D">
        <w:rPr>
          <w:rFonts w:asciiTheme="majorBidi" w:hAnsiTheme="majorBidi" w:cstheme="majorBidi"/>
        </w:rPr>
        <w:t xml:space="preserve"> </w:t>
      </w:r>
      <w:r w:rsidRPr="0098243D">
        <w:rPr>
          <w:rFonts w:asciiTheme="majorBidi" w:hAnsiTheme="majorBidi" w:cstheme="majorBidi"/>
        </w:rPr>
        <w:t>Š</w:t>
      </w:r>
      <w:r w:rsidR="00011358" w:rsidRPr="0098243D">
        <w:rPr>
          <w:rFonts w:asciiTheme="majorBidi" w:hAnsiTheme="majorBidi" w:cstheme="majorBidi"/>
        </w:rPr>
        <w:t xml:space="preserve">is jautājums nav piekritīgs </w:t>
      </w:r>
      <w:r w:rsidRPr="0098243D">
        <w:rPr>
          <w:rFonts w:asciiTheme="majorBidi" w:hAnsiTheme="majorBidi" w:cstheme="majorBidi"/>
        </w:rPr>
        <w:t>Maksāt</w:t>
      </w:r>
      <w:r w:rsidR="00682AFC" w:rsidRPr="0098243D">
        <w:rPr>
          <w:rFonts w:asciiTheme="majorBidi" w:hAnsiTheme="majorBidi" w:cstheme="majorBidi"/>
        </w:rPr>
        <w:t>n</w:t>
      </w:r>
      <w:r w:rsidRPr="0098243D">
        <w:rPr>
          <w:rFonts w:asciiTheme="majorBidi" w:hAnsiTheme="majorBidi" w:cstheme="majorBidi"/>
        </w:rPr>
        <w:t>espējas kontroles dienestam</w:t>
      </w:r>
      <w:r w:rsidR="00011358" w:rsidRPr="0098243D">
        <w:rPr>
          <w:rFonts w:asciiTheme="majorBidi" w:hAnsiTheme="majorBidi" w:cstheme="majorBidi"/>
        </w:rPr>
        <w:t>, jo</w:t>
      </w:r>
      <w:r w:rsidR="00011358" w:rsidRPr="0098243D">
        <w:rPr>
          <w:rFonts w:asciiTheme="majorBidi" w:eastAsia="Times New Roman" w:hAnsiTheme="majorBidi" w:cstheme="majorBidi"/>
        </w:rPr>
        <w:t xml:space="preserve"> Maksātnespējas likuma </w:t>
      </w:r>
      <w:r w:rsidR="00011358" w:rsidRPr="0098243D">
        <w:rPr>
          <w:rFonts w:asciiTheme="majorBidi" w:hAnsiTheme="majorBidi" w:cstheme="majorBidi"/>
        </w:rPr>
        <w:t>176.</w:t>
      </w:r>
      <w:r w:rsidRPr="0098243D">
        <w:rPr>
          <w:rFonts w:asciiTheme="majorBidi" w:hAnsiTheme="majorBidi" w:cstheme="majorBidi"/>
        </w:rPr>
        <w:t> </w:t>
      </w:r>
      <w:r w:rsidR="00011358" w:rsidRPr="0098243D">
        <w:rPr>
          <w:rFonts w:asciiTheme="majorBidi" w:hAnsiTheme="majorBidi" w:cstheme="majorBidi"/>
        </w:rPr>
        <w:t xml:space="preserve">panta trešās daļas norma </w:t>
      </w:r>
      <w:r w:rsidR="00011358" w:rsidRPr="0098243D">
        <w:rPr>
          <w:rFonts w:asciiTheme="majorBidi" w:eastAsia="Times New Roman" w:hAnsiTheme="majorBidi" w:cstheme="majorBidi"/>
        </w:rPr>
        <w:t>notei</w:t>
      </w:r>
      <w:r w:rsidR="00011358" w:rsidRPr="0098243D">
        <w:rPr>
          <w:rFonts w:asciiTheme="majorBidi" w:hAnsiTheme="majorBidi" w:cstheme="majorBidi"/>
        </w:rPr>
        <w:t xml:space="preserve">c, ka </w:t>
      </w:r>
      <w:r w:rsidR="00011358" w:rsidRPr="0098243D">
        <w:rPr>
          <w:rFonts w:asciiTheme="majorBidi" w:hAnsiTheme="majorBidi" w:cstheme="majorBidi"/>
          <w:shd w:val="clear" w:color="auto" w:fill="FFFFFF"/>
        </w:rPr>
        <w:t>Maksātnespējas kontroles dienests neizskata sūdzības par administratora lēmumiem, kuru pamatā ir strīds par tiesībām.</w:t>
      </w:r>
    </w:p>
    <w:p w14:paraId="6EA19A4F" w14:textId="61C52531" w:rsidR="00011358" w:rsidRPr="0098243D" w:rsidRDefault="00FE4580" w:rsidP="000F5DAD">
      <w:pPr>
        <w:spacing w:after="0" w:line="240" w:lineRule="auto"/>
        <w:ind w:firstLine="709"/>
        <w:jc w:val="both"/>
        <w:rPr>
          <w:rFonts w:asciiTheme="majorBidi" w:hAnsiTheme="majorBidi" w:cstheme="majorBidi"/>
          <w:iCs/>
        </w:rPr>
      </w:pPr>
      <w:r w:rsidRPr="0098243D">
        <w:rPr>
          <w:rFonts w:asciiTheme="majorBidi" w:hAnsiTheme="majorBidi" w:cstheme="majorBidi"/>
          <w:shd w:val="clear" w:color="auto" w:fill="FFFFFF"/>
        </w:rPr>
        <w:t xml:space="preserve">Tāpat Administratore norāda, ka Iesniedzēja </w:t>
      </w:r>
      <w:r w:rsidR="00011358" w:rsidRPr="0098243D">
        <w:rPr>
          <w:rFonts w:asciiTheme="majorBidi" w:hAnsiTheme="majorBidi" w:cstheme="majorBidi"/>
          <w:shd w:val="clear" w:color="auto" w:fill="FFFFFF"/>
        </w:rPr>
        <w:t>nepareizi atspoguļo un interpretē apstākļus.</w:t>
      </w:r>
    </w:p>
    <w:p w14:paraId="3054484B" w14:textId="31C205F8" w:rsidR="00011358" w:rsidRPr="0098243D" w:rsidRDefault="00011358" w:rsidP="000F5DAD">
      <w:pPr>
        <w:tabs>
          <w:tab w:val="num" w:pos="0"/>
        </w:tabs>
        <w:autoSpaceDE w:val="0"/>
        <w:autoSpaceDN w:val="0"/>
        <w:adjustRightInd w:val="0"/>
        <w:spacing w:after="0" w:line="240" w:lineRule="auto"/>
        <w:ind w:firstLine="709"/>
        <w:jc w:val="both"/>
        <w:rPr>
          <w:rFonts w:asciiTheme="majorBidi" w:hAnsiTheme="majorBidi" w:cstheme="majorBidi"/>
        </w:rPr>
      </w:pPr>
      <w:r w:rsidRPr="0098243D">
        <w:rPr>
          <w:rFonts w:asciiTheme="majorBidi" w:hAnsiTheme="majorBidi" w:cstheme="majorBidi"/>
        </w:rPr>
        <w:t>Maksātnespējas likuma 6.</w:t>
      </w:r>
      <w:r w:rsidR="007610FD" w:rsidRPr="0098243D">
        <w:rPr>
          <w:rFonts w:asciiTheme="majorBidi" w:hAnsiTheme="majorBidi" w:cstheme="majorBidi"/>
        </w:rPr>
        <w:t> </w:t>
      </w:r>
      <w:r w:rsidRPr="0098243D">
        <w:rPr>
          <w:rFonts w:asciiTheme="majorBidi" w:hAnsiTheme="majorBidi" w:cstheme="majorBidi"/>
        </w:rPr>
        <w:t>pantā nostiprināti vispārējie maksātnespējas procesa principi, tostarp labticības princips, kas paredz, ka procesā iesaistītajām personām savas tiesības jāizmanto un pienākumi jāizpilda labā ticībā.</w:t>
      </w:r>
      <w:r w:rsidR="00450C03" w:rsidRPr="0098243D">
        <w:rPr>
          <w:rFonts w:asciiTheme="majorBidi" w:hAnsiTheme="majorBidi" w:cstheme="majorBidi"/>
        </w:rPr>
        <w:t xml:space="preserve"> </w:t>
      </w:r>
      <w:r w:rsidRPr="0098243D">
        <w:rPr>
          <w:rFonts w:asciiTheme="majorBidi" w:hAnsiTheme="majorBidi" w:cstheme="majorBidi"/>
          <w:bCs/>
        </w:rPr>
        <w:t xml:space="preserve">Administratore </w:t>
      </w:r>
      <w:r w:rsidRPr="0098243D">
        <w:rPr>
          <w:rFonts w:asciiTheme="majorBidi" w:hAnsiTheme="majorBidi" w:cstheme="majorBidi"/>
        </w:rPr>
        <w:t>vēr</w:t>
      </w:r>
      <w:r w:rsidR="00450C03" w:rsidRPr="0098243D">
        <w:rPr>
          <w:rFonts w:asciiTheme="majorBidi" w:hAnsiTheme="majorBidi" w:cstheme="majorBidi"/>
        </w:rPr>
        <w:t>š</w:t>
      </w:r>
      <w:r w:rsidRPr="0098243D">
        <w:rPr>
          <w:rFonts w:asciiTheme="majorBidi" w:hAnsiTheme="majorBidi" w:cstheme="majorBidi"/>
        </w:rPr>
        <w:t xml:space="preserve"> uzmanību, ka</w:t>
      </w:r>
      <w:r w:rsidRPr="0098243D">
        <w:rPr>
          <w:rFonts w:asciiTheme="majorBidi" w:hAnsiTheme="majorBidi" w:cstheme="majorBidi"/>
          <w:bCs/>
          <w:shd w:val="clear" w:color="auto" w:fill="FFFFFF"/>
        </w:rPr>
        <w:t xml:space="preserve"> </w:t>
      </w:r>
      <w:r w:rsidRPr="0098243D">
        <w:rPr>
          <w:rStyle w:val="Izclums"/>
          <w:rFonts w:asciiTheme="majorBidi" w:hAnsiTheme="majorBidi" w:cstheme="majorBidi"/>
          <w:bCs/>
          <w:i w:val="0"/>
          <w:iCs w:val="0"/>
          <w:shd w:val="clear" w:color="auto" w:fill="FFFFFF"/>
        </w:rPr>
        <w:t>Augstākās tiesas</w:t>
      </w:r>
      <w:r w:rsidRPr="0098243D">
        <w:rPr>
          <w:rFonts w:asciiTheme="majorBidi" w:hAnsiTheme="majorBidi" w:cstheme="majorBidi"/>
          <w:i/>
          <w:iCs/>
        </w:rPr>
        <w:t xml:space="preserve"> </w:t>
      </w:r>
      <w:r w:rsidRPr="0098243D">
        <w:rPr>
          <w:rStyle w:val="Izclums"/>
          <w:rFonts w:asciiTheme="majorBidi" w:hAnsiTheme="majorBidi" w:cstheme="majorBidi"/>
          <w:bCs/>
          <w:i w:val="0"/>
          <w:iCs w:val="0"/>
          <w:shd w:val="clear" w:color="auto" w:fill="FFFFFF"/>
        </w:rPr>
        <w:t>Senāta</w:t>
      </w:r>
      <w:r w:rsidRPr="0098243D">
        <w:rPr>
          <w:rFonts w:asciiTheme="majorBidi" w:hAnsiTheme="majorBidi" w:cstheme="majorBidi"/>
          <w:i/>
          <w:iCs/>
        </w:rPr>
        <w:t xml:space="preserve"> </w:t>
      </w:r>
      <w:r w:rsidRPr="0098243D">
        <w:rPr>
          <w:rFonts w:asciiTheme="majorBidi" w:hAnsiTheme="majorBidi" w:cstheme="majorBidi"/>
        </w:rPr>
        <w:t>2007.</w:t>
      </w:r>
      <w:r w:rsidR="00450C03" w:rsidRPr="0098243D">
        <w:rPr>
          <w:rFonts w:asciiTheme="majorBidi" w:hAnsiTheme="majorBidi" w:cstheme="majorBidi"/>
        </w:rPr>
        <w:t> </w:t>
      </w:r>
      <w:r w:rsidRPr="0098243D">
        <w:rPr>
          <w:rFonts w:asciiTheme="majorBidi" w:hAnsiTheme="majorBidi" w:cstheme="majorBidi"/>
        </w:rPr>
        <w:t>gada 8.</w:t>
      </w:r>
      <w:r w:rsidR="00450C03" w:rsidRPr="0098243D">
        <w:rPr>
          <w:rFonts w:asciiTheme="majorBidi" w:hAnsiTheme="majorBidi" w:cstheme="majorBidi"/>
        </w:rPr>
        <w:t> </w:t>
      </w:r>
      <w:r w:rsidRPr="0098243D">
        <w:rPr>
          <w:rFonts w:asciiTheme="majorBidi" w:hAnsiTheme="majorBidi" w:cstheme="majorBidi"/>
        </w:rPr>
        <w:t xml:space="preserve">jūnija spriedumā </w:t>
      </w:r>
      <w:r w:rsidRPr="0098243D">
        <w:rPr>
          <w:rFonts w:asciiTheme="majorBidi" w:hAnsiTheme="majorBidi" w:cstheme="majorBidi"/>
          <w:shd w:val="clear" w:color="auto" w:fill="FFFFFF"/>
        </w:rPr>
        <w:t xml:space="preserve">paustas </w:t>
      </w:r>
      <w:r w:rsidRPr="0098243D">
        <w:rPr>
          <w:rStyle w:val="Izclums"/>
          <w:rFonts w:asciiTheme="majorBidi" w:hAnsiTheme="majorBidi" w:cstheme="majorBidi"/>
          <w:bCs/>
          <w:i w:val="0"/>
          <w:iCs w:val="0"/>
          <w:shd w:val="clear" w:color="auto" w:fill="FFFFFF"/>
        </w:rPr>
        <w:t>atziņas</w:t>
      </w:r>
      <w:r w:rsidRPr="0098243D">
        <w:rPr>
          <w:rStyle w:val="Izclums"/>
          <w:rFonts w:asciiTheme="majorBidi" w:hAnsiTheme="majorBidi" w:cstheme="majorBidi"/>
          <w:bCs/>
          <w:shd w:val="clear" w:color="auto" w:fill="FFFFFF"/>
        </w:rPr>
        <w:t>,</w:t>
      </w:r>
      <w:r w:rsidRPr="0098243D">
        <w:rPr>
          <w:rFonts w:asciiTheme="majorBidi" w:hAnsiTheme="majorBidi" w:cstheme="majorBidi"/>
        </w:rPr>
        <w:t xml:space="preserve"> ka </w:t>
      </w:r>
      <w:r w:rsidRPr="0098243D">
        <w:rPr>
          <w:rFonts w:asciiTheme="majorBidi" w:hAnsiTheme="majorBidi" w:cstheme="majorBidi"/>
          <w:i/>
          <w:iCs/>
        </w:rPr>
        <w:t>n</w:t>
      </w:r>
      <w:r w:rsidRPr="0098243D">
        <w:rPr>
          <w:rFonts w:asciiTheme="majorBidi" w:eastAsia="Times New Roman" w:hAnsiTheme="majorBidi" w:cstheme="majorBidi"/>
          <w:i/>
          <w:iCs/>
        </w:rPr>
        <w:t>enoliedzot ikvienas personas tiesības uz informāciju un tiesības saņemt atbildi pēc būtības (…), nedrīkst aizmirst arī privātpersonām esošos pienākumus (…). Fundamentāls princips ir tāds, ka persona savas tiesības drīkst izmantot atbilstoši to būtībai, kas nozīmē arī godprātīgu to izmantošanu</w:t>
      </w:r>
      <w:r w:rsidRPr="0098243D">
        <w:rPr>
          <w:rFonts w:asciiTheme="majorBidi" w:eastAsia="Times New Roman" w:hAnsiTheme="majorBidi" w:cstheme="majorBidi"/>
        </w:rPr>
        <w:t>.</w:t>
      </w:r>
      <w:r w:rsidRPr="0098243D">
        <w:rPr>
          <w:rStyle w:val="Vresatsauce"/>
          <w:rFonts w:asciiTheme="majorBidi" w:hAnsiTheme="majorBidi" w:cstheme="majorBidi"/>
        </w:rPr>
        <w:footnoteReference w:id="3"/>
      </w:r>
      <w:r w:rsidRPr="0098243D">
        <w:rPr>
          <w:rFonts w:asciiTheme="majorBidi" w:hAnsiTheme="majorBidi" w:cstheme="majorBidi"/>
        </w:rPr>
        <w:t xml:space="preserve"> </w:t>
      </w:r>
    </w:p>
    <w:p w14:paraId="2C662E3A" w14:textId="6A98D839" w:rsidR="00011358" w:rsidRPr="0098243D" w:rsidRDefault="00A34268" w:rsidP="000F5DAD">
      <w:pPr>
        <w:tabs>
          <w:tab w:val="num" w:pos="0"/>
        </w:tabs>
        <w:autoSpaceDE w:val="0"/>
        <w:autoSpaceDN w:val="0"/>
        <w:adjustRightInd w:val="0"/>
        <w:spacing w:after="0" w:line="240" w:lineRule="auto"/>
        <w:ind w:firstLine="709"/>
        <w:jc w:val="both"/>
        <w:rPr>
          <w:rFonts w:asciiTheme="majorBidi" w:eastAsia="Times New Roman" w:hAnsiTheme="majorBidi" w:cstheme="majorBidi"/>
          <w:iCs/>
        </w:rPr>
      </w:pPr>
      <w:r w:rsidRPr="0098243D">
        <w:rPr>
          <w:rFonts w:asciiTheme="majorBidi" w:hAnsiTheme="majorBidi" w:cstheme="majorBidi"/>
          <w:iCs/>
        </w:rPr>
        <w:t>Iesniedzējas</w:t>
      </w:r>
      <w:r w:rsidR="00011358" w:rsidRPr="0098243D">
        <w:rPr>
          <w:rFonts w:asciiTheme="majorBidi" w:hAnsiTheme="majorBidi" w:cstheme="majorBidi"/>
          <w:iCs/>
        </w:rPr>
        <w:t xml:space="preserve"> rīcība, nosūtot</w:t>
      </w:r>
      <w:r w:rsidR="00011358" w:rsidRPr="0098243D">
        <w:rPr>
          <w:rFonts w:asciiTheme="majorBidi" w:hAnsiTheme="majorBidi" w:cstheme="majorBidi"/>
          <w:bCs/>
          <w:iCs/>
        </w:rPr>
        <w:t xml:space="preserve"> Administratorei pieprasījumus</w:t>
      </w:r>
      <w:r w:rsidR="00011358" w:rsidRPr="0098243D">
        <w:rPr>
          <w:rFonts w:asciiTheme="majorBidi" w:hAnsiTheme="majorBidi" w:cstheme="majorBidi"/>
          <w:iCs/>
        </w:rPr>
        <w:t xml:space="preserve">, </w:t>
      </w:r>
      <w:r w:rsidR="00011358" w:rsidRPr="0098243D">
        <w:rPr>
          <w:rFonts w:asciiTheme="majorBidi" w:eastAsia="Times New Roman" w:hAnsiTheme="majorBidi" w:cstheme="majorBidi"/>
          <w:iCs/>
        </w:rPr>
        <w:t xml:space="preserve">bet neiesniedzot nepieciešamo informāciju, neliecina par to, ka </w:t>
      </w:r>
      <w:r w:rsidRPr="0098243D">
        <w:rPr>
          <w:rFonts w:asciiTheme="majorBidi" w:eastAsia="Times New Roman" w:hAnsiTheme="majorBidi" w:cstheme="majorBidi"/>
          <w:iCs/>
        </w:rPr>
        <w:t>Iesniedzēja</w:t>
      </w:r>
      <w:r w:rsidR="00011358" w:rsidRPr="0098243D">
        <w:rPr>
          <w:rFonts w:asciiTheme="majorBidi" w:eastAsia="Times New Roman" w:hAnsiTheme="majorBidi" w:cstheme="majorBidi"/>
          <w:iCs/>
        </w:rPr>
        <w:t xml:space="preserve"> savas tiesības</w:t>
      </w:r>
      <w:r w:rsidRPr="0098243D">
        <w:rPr>
          <w:rFonts w:asciiTheme="majorBidi" w:eastAsia="Times New Roman" w:hAnsiTheme="majorBidi" w:cstheme="majorBidi"/>
          <w:iCs/>
        </w:rPr>
        <w:t xml:space="preserve"> ir</w:t>
      </w:r>
      <w:r w:rsidR="00011358" w:rsidRPr="0098243D">
        <w:rPr>
          <w:rFonts w:asciiTheme="majorBidi" w:eastAsia="Times New Roman" w:hAnsiTheme="majorBidi" w:cstheme="majorBidi"/>
          <w:iCs/>
        </w:rPr>
        <w:t xml:space="preserve"> izmantoj</w:t>
      </w:r>
      <w:r w:rsidRPr="0098243D">
        <w:rPr>
          <w:rFonts w:asciiTheme="majorBidi" w:eastAsia="Times New Roman" w:hAnsiTheme="majorBidi" w:cstheme="majorBidi"/>
          <w:iCs/>
        </w:rPr>
        <w:t>usi</w:t>
      </w:r>
      <w:r w:rsidR="00011358" w:rsidRPr="0098243D">
        <w:rPr>
          <w:rFonts w:asciiTheme="majorBidi" w:eastAsia="Times New Roman" w:hAnsiTheme="majorBidi" w:cstheme="majorBidi"/>
          <w:iCs/>
        </w:rPr>
        <w:t xml:space="preserve"> godprātīgi</w:t>
      </w:r>
      <w:r w:rsidR="006D0DB2" w:rsidRPr="0098243D">
        <w:rPr>
          <w:rFonts w:asciiTheme="majorBidi" w:eastAsia="Times New Roman" w:hAnsiTheme="majorBidi" w:cstheme="majorBidi"/>
          <w:iCs/>
        </w:rPr>
        <w:t xml:space="preserve">, turklāt šajā jautājumā pastāv strīds par tiesībām. </w:t>
      </w:r>
    </w:p>
    <w:p w14:paraId="4CD836D4" w14:textId="5EF7051F" w:rsidR="003C6A34" w:rsidRPr="0098243D" w:rsidRDefault="00B55282" w:rsidP="000F5DAD">
      <w:pPr>
        <w:tabs>
          <w:tab w:val="num" w:pos="0"/>
        </w:tabs>
        <w:autoSpaceDE w:val="0"/>
        <w:autoSpaceDN w:val="0"/>
        <w:adjustRightInd w:val="0"/>
        <w:spacing w:after="0" w:line="240" w:lineRule="auto"/>
        <w:ind w:firstLine="709"/>
        <w:jc w:val="both"/>
        <w:rPr>
          <w:rFonts w:asciiTheme="majorBidi" w:eastAsia="Times New Roman" w:hAnsiTheme="majorBidi" w:cstheme="majorBidi"/>
          <w:iCs/>
        </w:rPr>
      </w:pPr>
      <w:r w:rsidRPr="0098243D">
        <w:rPr>
          <w:rFonts w:asciiTheme="majorBidi" w:eastAsia="Times New Roman" w:hAnsiTheme="majorBidi" w:cstheme="majorBidi"/>
          <w:iCs/>
        </w:rPr>
        <w:lastRenderedPageBreak/>
        <w:t xml:space="preserve">[7.12] Administratore norāda, ka izvērtējot Sūdzības </w:t>
      </w:r>
      <w:r w:rsidR="003C6A34" w:rsidRPr="0098243D">
        <w:rPr>
          <w:rFonts w:asciiTheme="majorBidi" w:eastAsia="Times New Roman" w:hAnsiTheme="majorBidi" w:cstheme="majorBidi"/>
        </w:rPr>
        <w:t xml:space="preserve">iesniegšanas termiņu kopsakarā ar </w:t>
      </w:r>
      <w:r w:rsidRPr="0098243D">
        <w:rPr>
          <w:rFonts w:asciiTheme="majorBidi" w:eastAsia="Times New Roman" w:hAnsiTheme="majorBidi" w:cstheme="majorBidi"/>
        </w:rPr>
        <w:t>Tiesas lēmumu</w:t>
      </w:r>
      <w:r w:rsidR="003C6A34" w:rsidRPr="0098243D">
        <w:rPr>
          <w:rFonts w:asciiTheme="majorBidi" w:eastAsia="Times New Roman" w:hAnsiTheme="majorBidi" w:cstheme="majorBidi"/>
        </w:rPr>
        <w:t xml:space="preserve">, </w:t>
      </w:r>
      <w:r w:rsidRPr="0098243D">
        <w:rPr>
          <w:rFonts w:asciiTheme="majorBidi" w:eastAsia="Times New Roman" w:hAnsiTheme="majorBidi" w:cstheme="majorBidi"/>
        </w:rPr>
        <w:t>secināms</w:t>
      </w:r>
      <w:r w:rsidR="003C6A34" w:rsidRPr="0098243D">
        <w:rPr>
          <w:rFonts w:asciiTheme="majorBidi" w:eastAsia="Times New Roman" w:hAnsiTheme="majorBidi" w:cstheme="majorBidi"/>
        </w:rPr>
        <w:t xml:space="preserve">, ka </w:t>
      </w:r>
      <w:r w:rsidR="00187B16" w:rsidRPr="0098243D">
        <w:rPr>
          <w:rFonts w:asciiTheme="majorBidi" w:hAnsiTheme="majorBidi" w:cstheme="majorBidi"/>
        </w:rPr>
        <w:t>Iesniedzējas</w:t>
      </w:r>
      <w:r w:rsidR="003C6A34" w:rsidRPr="0098243D">
        <w:rPr>
          <w:rFonts w:asciiTheme="majorBidi" w:hAnsiTheme="majorBidi" w:cstheme="majorBidi"/>
        </w:rPr>
        <w:t xml:space="preserve"> vadošais motīvs ir </w:t>
      </w:r>
      <w:r w:rsidR="003C6A34" w:rsidRPr="0098243D">
        <w:rPr>
          <w:rFonts w:asciiTheme="majorBidi" w:hAnsiTheme="majorBidi" w:cstheme="majorBidi"/>
          <w:i/>
          <w:iCs/>
        </w:rPr>
        <w:t>atriebība</w:t>
      </w:r>
      <w:r w:rsidR="003C6A34" w:rsidRPr="0098243D">
        <w:rPr>
          <w:rFonts w:asciiTheme="majorBidi" w:hAnsiTheme="majorBidi" w:cstheme="majorBidi"/>
        </w:rPr>
        <w:t xml:space="preserve"> par </w:t>
      </w:r>
      <w:r w:rsidR="00187B16" w:rsidRPr="0098243D">
        <w:rPr>
          <w:rFonts w:asciiTheme="majorBidi" w:hAnsiTheme="majorBidi" w:cstheme="majorBidi"/>
        </w:rPr>
        <w:t>Iesniedzējas</w:t>
      </w:r>
      <w:r w:rsidR="003C6A34" w:rsidRPr="0098243D">
        <w:rPr>
          <w:rFonts w:asciiTheme="majorBidi" w:hAnsiTheme="majorBidi" w:cstheme="majorBidi"/>
        </w:rPr>
        <w:t xml:space="preserve"> maksātnespējas procesa izbeigšanu, jo</w:t>
      </w:r>
      <w:r w:rsidR="00AC6834" w:rsidRPr="0098243D">
        <w:rPr>
          <w:rFonts w:asciiTheme="majorBidi" w:hAnsiTheme="majorBidi" w:cstheme="majorBidi"/>
        </w:rPr>
        <w:t xml:space="preserve"> Administratores</w:t>
      </w:r>
      <w:r w:rsidR="003C6A34" w:rsidRPr="0098243D">
        <w:rPr>
          <w:rFonts w:asciiTheme="majorBidi" w:hAnsiTheme="majorBidi" w:cstheme="majorBidi"/>
        </w:rPr>
        <w:t xml:space="preserve"> pieteikumā</w:t>
      </w:r>
      <w:r w:rsidR="00187B16" w:rsidRPr="0098243D">
        <w:rPr>
          <w:rFonts w:asciiTheme="majorBidi" w:hAnsiTheme="majorBidi" w:cstheme="majorBidi"/>
        </w:rPr>
        <w:t xml:space="preserve"> par</w:t>
      </w:r>
      <w:r w:rsidR="00AC6834" w:rsidRPr="0098243D">
        <w:rPr>
          <w:rFonts w:asciiTheme="majorBidi" w:hAnsiTheme="majorBidi" w:cstheme="majorBidi"/>
        </w:rPr>
        <w:t xml:space="preserve"> Iesniedzējas</w:t>
      </w:r>
      <w:r w:rsidR="00187B16" w:rsidRPr="0098243D">
        <w:rPr>
          <w:rFonts w:asciiTheme="majorBidi" w:hAnsiTheme="majorBidi" w:cstheme="majorBidi"/>
        </w:rPr>
        <w:t xml:space="preserve"> bankrota proce</w:t>
      </w:r>
      <w:r w:rsidR="00AC6834" w:rsidRPr="0098243D">
        <w:rPr>
          <w:rFonts w:asciiTheme="majorBidi" w:hAnsiTheme="majorBidi" w:cstheme="majorBidi"/>
        </w:rPr>
        <w:t>dūras pabeigšanu un maksātnespējas procesa izbeigšanu</w:t>
      </w:r>
      <w:r w:rsidR="003C6A34" w:rsidRPr="0098243D">
        <w:rPr>
          <w:rFonts w:asciiTheme="majorBidi" w:hAnsiTheme="majorBidi" w:cstheme="majorBidi"/>
        </w:rPr>
        <w:t xml:space="preserve"> bija norādīti apstākli, kurus tiesa atzina par pamatotiem un nolēma, ka </w:t>
      </w:r>
      <w:r w:rsidR="00AC6834" w:rsidRPr="0098243D">
        <w:rPr>
          <w:rFonts w:asciiTheme="majorBidi" w:hAnsiTheme="majorBidi" w:cstheme="majorBidi"/>
        </w:rPr>
        <w:t>Iesniedzējai</w:t>
      </w:r>
      <w:r w:rsidR="003C6A34" w:rsidRPr="0098243D">
        <w:rPr>
          <w:rFonts w:asciiTheme="majorBidi" w:hAnsiTheme="majorBidi" w:cstheme="majorBidi"/>
        </w:rPr>
        <w:t xml:space="preserve"> netiek piemērota saistību dzēšanas procedūra.</w:t>
      </w:r>
    </w:p>
    <w:p w14:paraId="575D7375" w14:textId="76C8B314" w:rsidR="003C6A34" w:rsidRPr="0098243D" w:rsidRDefault="00462662" w:rsidP="000F5DAD">
      <w:pPr>
        <w:tabs>
          <w:tab w:val="num" w:pos="0"/>
        </w:tabs>
        <w:spacing w:after="0" w:line="240" w:lineRule="auto"/>
        <w:ind w:firstLine="709"/>
        <w:jc w:val="both"/>
        <w:rPr>
          <w:rFonts w:asciiTheme="majorBidi" w:hAnsiTheme="majorBidi" w:cstheme="majorBidi"/>
        </w:rPr>
      </w:pPr>
      <w:r w:rsidRPr="0098243D">
        <w:rPr>
          <w:rFonts w:asciiTheme="majorBidi" w:hAnsiTheme="majorBidi" w:cstheme="majorBidi"/>
        </w:rPr>
        <w:t>Iesniedzējas</w:t>
      </w:r>
      <w:r w:rsidR="003C6A34" w:rsidRPr="0098243D">
        <w:rPr>
          <w:rFonts w:asciiTheme="majorBidi" w:hAnsiTheme="majorBidi" w:cstheme="majorBidi"/>
        </w:rPr>
        <w:t xml:space="preserve"> norādīti apstākļi </w:t>
      </w:r>
      <w:r w:rsidR="00F83ED4" w:rsidRPr="0098243D">
        <w:rPr>
          <w:rFonts w:asciiTheme="majorBidi" w:hAnsiTheme="majorBidi" w:cstheme="majorBidi"/>
        </w:rPr>
        <w:t>saistībā ar</w:t>
      </w:r>
      <w:r w:rsidR="003C6A34" w:rsidRPr="0098243D">
        <w:rPr>
          <w:rFonts w:asciiTheme="majorBidi" w:hAnsiTheme="majorBidi" w:cstheme="majorBidi"/>
        </w:rPr>
        <w:t xml:space="preserve"> Administratores rīkojumiem un par to, ka </w:t>
      </w:r>
      <w:r w:rsidR="00EA1C95" w:rsidRPr="0098243D">
        <w:rPr>
          <w:rFonts w:asciiTheme="majorBidi" w:hAnsiTheme="majorBidi" w:cstheme="majorBidi"/>
        </w:rPr>
        <w:t>Iesniedzēja</w:t>
      </w:r>
      <w:r w:rsidR="00F83ED4" w:rsidRPr="0098243D">
        <w:rPr>
          <w:rFonts w:asciiTheme="majorBidi" w:hAnsiTheme="majorBidi" w:cstheme="majorBidi"/>
        </w:rPr>
        <w:t xml:space="preserve"> viņai adresēto korespondenci</w:t>
      </w:r>
      <w:r w:rsidR="00972EC2" w:rsidRPr="0098243D">
        <w:rPr>
          <w:rFonts w:asciiTheme="majorBidi" w:hAnsiTheme="majorBidi" w:cstheme="majorBidi"/>
        </w:rPr>
        <w:t xml:space="preserve"> deklarētajā dzīvesvietā</w:t>
      </w:r>
      <w:r w:rsidR="00F83ED4" w:rsidRPr="0098243D">
        <w:rPr>
          <w:rFonts w:asciiTheme="majorBidi" w:hAnsiTheme="majorBidi" w:cstheme="majorBidi"/>
        </w:rPr>
        <w:t xml:space="preserve"> nav saņēmusi</w:t>
      </w:r>
      <w:r w:rsidR="00972EC2" w:rsidRPr="0098243D">
        <w:rPr>
          <w:rFonts w:asciiTheme="majorBidi" w:hAnsiTheme="majorBidi" w:cstheme="majorBidi"/>
        </w:rPr>
        <w:t xml:space="preserve">, Administratores pieteikumā tiesai netika norādīti, </w:t>
      </w:r>
      <w:r w:rsidR="00476F0F" w:rsidRPr="0098243D">
        <w:rPr>
          <w:rFonts w:asciiTheme="majorBidi" w:hAnsiTheme="majorBidi" w:cstheme="majorBidi"/>
        </w:rPr>
        <w:t xml:space="preserve">tā kā pieteikumā tiesai bija norādīti citi šķēršļi </w:t>
      </w:r>
      <w:r w:rsidR="00F83ED4" w:rsidRPr="0098243D">
        <w:rPr>
          <w:rFonts w:asciiTheme="majorBidi" w:hAnsiTheme="majorBidi" w:cstheme="majorBidi"/>
        </w:rPr>
        <w:t xml:space="preserve">  </w:t>
      </w:r>
      <w:r w:rsidR="003C6A34" w:rsidRPr="0098243D">
        <w:rPr>
          <w:rFonts w:asciiTheme="majorBidi" w:hAnsiTheme="majorBidi" w:cstheme="majorBidi"/>
        </w:rPr>
        <w:t>saistību dzēšanas procedūras piemērošanai.</w:t>
      </w:r>
      <w:r w:rsidR="001B7FAD" w:rsidRPr="0098243D">
        <w:rPr>
          <w:rFonts w:asciiTheme="majorBidi" w:hAnsiTheme="majorBidi" w:cstheme="majorBidi"/>
        </w:rPr>
        <w:t xml:space="preserve"> Līdz ar to </w:t>
      </w:r>
      <w:r w:rsidR="003C6A34" w:rsidRPr="0098243D">
        <w:rPr>
          <w:rFonts w:asciiTheme="majorBidi" w:hAnsiTheme="majorBidi" w:cstheme="majorBidi"/>
        </w:rPr>
        <w:t xml:space="preserve">Administratores rīkojumi nekādā veidā nav ietekmējuši nedz Administratores pieteikumu tiesai, nedz </w:t>
      </w:r>
      <w:r w:rsidR="001B7FAD" w:rsidRPr="0098243D">
        <w:rPr>
          <w:rFonts w:asciiTheme="majorBidi" w:hAnsiTheme="majorBidi" w:cstheme="majorBidi"/>
        </w:rPr>
        <w:t>Tiesas lēmuma</w:t>
      </w:r>
      <w:r w:rsidR="003C6A34" w:rsidRPr="0098243D">
        <w:rPr>
          <w:rFonts w:asciiTheme="majorBidi" w:hAnsiTheme="majorBidi" w:cstheme="majorBidi"/>
        </w:rPr>
        <w:t xml:space="preserve"> saturu.</w:t>
      </w:r>
    </w:p>
    <w:p w14:paraId="5E571FB6" w14:textId="5E589CBF" w:rsidR="003C6A34" w:rsidRPr="0098243D" w:rsidRDefault="00652FAC" w:rsidP="000F5DAD">
      <w:pPr>
        <w:tabs>
          <w:tab w:val="num" w:pos="0"/>
        </w:tabs>
        <w:spacing w:after="0" w:line="240" w:lineRule="auto"/>
        <w:ind w:firstLine="709"/>
        <w:jc w:val="both"/>
        <w:rPr>
          <w:rFonts w:asciiTheme="majorBidi" w:eastAsia="Times New Roman" w:hAnsiTheme="majorBidi" w:cstheme="majorBidi"/>
        </w:rPr>
      </w:pPr>
      <w:r w:rsidRPr="0098243D">
        <w:rPr>
          <w:rFonts w:asciiTheme="majorBidi" w:hAnsiTheme="majorBidi" w:cstheme="majorBidi"/>
        </w:rPr>
        <w:t xml:space="preserve">Administratore norāda, ka Iesniedzējas </w:t>
      </w:r>
      <w:r w:rsidR="003C6A34" w:rsidRPr="0098243D">
        <w:rPr>
          <w:rFonts w:asciiTheme="majorBidi" w:hAnsiTheme="majorBidi" w:cstheme="majorBidi"/>
        </w:rPr>
        <w:t xml:space="preserve">maksātnespējas </w:t>
      </w:r>
      <w:r w:rsidR="003C6A34" w:rsidRPr="0098243D">
        <w:rPr>
          <w:rFonts w:asciiTheme="majorBidi" w:eastAsia="Times New Roman" w:hAnsiTheme="majorBidi" w:cstheme="majorBidi"/>
        </w:rPr>
        <w:t xml:space="preserve">procesa izbeigšana ir </w:t>
      </w:r>
      <w:r w:rsidRPr="0098243D">
        <w:rPr>
          <w:rFonts w:asciiTheme="majorBidi" w:hAnsiTheme="majorBidi" w:cstheme="majorBidi"/>
        </w:rPr>
        <w:t>Iesniedzējas</w:t>
      </w:r>
      <w:r w:rsidR="003C6A34" w:rsidRPr="0098243D">
        <w:rPr>
          <w:rFonts w:asciiTheme="majorBidi" w:hAnsiTheme="majorBidi" w:cstheme="majorBidi"/>
        </w:rPr>
        <w:t xml:space="preserve"> rīcības rezultāts, kas nodibināts ar spēkā stājošo</w:t>
      </w:r>
      <w:r w:rsidRPr="0098243D">
        <w:rPr>
          <w:rFonts w:asciiTheme="majorBidi" w:hAnsiTheme="majorBidi" w:cstheme="majorBidi"/>
        </w:rPr>
        <w:t>s Tiesas lēmumu</w:t>
      </w:r>
      <w:r w:rsidR="003C6A34" w:rsidRPr="0098243D">
        <w:rPr>
          <w:rFonts w:asciiTheme="majorBidi" w:hAnsiTheme="majorBidi" w:cstheme="majorBidi"/>
        </w:rPr>
        <w:t>.</w:t>
      </w:r>
      <w:r w:rsidRPr="0098243D">
        <w:rPr>
          <w:rFonts w:asciiTheme="majorBidi" w:hAnsiTheme="majorBidi" w:cstheme="majorBidi"/>
        </w:rPr>
        <w:t xml:space="preserve"> </w:t>
      </w:r>
      <w:r w:rsidR="003C6A34" w:rsidRPr="0098243D">
        <w:rPr>
          <w:rFonts w:asciiTheme="majorBidi" w:hAnsiTheme="majorBidi" w:cstheme="majorBidi"/>
        </w:rPr>
        <w:t>Papildus nav atstājams bez ievērības</w:t>
      </w:r>
      <w:r w:rsidRPr="0098243D">
        <w:rPr>
          <w:rFonts w:asciiTheme="majorBidi" w:hAnsiTheme="majorBidi" w:cstheme="majorBidi"/>
        </w:rPr>
        <w:t xml:space="preserve"> </w:t>
      </w:r>
      <w:r w:rsidR="003C6A34" w:rsidRPr="0098243D">
        <w:rPr>
          <w:rFonts w:asciiTheme="majorBidi" w:hAnsiTheme="majorBidi" w:cstheme="majorBidi"/>
        </w:rPr>
        <w:t xml:space="preserve">apstāklis, ka </w:t>
      </w:r>
      <w:r w:rsidRPr="0098243D">
        <w:rPr>
          <w:rFonts w:asciiTheme="majorBidi" w:hAnsiTheme="majorBidi" w:cstheme="majorBidi"/>
        </w:rPr>
        <w:t>Iesniedzējai</w:t>
      </w:r>
      <w:r w:rsidR="003C6A34" w:rsidRPr="0098243D">
        <w:rPr>
          <w:rFonts w:asciiTheme="majorBidi" w:hAnsiTheme="majorBidi" w:cstheme="majorBidi"/>
        </w:rPr>
        <w:t xml:space="preserve"> tiek izbeigts jau otrais fiziskās personas maksātnespējas </w:t>
      </w:r>
      <w:r w:rsidR="003C6A34" w:rsidRPr="0098243D">
        <w:rPr>
          <w:rFonts w:asciiTheme="majorBidi" w:eastAsia="Times New Roman" w:hAnsiTheme="majorBidi" w:cstheme="majorBidi"/>
        </w:rPr>
        <w:t>process.</w:t>
      </w:r>
    </w:p>
    <w:p w14:paraId="766C1759" w14:textId="79B96230" w:rsidR="003C6A34" w:rsidRPr="0098243D" w:rsidRDefault="00707FF2" w:rsidP="000F5DAD">
      <w:pPr>
        <w:tabs>
          <w:tab w:val="num" w:pos="0"/>
        </w:tabs>
        <w:spacing w:after="0" w:line="240" w:lineRule="auto"/>
        <w:ind w:firstLine="709"/>
        <w:jc w:val="both"/>
        <w:rPr>
          <w:rFonts w:asciiTheme="majorBidi" w:hAnsiTheme="majorBidi" w:cstheme="majorBidi"/>
        </w:rPr>
      </w:pPr>
      <w:r w:rsidRPr="0098243D">
        <w:rPr>
          <w:rFonts w:asciiTheme="majorBidi" w:eastAsia="Times New Roman" w:hAnsiTheme="majorBidi" w:cstheme="majorBidi"/>
        </w:rPr>
        <w:t xml:space="preserve">Atsaucoties uz Maksātnespējas likuma 5. panta pirmo daļu, Administratore norāda, </w:t>
      </w:r>
      <w:r w:rsidR="003C6A34" w:rsidRPr="0098243D">
        <w:rPr>
          <w:rFonts w:asciiTheme="majorBidi" w:hAnsiTheme="majorBidi" w:cstheme="majorBidi"/>
        </w:rPr>
        <w:t xml:space="preserve">tiesisko aizsardzību var baudīt persona, kura pati ir bijusi godprātīga un uz kuru nevar attiecināt Maksātnespējas likumā noteiktos ierobežojumus. </w:t>
      </w:r>
    </w:p>
    <w:p w14:paraId="2BC8B19C" w14:textId="1E6B50D1" w:rsidR="003C6A34" w:rsidRPr="0098243D" w:rsidRDefault="00741537" w:rsidP="000F5DAD">
      <w:pPr>
        <w:tabs>
          <w:tab w:val="num" w:pos="0"/>
        </w:tabs>
        <w:autoSpaceDN w:val="0"/>
        <w:spacing w:after="0" w:line="240" w:lineRule="auto"/>
        <w:ind w:firstLine="709"/>
        <w:jc w:val="both"/>
        <w:textAlignment w:val="baseline"/>
        <w:rPr>
          <w:rFonts w:asciiTheme="majorBidi" w:hAnsiTheme="majorBidi" w:cstheme="majorBidi"/>
        </w:rPr>
      </w:pPr>
      <w:r w:rsidRPr="0098243D">
        <w:rPr>
          <w:rFonts w:asciiTheme="majorBidi" w:hAnsiTheme="majorBidi" w:cstheme="majorBidi"/>
        </w:rPr>
        <w:t xml:space="preserve">[7.13] Saskaņā ar Paskaidrojumos norādīto, </w:t>
      </w:r>
      <w:r w:rsidR="003C6A34" w:rsidRPr="0098243D">
        <w:rPr>
          <w:rFonts w:asciiTheme="majorBidi" w:hAnsiTheme="majorBidi" w:cstheme="majorBidi"/>
        </w:rPr>
        <w:t xml:space="preserve">Administratore lūdz </w:t>
      </w:r>
      <w:r w:rsidRPr="0098243D">
        <w:rPr>
          <w:rFonts w:asciiTheme="majorBidi" w:hAnsiTheme="majorBidi" w:cstheme="majorBidi"/>
        </w:rPr>
        <w:t>S</w:t>
      </w:r>
      <w:r w:rsidR="003C6A34" w:rsidRPr="0098243D">
        <w:rPr>
          <w:rFonts w:asciiTheme="majorBidi" w:hAnsiTheme="majorBidi" w:cstheme="majorBidi"/>
        </w:rPr>
        <w:t>ūdzību noraidīt pilnīb</w:t>
      </w:r>
      <w:r w:rsidRPr="0098243D">
        <w:rPr>
          <w:rFonts w:asciiTheme="majorBidi" w:hAnsiTheme="majorBidi" w:cstheme="majorBidi"/>
        </w:rPr>
        <w:t>ā</w:t>
      </w:r>
      <w:r w:rsidR="003C6A34" w:rsidRPr="0098243D">
        <w:rPr>
          <w:rFonts w:asciiTheme="majorBidi" w:hAnsiTheme="majorBidi" w:cstheme="majorBidi"/>
        </w:rPr>
        <w:t>.</w:t>
      </w:r>
    </w:p>
    <w:p w14:paraId="6C30CDF8" w14:textId="1062262F" w:rsidR="00963E9D" w:rsidRPr="0098243D" w:rsidRDefault="00963E9D" w:rsidP="000F5DAD">
      <w:pPr>
        <w:widowControl/>
        <w:spacing w:after="0" w:line="240" w:lineRule="auto"/>
        <w:ind w:firstLine="709"/>
        <w:jc w:val="both"/>
        <w:rPr>
          <w:iCs/>
          <w:lang w:eastAsia="en-US"/>
        </w:rPr>
      </w:pPr>
      <w:r w:rsidRPr="0098243D">
        <w:rPr>
          <w:rFonts w:asciiTheme="majorBidi" w:hAnsiTheme="majorBidi" w:cstheme="majorBidi"/>
        </w:rPr>
        <w:t>[8] </w:t>
      </w:r>
      <w:r w:rsidRPr="0098243D">
        <w:rPr>
          <w:iCs/>
          <w:lang w:eastAsia="en-US"/>
        </w:rPr>
        <w:t xml:space="preserve">Maksātnespējas kontroles dienestā 2024. gada </w:t>
      </w:r>
      <w:r w:rsidR="00FD677B" w:rsidRPr="0098243D">
        <w:rPr>
          <w:iCs/>
          <w:lang w:eastAsia="en-US"/>
        </w:rPr>
        <w:t>17</w:t>
      </w:r>
      <w:r w:rsidRPr="0098243D">
        <w:rPr>
          <w:iCs/>
          <w:lang w:eastAsia="en-US"/>
        </w:rPr>
        <w:t xml:space="preserve">. decembrī saņemti Administratores 2024. gada </w:t>
      </w:r>
      <w:r w:rsidR="00FD677B" w:rsidRPr="0098243D">
        <w:rPr>
          <w:iCs/>
          <w:lang w:eastAsia="en-US"/>
        </w:rPr>
        <w:t>1</w:t>
      </w:r>
      <w:r w:rsidR="00583BB1" w:rsidRPr="0098243D">
        <w:rPr>
          <w:iCs/>
          <w:lang w:eastAsia="en-US"/>
        </w:rPr>
        <w:t>6</w:t>
      </w:r>
      <w:r w:rsidRPr="0098243D">
        <w:rPr>
          <w:iCs/>
          <w:lang w:eastAsia="en-US"/>
        </w:rPr>
        <w:t xml:space="preserve">. decembra </w:t>
      </w:r>
      <w:r w:rsidR="00583BB1" w:rsidRPr="0098243D">
        <w:rPr>
          <w:iCs/>
          <w:lang w:eastAsia="en-US"/>
        </w:rPr>
        <w:t xml:space="preserve">papildu </w:t>
      </w:r>
      <w:r w:rsidRPr="0098243D">
        <w:rPr>
          <w:iCs/>
          <w:lang w:eastAsia="en-US"/>
        </w:rPr>
        <w:t xml:space="preserve">paskaidrojumi </w:t>
      </w:r>
      <w:r w:rsidR="00442CB6" w:rsidRPr="0098243D">
        <w:rPr>
          <w:iCs/>
          <w:lang w:eastAsia="en-US"/>
        </w:rPr>
        <w:t xml:space="preserve">/paskaidrojumu numurs/ </w:t>
      </w:r>
      <w:r w:rsidR="00B230E1" w:rsidRPr="0098243D">
        <w:rPr>
          <w:rFonts w:asciiTheme="majorBidi" w:hAnsiTheme="majorBidi" w:cstheme="majorBidi"/>
          <w:shd w:val="clear" w:color="auto" w:fill="FFFFFF"/>
        </w:rPr>
        <w:t>(noformēti kā lūgums)</w:t>
      </w:r>
      <w:r w:rsidRPr="0098243D">
        <w:rPr>
          <w:iCs/>
          <w:lang w:eastAsia="en-US"/>
        </w:rPr>
        <w:t xml:space="preserve"> (turpmāk –</w:t>
      </w:r>
      <w:r w:rsidR="00B230E1" w:rsidRPr="0098243D">
        <w:rPr>
          <w:iCs/>
          <w:lang w:eastAsia="en-US"/>
        </w:rPr>
        <w:t xml:space="preserve"> Papildu p</w:t>
      </w:r>
      <w:r w:rsidRPr="0098243D">
        <w:rPr>
          <w:iCs/>
          <w:lang w:eastAsia="en-US"/>
        </w:rPr>
        <w:t>askaidrojumi), kuros</w:t>
      </w:r>
      <w:r w:rsidR="006E124E" w:rsidRPr="0098243D">
        <w:rPr>
          <w:iCs/>
          <w:lang w:eastAsia="en-US"/>
        </w:rPr>
        <w:t xml:space="preserve"> papildus jau Paskaidrojumos norādītajam,</w:t>
      </w:r>
      <w:r w:rsidRPr="0098243D">
        <w:rPr>
          <w:iCs/>
          <w:lang w:eastAsia="en-US"/>
        </w:rPr>
        <w:t xml:space="preserve"> norādīts turpmāk minētais.</w:t>
      </w:r>
    </w:p>
    <w:p w14:paraId="53B57B0B" w14:textId="41BF8328" w:rsidR="00B230E1" w:rsidRPr="0098243D" w:rsidRDefault="00B230E1" w:rsidP="000F5DAD">
      <w:pPr>
        <w:widowControl/>
        <w:spacing w:after="0" w:line="240" w:lineRule="auto"/>
        <w:ind w:firstLine="709"/>
        <w:jc w:val="both"/>
        <w:rPr>
          <w:rFonts w:asciiTheme="majorBidi" w:eastAsiaTheme="minorHAnsi" w:hAnsiTheme="majorBidi" w:cstheme="majorBidi"/>
          <w:lang w:eastAsia="en-US"/>
        </w:rPr>
      </w:pPr>
      <w:r w:rsidRPr="0098243D">
        <w:rPr>
          <w:iCs/>
          <w:lang w:eastAsia="en-US"/>
        </w:rPr>
        <w:t>[8.1] </w:t>
      </w:r>
      <w:r w:rsidR="00DA2F31" w:rsidRPr="0098243D">
        <w:rPr>
          <w:iCs/>
          <w:lang w:eastAsia="en-US"/>
        </w:rPr>
        <w:t xml:space="preserve">Atsaucoties uz </w:t>
      </w:r>
      <w:r w:rsidR="00DA2F31" w:rsidRPr="0098243D">
        <w:rPr>
          <w:rFonts w:asciiTheme="majorBidi" w:eastAsia="Times New Roman" w:hAnsiTheme="majorBidi" w:cstheme="majorBidi"/>
        </w:rPr>
        <w:t xml:space="preserve">Maksātnespējas kontroles dienesta </w:t>
      </w:r>
      <w:r w:rsidR="00DA2F31" w:rsidRPr="0098243D">
        <w:rPr>
          <w:rFonts w:asciiTheme="majorBidi" w:hAnsiTheme="majorBidi" w:cstheme="majorBidi"/>
        </w:rPr>
        <w:t>2022. gada 30. septembra lēmuma</w:t>
      </w:r>
      <w:r w:rsidR="00DA2F31" w:rsidRPr="0098243D">
        <w:rPr>
          <w:rFonts w:asciiTheme="majorBidi" w:eastAsiaTheme="minorHAnsi" w:hAnsiTheme="majorBidi" w:cstheme="majorBidi"/>
          <w:lang w:eastAsia="en-US"/>
        </w:rPr>
        <w:t xml:space="preserve"> </w:t>
      </w:r>
      <w:r w:rsidR="00442CB6" w:rsidRPr="0098243D">
        <w:rPr>
          <w:rFonts w:asciiTheme="majorBidi" w:eastAsiaTheme="minorHAnsi" w:hAnsiTheme="majorBidi" w:cstheme="majorBidi"/>
          <w:lang w:eastAsia="en-US"/>
        </w:rPr>
        <w:t>/lēmuma numurs/</w:t>
      </w:r>
      <w:r w:rsidR="00DA2F31" w:rsidRPr="0098243D">
        <w:rPr>
          <w:rFonts w:asciiTheme="majorBidi" w:eastAsiaTheme="minorHAnsi" w:hAnsiTheme="majorBidi" w:cstheme="majorBidi"/>
          <w:lang w:eastAsia="en-US"/>
        </w:rPr>
        <w:t xml:space="preserve"> 5.4.</w:t>
      </w:r>
      <w:r w:rsidR="00E273C1" w:rsidRPr="0098243D">
        <w:rPr>
          <w:rFonts w:asciiTheme="majorBidi" w:eastAsiaTheme="minorHAnsi" w:hAnsiTheme="majorBidi" w:cstheme="majorBidi"/>
          <w:lang w:eastAsia="en-US"/>
        </w:rPr>
        <w:t> </w:t>
      </w:r>
      <w:r w:rsidR="00DA2F31" w:rsidRPr="0098243D">
        <w:rPr>
          <w:rFonts w:asciiTheme="majorBidi" w:eastAsiaTheme="minorHAnsi" w:hAnsiTheme="majorBidi" w:cstheme="majorBidi"/>
          <w:lang w:eastAsia="en-US"/>
        </w:rPr>
        <w:t xml:space="preserve">punktā norādīto, Administratore norāda, ka </w:t>
      </w:r>
      <w:r w:rsidR="006344C9" w:rsidRPr="0098243D">
        <w:rPr>
          <w:rFonts w:asciiTheme="majorBidi" w:eastAsiaTheme="minorHAnsi" w:hAnsiTheme="majorBidi" w:cstheme="majorBidi"/>
          <w:lang w:eastAsia="en-US"/>
        </w:rPr>
        <w:t>par pieļautu profesionālās ētikas normu būtisku pārkāpumu pret administratoru var tikt ierosināta disciplinārlieta. No Maksātnespējas likuma 31.</w:t>
      </w:r>
      <w:r w:rsidR="006344C9" w:rsidRPr="0098243D">
        <w:rPr>
          <w:rFonts w:asciiTheme="majorBidi" w:eastAsiaTheme="minorHAnsi" w:hAnsiTheme="majorBidi" w:cstheme="majorBidi"/>
          <w:vertAlign w:val="superscript"/>
          <w:lang w:eastAsia="en-US"/>
        </w:rPr>
        <w:t xml:space="preserve">1 </w:t>
      </w:r>
      <w:r w:rsidR="006344C9" w:rsidRPr="0098243D">
        <w:rPr>
          <w:rFonts w:asciiTheme="majorBidi" w:eastAsiaTheme="minorHAnsi" w:hAnsiTheme="majorBidi" w:cstheme="majorBidi"/>
          <w:lang w:eastAsia="en-US"/>
        </w:rPr>
        <w:t xml:space="preserve">panta pirmās daļas izriet, ka disciplinārlietu pret maksātnespējas procesa administratoru var ierosināt Maksātnespējas kontroles dienesta direktors pēc tiesneša vai prokurora, vai biedrības </w:t>
      </w:r>
      <w:r w:rsidR="000A3EDF" w:rsidRPr="0098243D">
        <w:rPr>
          <w:rStyle w:val="ui-provider"/>
        </w:rPr>
        <w:t>"</w:t>
      </w:r>
      <w:r w:rsidR="006344C9" w:rsidRPr="0098243D">
        <w:rPr>
          <w:rFonts w:asciiTheme="majorBidi" w:eastAsiaTheme="minorHAnsi" w:hAnsiTheme="majorBidi" w:cstheme="majorBidi"/>
          <w:lang w:eastAsia="en-US"/>
        </w:rPr>
        <w:t>Latvijas Maksātnespējas procesa administratoru asociācija</w:t>
      </w:r>
      <w:r w:rsidR="000A3EDF" w:rsidRPr="0098243D">
        <w:rPr>
          <w:rStyle w:val="ui-provider"/>
        </w:rPr>
        <w:t>"</w:t>
      </w:r>
      <w:r w:rsidR="006344C9" w:rsidRPr="0098243D">
        <w:rPr>
          <w:rFonts w:asciiTheme="majorBidi" w:eastAsiaTheme="minorHAnsi" w:hAnsiTheme="majorBidi" w:cstheme="majorBidi"/>
          <w:lang w:eastAsia="en-US"/>
        </w:rPr>
        <w:t xml:space="preserve"> priekšlikuma vai pēc savas iniciatīvas. (…). No minētā tiesiskā regulējuma neizriet pamats personai lūgt vai iniciēt Maksātnespējas kontroles dienestam ierosināt disciplinārlietu pret maksātnespējas procesa administratoru (…). Minētais attiecināms arī uz maksātnespējas procesa administratora discipl</w:t>
      </w:r>
      <w:r w:rsidR="002050C1" w:rsidRPr="0098243D">
        <w:rPr>
          <w:rFonts w:asciiTheme="majorBidi" w:eastAsiaTheme="minorHAnsi" w:hAnsiTheme="majorBidi" w:cstheme="majorBidi"/>
          <w:lang w:eastAsia="en-US"/>
        </w:rPr>
        <w:t>in</w:t>
      </w:r>
      <w:r w:rsidR="006344C9" w:rsidRPr="0098243D">
        <w:rPr>
          <w:rFonts w:asciiTheme="majorBidi" w:eastAsiaTheme="minorHAnsi" w:hAnsiTheme="majorBidi" w:cstheme="majorBidi"/>
          <w:lang w:eastAsia="en-US"/>
        </w:rPr>
        <w:t>ārsodīšanu.</w:t>
      </w:r>
    </w:p>
    <w:p w14:paraId="5D555781" w14:textId="55A2F846" w:rsidR="00DF27D4" w:rsidRPr="0098243D" w:rsidRDefault="00450EB7" w:rsidP="000F5DAD">
      <w:pPr>
        <w:widowControl/>
        <w:spacing w:after="0" w:line="240" w:lineRule="auto"/>
        <w:ind w:firstLine="709"/>
        <w:jc w:val="both"/>
        <w:rPr>
          <w:rFonts w:asciiTheme="majorBidi" w:eastAsiaTheme="minorHAnsi" w:hAnsiTheme="majorBidi" w:cstheme="majorBidi"/>
          <w:lang w:eastAsia="en-US"/>
        </w:rPr>
      </w:pPr>
      <w:r w:rsidRPr="0098243D">
        <w:rPr>
          <w:rFonts w:asciiTheme="majorBidi" w:eastAsiaTheme="minorHAnsi" w:hAnsiTheme="majorBidi" w:cstheme="majorBidi"/>
          <w:lang w:eastAsia="en-US"/>
        </w:rPr>
        <w:t xml:space="preserve">Administratore vērš uzmanību, ka Sūdzība izskatāma </w:t>
      </w:r>
      <w:r w:rsidR="00DF27D4" w:rsidRPr="0098243D">
        <w:rPr>
          <w:rFonts w:asciiTheme="majorBidi" w:hAnsiTheme="majorBidi" w:cstheme="majorBidi"/>
          <w:shd w:val="clear" w:color="auto" w:fill="FFFFFF"/>
        </w:rPr>
        <w:t>civilprocesuāl</w:t>
      </w:r>
      <w:r w:rsidRPr="0098243D">
        <w:rPr>
          <w:rFonts w:asciiTheme="majorBidi" w:hAnsiTheme="majorBidi" w:cstheme="majorBidi"/>
          <w:shd w:val="clear" w:color="auto" w:fill="FFFFFF"/>
        </w:rPr>
        <w:t>ā</w:t>
      </w:r>
      <w:r w:rsidR="00DF27D4" w:rsidRPr="0098243D">
        <w:rPr>
          <w:rFonts w:asciiTheme="majorBidi" w:hAnsiTheme="majorBidi" w:cstheme="majorBidi"/>
          <w:shd w:val="clear" w:color="auto" w:fill="FFFFFF"/>
        </w:rPr>
        <w:t xml:space="preserve"> kartībā, proti,</w:t>
      </w:r>
      <w:r w:rsidR="00DF27D4" w:rsidRPr="0098243D">
        <w:rPr>
          <w:rFonts w:asciiTheme="majorBidi" w:hAnsiTheme="majorBidi" w:cstheme="majorBidi"/>
        </w:rPr>
        <w:t xml:space="preserve"> lai </w:t>
      </w:r>
      <w:r w:rsidRPr="0098243D">
        <w:rPr>
          <w:iCs/>
          <w:lang w:eastAsia="en-US"/>
        </w:rPr>
        <w:t>Maksātnespējas kontroles dienests</w:t>
      </w:r>
      <w:r w:rsidR="00DF27D4" w:rsidRPr="0098243D">
        <w:rPr>
          <w:rFonts w:asciiTheme="majorBidi" w:hAnsiTheme="majorBidi" w:cstheme="majorBidi"/>
        </w:rPr>
        <w:t xml:space="preserve"> varētu pieņemt lēmumu</w:t>
      </w:r>
      <w:r w:rsidRPr="0098243D">
        <w:rPr>
          <w:rFonts w:asciiTheme="majorBidi" w:hAnsiTheme="majorBidi" w:cstheme="majorBidi"/>
        </w:rPr>
        <w:t>,</w:t>
      </w:r>
      <w:r w:rsidR="00DF27D4" w:rsidRPr="0098243D">
        <w:rPr>
          <w:rFonts w:asciiTheme="majorBidi" w:eastAsia="Times New Roman" w:hAnsiTheme="majorBidi" w:cstheme="majorBidi"/>
        </w:rPr>
        <w:t xml:space="preserve"> </w:t>
      </w:r>
      <w:r w:rsidR="00DF27D4" w:rsidRPr="0098243D">
        <w:rPr>
          <w:rFonts w:asciiTheme="majorBidi" w:eastAsiaTheme="minorHAnsi" w:hAnsiTheme="majorBidi" w:cstheme="majorBidi"/>
          <w:lang w:eastAsia="en-US" w:bidi="he-IL"/>
        </w:rPr>
        <w:t>pamatojoties uz Maksātnespējas likuma 175.</w:t>
      </w:r>
      <w:r w:rsidR="00FC1EA2" w:rsidRPr="0098243D">
        <w:rPr>
          <w:rFonts w:asciiTheme="majorBidi" w:eastAsiaTheme="minorHAnsi" w:hAnsiTheme="majorBidi" w:cstheme="majorBidi"/>
          <w:lang w:eastAsia="en-US" w:bidi="he-IL"/>
        </w:rPr>
        <w:t> </w:t>
      </w:r>
      <w:r w:rsidR="00DF27D4" w:rsidRPr="0098243D">
        <w:rPr>
          <w:rFonts w:asciiTheme="majorBidi" w:eastAsiaTheme="minorHAnsi" w:hAnsiTheme="majorBidi" w:cstheme="majorBidi"/>
          <w:lang w:eastAsia="en-US" w:bidi="he-IL"/>
        </w:rPr>
        <w:t>panta pirmās daļas 2.</w:t>
      </w:r>
      <w:r w:rsidRPr="0098243D">
        <w:rPr>
          <w:rFonts w:asciiTheme="majorBidi" w:eastAsiaTheme="minorHAnsi" w:hAnsiTheme="majorBidi" w:cstheme="majorBidi"/>
          <w:lang w:eastAsia="en-US" w:bidi="he-IL"/>
        </w:rPr>
        <w:t> </w:t>
      </w:r>
      <w:r w:rsidR="00DF27D4" w:rsidRPr="0098243D">
        <w:rPr>
          <w:rFonts w:asciiTheme="majorBidi" w:eastAsiaTheme="minorHAnsi" w:hAnsiTheme="majorBidi" w:cstheme="majorBidi"/>
          <w:lang w:eastAsia="en-US" w:bidi="he-IL"/>
        </w:rPr>
        <w:t>punktu.</w:t>
      </w:r>
    </w:p>
    <w:p w14:paraId="35DD9C2C" w14:textId="13544CB3" w:rsidR="000B4268" w:rsidRPr="0098243D" w:rsidRDefault="00976C96" w:rsidP="000F5DAD">
      <w:pPr>
        <w:tabs>
          <w:tab w:val="num" w:pos="0"/>
        </w:tabs>
        <w:spacing w:after="0" w:line="240" w:lineRule="auto"/>
        <w:ind w:firstLine="709"/>
        <w:jc w:val="both"/>
        <w:rPr>
          <w:rFonts w:asciiTheme="majorBidi" w:hAnsiTheme="majorBidi" w:cstheme="majorBidi"/>
        </w:rPr>
      </w:pPr>
      <w:r w:rsidRPr="0098243D">
        <w:rPr>
          <w:rFonts w:asciiTheme="majorBidi" w:eastAsiaTheme="minorHAnsi" w:hAnsiTheme="majorBidi" w:cstheme="majorBidi"/>
          <w:lang w:eastAsia="en-US" w:bidi="he-IL"/>
        </w:rPr>
        <w:t>[8.</w:t>
      </w:r>
      <w:r w:rsidR="00FA0743" w:rsidRPr="0098243D">
        <w:rPr>
          <w:rFonts w:asciiTheme="majorBidi" w:eastAsiaTheme="minorHAnsi" w:hAnsiTheme="majorBidi" w:cstheme="majorBidi"/>
          <w:lang w:eastAsia="en-US" w:bidi="he-IL"/>
        </w:rPr>
        <w:t>2</w:t>
      </w:r>
      <w:r w:rsidRPr="0098243D">
        <w:rPr>
          <w:rFonts w:asciiTheme="majorBidi" w:eastAsiaTheme="minorHAnsi" w:hAnsiTheme="majorBidi" w:cstheme="majorBidi"/>
          <w:lang w:eastAsia="en-US" w:bidi="he-IL"/>
        </w:rPr>
        <w:t>] </w:t>
      </w:r>
      <w:r w:rsidR="008C3E14" w:rsidRPr="0098243D">
        <w:rPr>
          <w:rFonts w:asciiTheme="majorBidi" w:hAnsiTheme="majorBidi" w:cstheme="majorBidi"/>
        </w:rPr>
        <w:t>A</w:t>
      </w:r>
      <w:r w:rsidR="00891EEB" w:rsidRPr="0098243D">
        <w:rPr>
          <w:rFonts w:asciiTheme="majorBidi" w:hAnsiTheme="majorBidi" w:cstheme="majorBidi"/>
        </w:rPr>
        <w:t>tbilstoši Latvijas Republikas Satversmes 92. pantā nostiprinātajai nevainīguma prezumpcijai jāpierāda ir personas vaina pārkāpuma izdarīšanā, nevis nevainīgums. Proti, nevainīgums tiek prezumēts, ja nav pierādījumu par pretējo. Ja persona tiek atzīta par vainīgu pārkāpuma izdarīšanā, lai gan lietā nav pierādījumu, kas pierādītu tās vainu, tiek pārkāpta nevainīguma prezumpcija.</w:t>
      </w:r>
    </w:p>
    <w:p w14:paraId="784237CD" w14:textId="4E0B6B40" w:rsidR="00891EEB" w:rsidRPr="0098243D" w:rsidRDefault="00891EEB" w:rsidP="000F5DAD">
      <w:pPr>
        <w:tabs>
          <w:tab w:val="num" w:pos="0"/>
        </w:tabs>
        <w:spacing w:after="0" w:line="240" w:lineRule="auto"/>
        <w:ind w:firstLine="709"/>
        <w:jc w:val="both"/>
        <w:rPr>
          <w:rFonts w:asciiTheme="majorBidi" w:eastAsiaTheme="minorHAnsi" w:hAnsiTheme="majorBidi" w:cstheme="majorBidi"/>
          <w:lang w:eastAsia="en-US"/>
        </w:rPr>
      </w:pPr>
      <w:r w:rsidRPr="0098243D">
        <w:rPr>
          <w:rFonts w:asciiTheme="majorBidi" w:eastAsiaTheme="minorHAnsi" w:hAnsiTheme="majorBidi" w:cstheme="majorBidi"/>
          <w:lang w:eastAsia="en-US"/>
        </w:rPr>
        <w:t>Maksātnespējas likumā ir noteikta atšķirīga kārtība, kādā tiek vērtēta administratora rīcības maksātnespējas procesā atbilstība normatīvo aktu prasībām (Maksātnespējas likuma 175.</w:t>
      </w:r>
      <w:r w:rsidR="000B4268" w:rsidRPr="0098243D">
        <w:rPr>
          <w:rFonts w:asciiTheme="majorBidi" w:eastAsiaTheme="minorHAnsi" w:hAnsiTheme="majorBidi" w:cstheme="majorBidi"/>
          <w:lang w:eastAsia="en-US"/>
        </w:rPr>
        <w:t> </w:t>
      </w:r>
      <w:r w:rsidRPr="0098243D">
        <w:rPr>
          <w:rFonts w:asciiTheme="majorBidi" w:eastAsiaTheme="minorHAnsi" w:hAnsiTheme="majorBidi" w:cstheme="majorBidi"/>
          <w:lang w:eastAsia="en-US"/>
        </w:rPr>
        <w:t>panta pirmās daļas 2.</w:t>
      </w:r>
      <w:r w:rsidR="000B4268" w:rsidRPr="0098243D">
        <w:rPr>
          <w:rFonts w:asciiTheme="majorBidi" w:eastAsiaTheme="minorHAnsi" w:hAnsiTheme="majorBidi" w:cstheme="majorBidi"/>
          <w:lang w:eastAsia="en-US"/>
        </w:rPr>
        <w:t> </w:t>
      </w:r>
      <w:r w:rsidRPr="0098243D">
        <w:rPr>
          <w:rFonts w:asciiTheme="majorBidi" w:eastAsiaTheme="minorHAnsi" w:hAnsiTheme="majorBidi" w:cstheme="majorBidi"/>
          <w:lang w:eastAsia="en-US"/>
        </w:rPr>
        <w:t>punkts), un kādā tiek vērtēti administratora, iespējams, pieļautie profesionālās ētikas normu būtiski pārkāpumi (Maksātnespējas likuma 31.</w:t>
      </w:r>
      <w:r w:rsidRPr="0098243D">
        <w:rPr>
          <w:rFonts w:asciiTheme="majorBidi" w:eastAsiaTheme="minorHAnsi" w:hAnsiTheme="majorBidi" w:cstheme="majorBidi"/>
          <w:vertAlign w:val="superscript"/>
          <w:lang w:eastAsia="en-US"/>
        </w:rPr>
        <w:t>1</w:t>
      </w:r>
      <w:r w:rsidR="000B4268" w:rsidRPr="0098243D">
        <w:rPr>
          <w:rFonts w:asciiTheme="majorBidi" w:eastAsiaTheme="minorHAnsi" w:hAnsiTheme="majorBidi" w:cstheme="majorBidi"/>
          <w:vertAlign w:val="superscript"/>
          <w:lang w:eastAsia="en-US"/>
        </w:rPr>
        <w:t xml:space="preserve"> </w:t>
      </w:r>
      <w:r w:rsidRPr="0098243D">
        <w:rPr>
          <w:rFonts w:asciiTheme="majorBidi" w:eastAsiaTheme="minorHAnsi" w:hAnsiTheme="majorBidi" w:cstheme="majorBidi"/>
          <w:lang w:eastAsia="en-US"/>
        </w:rPr>
        <w:t>pants). Par pieļautu profesionālās ētikas normu būtisku pārkāpumu pret administratoru var tikt ierosināta disciplinārlieta. (…).”</w:t>
      </w:r>
      <w:r w:rsidRPr="0098243D">
        <w:rPr>
          <w:rStyle w:val="Vresatsauce"/>
          <w:rFonts w:asciiTheme="majorBidi" w:eastAsiaTheme="minorHAnsi" w:hAnsiTheme="majorBidi" w:cstheme="majorBidi"/>
          <w:lang w:eastAsia="en-US"/>
        </w:rPr>
        <w:footnoteReference w:id="4"/>
      </w:r>
    </w:p>
    <w:p w14:paraId="364A925E" w14:textId="3DD36407" w:rsidR="00AC27BD" w:rsidRPr="0098243D" w:rsidRDefault="00AC27BD" w:rsidP="000F5DAD">
      <w:pPr>
        <w:tabs>
          <w:tab w:val="num" w:pos="0"/>
        </w:tabs>
        <w:spacing w:after="0" w:line="240" w:lineRule="auto"/>
        <w:ind w:firstLine="709"/>
        <w:jc w:val="both"/>
        <w:rPr>
          <w:rFonts w:asciiTheme="majorBidi" w:eastAsiaTheme="minorHAnsi" w:hAnsiTheme="majorBidi" w:cstheme="majorBidi"/>
          <w:lang w:eastAsia="en-US"/>
        </w:rPr>
      </w:pPr>
      <w:r w:rsidRPr="0098243D">
        <w:rPr>
          <w:rFonts w:asciiTheme="majorBidi" w:eastAsiaTheme="minorHAnsi" w:hAnsiTheme="majorBidi" w:cstheme="majorBidi"/>
          <w:lang w:eastAsia="en-US"/>
        </w:rPr>
        <w:t xml:space="preserve">Administratore vērš uzmanību, ka </w:t>
      </w:r>
      <w:r w:rsidRPr="0098243D">
        <w:rPr>
          <w:rFonts w:asciiTheme="majorBidi" w:eastAsiaTheme="minorHAnsi" w:hAnsiTheme="majorBidi" w:cstheme="majorBidi"/>
          <w:lang w:eastAsia="en-US" w:bidi="he-IL"/>
        </w:rPr>
        <w:t>profesionālās ētikas normu pārkāpumi vērtējami a</w:t>
      </w:r>
      <w:r w:rsidRPr="0098243D">
        <w:rPr>
          <w:rFonts w:asciiTheme="majorBidi" w:hAnsiTheme="majorBidi" w:cstheme="majorBidi"/>
          <w:shd w:val="clear" w:color="auto" w:fill="FFFFFF"/>
        </w:rPr>
        <w:t>dministratīvajā procesā.</w:t>
      </w:r>
      <w:r w:rsidRPr="0098243D">
        <w:rPr>
          <w:rFonts w:asciiTheme="majorBidi" w:eastAsiaTheme="minorHAnsi" w:hAnsiTheme="majorBidi" w:cstheme="majorBidi"/>
          <w:lang w:eastAsia="en-US"/>
        </w:rPr>
        <w:t xml:space="preserve"> </w:t>
      </w:r>
      <w:r w:rsidRPr="0098243D">
        <w:rPr>
          <w:rFonts w:asciiTheme="majorBidi" w:hAnsiTheme="majorBidi" w:cstheme="majorBidi"/>
          <w:shd w:val="clear" w:color="auto" w:fill="FFFFFF"/>
        </w:rPr>
        <w:t>Administratīvajā procesā Maksātnespējas kontroles di</w:t>
      </w:r>
      <w:r w:rsidR="00080602" w:rsidRPr="0098243D">
        <w:rPr>
          <w:rFonts w:asciiTheme="majorBidi" w:hAnsiTheme="majorBidi" w:cstheme="majorBidi"/>
          <w:shd w:val="clear" w:color="auto" w:fill="FFFFFF"/>
        </w:rPr>
        <w:t>e</w:t>
      </w:r>
      <w:r w:rsidRPr="0098243D">
        <w:rPr>
          <w:rFonts w:asciiTheme="majorBidi" w:hAnsiTheme="majorBidi" w:cstheme="majorBidi"/>
          <w:shd w:val="clear" w:color="auto" w:fill="FFFFFF"/>
        </w:rPr>
        <w:t>nestam un tiesai ir jāievēro</w:t>
      </w:r>
      <w:r w:rsidRPr="0098243D">
        <w:rPr>
          <w:rFonts w:asciiTheme="majorBidi" w:hAnsiTheme="majorBidi" w:cstheme="majorBidi"/>
        </w:rPr>
        <w:t xml:space="preserve"> objektīvās izmeklēšanas princips.</w:t>
      </w:r>
    </w:p>
    <w:p w14:paraId="0C3A19B6" w14:textId="2384D3E6" w:rsidR="00AC27BD" w:rsidRPr="0098243D" w:rsidRDefault="00AC27BD" w:rsidP="000F5DAD">
      <w:pPr>
        <w:pStyle w:val="Sarakstarindkopa"/>
        <w:widowControl w:val="0"/>
        <w:numPr>
          <w:ilvl w:val="0"/>
          <w:numId w:val="26"/>
        </w:numPr>
        <w:shd w:val="clear" w:color="auto" w:fill="FFFFFF"/>
        <w:tabs>
          <w:tab w:val="left" w:pos="6036"/>
          <w:tab w:val="left" w:pos="6854"/>
        </w:tabs>
        <w:autoSpaceDE w:val="0"/>
        <w:autoSpaceDN w:val="0"/>
        <w:adjustRightInd w:val="0"/>
        <w:ind w:firstLine="709"/>
        <w:contextualSpacing w:val="0"/>
        <w:jc w:val="both"/>
        <w:textAlignment w:val="baseline"/>
        <w:rPr>
          <w:rFonts w:asciiTheme="majorBidi" w:hAnsiTheme="majorBidi" w:cstheme="majorBidi"/>
          <w:lang w:val="lv-LV" w:eastAsia="lv-LV"/>
        </w:rPr>
      </w:pPr>
      <w:r w:rsidRPr="0098243D">
        <w:rPr>
          <w:rFonts w:asciiTheme="majorBidi" w:hAnsiTheme="majorBidi" w:cstheme="majorBidi"/>
          <w:lang w:val="lv-LV"/>
        </w:rPr>
        <w:lastRenderedPageBreak/>
        <w:t xml:space="preserve">Objektīvās izmeklēšanas princips izpaužas tādējādi, ka </w:t>
      </w:r>
      <w:r w:rsidR="009D6E60" w:rsidRPr="0098243D">
        <w:rPr>
          <w:rFonts w:asciiTheme="majorBidi" w:hAnsiTheme="majorBidi" w:cstheme="majorBidi"/>
          <w:lang w:val="lv-LV"/>
        </w:rPr>
        <w:t>i</w:t>
      </w:r>
      <w:r w:rsidRPr="0098243D">
        <w:rPr>
          <w:rFonts w:asciiTheme="majorBidi" w:hAnsiTheme="majorBidi" w:cstheme="majorBidi"/>
          <w:lang w:val="lv-LV"/>
        </w:rPr>
        <w:t>estāde dod administratīvā procesa dalībniekiem norādījumus un ieteikumus, kā arī savāc pierādījumus pēc savas iniciatīvas, lai prasījuma robežās noskaidrotu patiesos lietas apstākļus un panāktu tiesisku un taisnīgu lietas izskatīšanu. Savukārt objektīvās izmeklēšanas principa tiesiskās sekas uzliek pienākumu, izskatot administratīvo lietu, pašai noteikt lietas faktisko sastāvu.</w:t>
      </w:r>
      <w:r w:rsidRPr="0098243D">
        <w:rPr>
          <w:rFonts w:asciiTheme="majorBidi" w:hAnsiTheme="majorBidi" w:cstheme="majorBidi"/>
          <w:bdr w:val="none" w:sz="0" w:space="0" w:color="auto" w:frame="1"/>
          <w:lang w:val="lv-LV"/>
        </w:rPr>
        <w:t xml:space="preserve"> Lietas faktiskais sastāvs tiek veidots no faktiem, kuri ir nepieciešami tiesību normas piemērošanai, lai noteiktu, vai prasītajām tiesiskajām sekām ir jāiestājas. Lietas faktiskais sastāvs kalpo kā mazā premisa tiesību piemērošanas siloģisma shēmā.</w:t>
      </w:r>
    </w:p>
    <w:p w14:paraId="07894A09" w14:textId="3D5C535D" w:rsidR="00D14D77" w:rsidRPr="0098243D" w:rsidRDefault="00CD5B84" w:rsidP="000F5DAD">
      <w:pPr>
        <w:pStyle w:val="Sarakstarindkopa"/>
        <w:numPr>
          <w:ilvl w:val="0"/>
          <w:numId w:val="26"/>
        </w:numPr>
        <w:suppressAutoHyphens/>
        <w:ind w:firstLine="709"/>
        <w:contextualSpacing w:val="0"/>
        <w:jc w:val="both"/>
        <w:textAlignment w:val="baseline"/>
        <w:rPr>
          <w:rFonts w:asciiTheme="majorBidi" w:hAnsiTheme="majorBidi" w:cstheme="majorBidi"/>
          <w:lang w:val="lv-LV"/>
        </w:rPr>
      </w:pPr>
      <w:r w:rsidRPr="0098243D">
        <w:rPr>
          <w:rFonts w:asciiTheme="majorBidi" w:hAnsiTheme="majorBidi" w:cstheme="majorBidi"/>
          <w:bdr w:val="none" w:sz="0" w:space="0" w:color="auto" w:frame="1"/>
          <w:lang w:val="lv-LV"/>
        </w:rPr>
        <w:t>Papildu paskaidrojumos Administratore citē</w:t>
      </w:r>
      <w:r w:rsidR="00FE13BE" w:rsidRPr="0098243D">
        <w:rPr>
          <w:rFonts w:asciiTheme="majorBidi" w:hAnsiTheme="majorBidi" w:cstheme="majorBidi"/>
          <w:bdr w:val="none" w:sz="0" w:space="0" w:color="auto" w:frame="1"/>
          <w:lang w:val="lv-LV"/>
        </w:rPr>
        <w:t>jo</w:t>
      </w:r>
      <w:r w:rsidR="00D14D77" w:rsidRPr="0098243D">
        <w:rPr>
          <w:rFonts w:asciiTheme="majorBidi" w:hAnsiTheme="majorBidi" w:cstheme="majorBidi"/>
          <w:bdr w:val="none" w:sz="0" w:space="0" w:color="auto" w:frame="1"/>
          <w:lang w:val="lv-LV"/>
        </w:rPr>
        <w:t>t</w:t>
      </w:r>
      <w:r w:rsidRPr="0098243D">
        <w:rPr>
          <w:rFonts w:asciiTheme="majorBidi" w:hAnsiTheme="majorBidi" w:cstheme="majorBidi"/>
          <w:bdr w:val="none" w:sz="0" w:space="0" w:color="auto" w:frame="1"/>
          <w:lang w:val="lv-LV"/>
        </w:rPr>
        <w:t xml:space="preserve"> Sūdzībā norādīto</w:t>
      </w:r>
      <w:r w:rsidR="00D14D77" w:rsidRPr="0098243D">
        <w:rPr>
          <w:rFonts w:asciiTheme="majorBidi" w:hAnsiTheme="majorBidi" w:cstheme="majorBidi"/>
          <w:bdr w:val="none" w:sz="0" w:space="0" w:color="auto" w:frame="1"/>
          <w:lang w:val="lv-LV"/>
        </w:rPr>
        <w:t>, norāda, ka mazās premisas tiesību normas piemērošanas siloģisma shēmā nav. Kā arī norāda, ka Iesniedzējas</w:t>
      </w:r>
      <w:r w:rsidR="000B3B52" w:rsidRPr="0098243D">
        <w:rPr>
          <w:rFonts w:asciiTheme="majorBidi" w:hAnsiTheme="majorBidi" w:cstheme="majorBidi"/>
          <w:bdr w:val="none" w:sz="0" w:space="0" w:color="auto" w:frame="1"/>
          <w:lang w:val="lv-LV"/>
        </w:rPr>
        <w:t xml:space="preserve"> Sūdzībā norādītais neatbilst patiesībai, turklāt Iesniedzēja nav </w:t>
      </w:r>
      <w:r w:rsidR="00182C67" w:rsidRPr="0098243D">
        <w:rPr>
          <w:rFonts w:asciiTheme="majorBidi" w:hAnsiTheme="majorBidi" w:cstheme="majorBidi"/>
          <w:bdr w:val="none" w:sz="0" w:space="0" w:color="auto" w:frame="1"/>
          <w:lang w:val="lv-LV"/>
        </w:rPr>
        <w:t xml:space="preserve">iesniegusi pierādījumus. </w:t>
      </w:r>
      <w:r w:rsidR="000B3B52" w:rsidRPr="0098243D">
        <w:rPr>
          <w:rFonts w:asciiTheme="majorBidi" w:hAnsiTheme="majorBidi" w:cstheme="majorBidi"/>
          <w:bdr w:val="none" w:sz="0" w:space="0" w:color="auto" w:frame="1"/>
          <w:lang w:val="lv-LV"/>
        </w:rPr>
        <w:t xml:space="preserve"> </w:t>
      </w:r>
    </w:p>
    <w:p w14:paraId="0BA77A63" w14:textId="352A1834" w:rsidR="00D14D77" w:rsidRPr="0098243D" w:rsidRDefault="00182C67" w:rsidP="000F5DAD">
      <w:pPr>
        <w:pStyle w:val="Sarakstarindkopa"/>
        <w:numPr>
          <w:ilvl w:val="0"/>
          <w:numId w:val="26"/>
        </w:numPr>
        <w:suppressAutoHyphens/>
        <w:ind w:firstLine="709"/>
        <w:contextualSpacing w:val="0"/>
        <w:jc w:val="both"/>
        <w:textAlignment w:val="baseline"/>
        <w:rPr>
          <w:rFonts w:asciiTheme="majorBidi" w:hAnsiTheme="majorBidi" w:cstheme="majorBidi"/>
          <w:lang w:val="lv-LV"/>
        </w:rPr>
      </w:pPr>
      <w:r w:rsidRPr="0098243D">
        <w:rPr>
          <w:rFonts w:asciiTheme="majorBidi" w:hAnsiTheme="majorBidi" w:cstheme="majorBidi"/>
          <w:bdr w:val="none" w:sz="0" w:space="0" w:color="auto" w:frame="1"/>
          <w:lang w:val="lv-LV"/>
        </w:rPr>
        <w:t xml:space="preserve">Administratore vērš uzmanību, ka </w:t>
      </w:r>
      <w:r w:rsidR="00D14D77" w:rsidRPr="0098243D">
        <w:rPr>
          <w:rFonts w:asciiTheme="majorBidi" w:hAnsiTheme="majorBidi" w:cstheme="majorBidi"/>
          <w:lang w:val="lv-LV"/>
        </w:rPr>
        <w:t>Izņemot e-pasta saraksti</w:t>
      </w:r>
      <w:r w:rsidR="001F6653" w:rsidRPr="0098243D">
        <w:rPr>
          <w:rFonts w:asciiTheme="majorBidi" w:hAnsiTheme="majorBidi" w:cstheme="majorBidi"/>
          <w:lang w:val="lv-LV"/>
        </w:rPr>
        <w:t>,</w:t>
      </w:r>
      <w:r w:rsidR="00D14D77" w:rsidRPr="0098243D">
        <w:rPr>
          <w:rFonts w:asciiTheme="majorBidi" w:hAnsiTheme="majorBidi" w:cstheme="majorBidi"/>
          <w:lang w:val="lv-LV"/>
        </w:rPr>
        <w:t xml:space="preserve"> puses nekomunicēja. </w:t>
      </w:r>
      <w:r w:rsidR="001F6653" w:rsidRPr="0098243D">
        <w:rPr>
          <w:rFonts w:asciiTheme="majorBidi" w:hAnsiTheme="majorBidi" w:cstheme="majorBidi"/>
          <w:lang w:val="lv-LV"/>
        </w:rPr>
        <w:t>Iesniedzēja</w:t>
      </w:r>
      <w:r w:rsidR="00D14D77" w:rsidRPr="0098243D">
        <w:rPr>
          <w:rFonts w:asciiTheme="majorBidi" w:hAnsiTheme="majorBidi" w:cstheme="majorBidi"/>
          <w:lang w:val="lv-LV"/>
        </w:rPr>
        <w:t xml:space="preserve"> nezvanīja Administratorei.</w:t>
      </w:r>
      <w:r w:rsidR="001F6653" w:rsidRPr="0098243D">
        <w:rPr>
          <w:rFonts w:asciiTheme="majorBidi" w:hAnsiTheme="majorBidi" w:cstheme="majorBidi"/>
          <w:lang w:val="lv-LV"/>
        </w:rPr>
        <w:t xml:space="preserve"> Savukārt r</w:t>
      </w:r>
      <w:r w:rsidR="00D14D77" w:rsidRPr="0098243D">
        <w:rPr>
          <w:rFonts w:asciiTheme="majorBidi" w:hAnsiTheme="majorBidi" w:cstheme="majorBidi"/>
          <w:lang w:val="lv-LV"/>
        </w:rPr>
        <w:t xml:space="preserve">akstīt </w:t>
      </w:r>
      <w:bookmarkStart w:id="10" w:name="_Hlk185261974"/>
      <w:r w:rsidR="00D14D77" w:rsidRPr="0098243D">
        <w:rPr>
          <w:rFonts w:asciiTheme="majorBidi" w:hAnsiTheme="majorBidi" w:cstheme="majorBidi"/>
          <w:lang w:val="lv-LV"/>
        </w:rPr>
        <w:t>Administratorei e</w:t>
      </w:r>
      <w:r w:rsidR="001F6653" w:rsidRPr="0098243D">
        <w:rPr>
          <w:rFonts w:asciiTheme="majorBidi" w:hAnsiTheme="majorBidi" w:cstheme="majorBidi"/>
          <w:lang w:val="lv-LV"/>
        </w:rPr>
        <w:t>-</w:t>
      </w:r>
      <w:r w:rsidR="00D14D77" w:rsidRPr="0098243D">
        <w:rPr>
          <w:rFonts w:asciiTheme="majorBidi" w:hAnsiTheme="majorBidi" w:cstheme="majorBidi"/>
          <w:lang w:val="lv-LV"/>
        </w:rPr>
        <w:t>past</w:t>
      </w:r>
      <w:r w:rsidR="001F6653" w:rsidRPr="0098243D">
        <w:rPr>
          <w:rFonts w:asciiTheme="majorBidi" w:hAnsiTheme="majorBidi" w:cstheme="majorBidi"/>
          <w:lang w:val="lv-LV"/>
        </w:rPr>
        <w:t>ā</w:t>
      </w:r>
      <w:r w:rsidR="00D14D77" w:rsidRPr="0098243D">
        <w:rPr>
          <w:rFonts w:asciiTheme="majorBidi" w:hAnsiTheme="majorBidi" w:cstheme="majorBidi"/>
          <w:lang w:val="lv-LV"/>
        </w:rPr>
        <w:t xml:space="preserve"> bija </w:t>
      </w:r>
      <w:r w:rsidR="001F6653" w:rsidRPr="0098243D">
        <w:rPr>
          <w:rFonts w:asciiTheme="majorBidi" w:hAnsiTheme="majorBidi" w:cstheme="majorBidi"/>
          <w:lang w:val="lv-LV"/>
        </w:rPr>
        <w:t>Iesniedzējas</w:t>
      </w:r>
      <w:r w:rsidR="00D14D77" w:rsidRPr="0098243D">
        <w:rPr>
          <w:rFonts w:asciiTheme="majorBidi" w:hAnsiTheme="majorBidi" w:cstheme="majorBidi"/>
          <w:lang w:val="lv-LV"/>
        </w:rPr>
        <w:t xml:space="preserve"> iniciatīva.</w:t>
      </w:r>
      <w:r w:rsidR="008A43BF" w:rsidRPr="0098243D">
        <w:rPr>
          <w:rFonts w:asciiTheme="majorBidi" w:hAnsiTheme="majorBidi" w:cstheme="majorBidi"/>
          <w:lang w:val="lv-LV"/>
        </w:rPr>
        <w:t xml:space="preserve"> Turklāt uz visiem Iesniedzējas jautājumiem</w:t>
      </w:r>
      <w:bookmarkEnd w:id="10"/>
      <w:r w:rsidR="008A43BF" w:rsidRPr="0098243D">
        <w:rPr>
          <w:rFonts w:asciiTheme="majorBidi" w:hAnsiTheme="majorBidi" w:cstheme="majorBidi"/>
          <w:lang w:val="lv-LV"/>
        </w:rPr>
        <w:t xml:space="preserve"> </w:t>
      </w:r>
      <w:r w:rsidR="00D14D77" w:rsidRPr="0098243D">
        <w:rPr>
          <w:rFonts w:asciiTheme="majorBidi" w:hAnsiTheme="majorBidi" w:cstheme="majorBidi"/>
          <w:lang w:val="lv-LV"/>
        </w:rPr>
        <w:t>Administratore atbildēja rakstveidā.</w:t>
      </w:r>
    </w:p>
    <w:p w14:paraId="5ABC71FF" w14:textId="5DB81542" w:rsidR="00E3640C" w:rsidRPr="0098243D" w:rsidRDefault="008A43BF" w:rsidP="000F5DAD">
      <w:pPr>
        <w:pStyle w:val="Pamatteksts"/>
        <w:numPr>
          <w:ilvl w:val="0"/>
          <w:numId w:val="26"/>
        </w:numPr>
        <w:suppressAutoHyphens/>
        <w:ind w:firstLine="709"/>
        <w:rPr>
          <w:rFonts w:asciiTheme="majorBidi" w:hAnsiTheme="majorBidi" w:cstheme="majorBidi"/>
          <w:sz w:val="24"/>
          <w:szCs w:val="24"/>
        </w:rPr>
      </w:pPr>
      <w:r w:rsidRPr="0098243D">
        <w:rPr>
          <w:rFonts w:asciiTheme="majorBidi" w:hAnsiTheme="majorBidi" w:cstheme="majorBidi"/>
          <w:sz w:val="24"/>
          <w:szCs w:val="24"/>
        </w:rPr>
        <w:t xml:space="preserve">Administratore norāda, ka </w:t>
      </w:r>
      <w:r w:rsidR="00D14D77" w:rsidRPr="0098243D">
        <w:rPr>
          <w:rFonts w:asciiTheme="majorBidi" w:hAnsiTheme="majorBidi" w:cstheme="majorBidi"/>
          <w:sz w:val="24"/>
          <w:szCs w:val="24"/>
        </w:rPr>
        <w:t>2024.</w:t>
      </w:r>
      <w:r w:rsidRPr="0098243D">
        <w:rPr>
          <w:rFonts w:asciiTheme="majorBidi" w:hAnsiTheme="majorBidi" w:cstheme="majorBidi"/>
          <w:sz w:val="24"/>
          <w:szCs w:val="24"/>
        </w:rPr>
        <w:t> </w:t>
      </w:r>
      <w:r w:rsidR="00D14D77" w:rsidRPr="0098243D">
        <w:rPr>
          <w:rFonts w:asciiTheme="majorBidi" w:hAnsiTheme="majorBidi" w:cstheme="majorBidi"/>
          <w:sz w:val="24"/>
          <w:szCs w:val="24"/>
        </w:rPr>
        <w:t>gada 9.</w:t>
      </w:r>
      <w:r w:rsidRPr="0098243D">
        <w:rPr>
          <w:rFonts w:asciiTheme="majorBidi" w:hAnsiTheme="majorBidi" w:cstheme="majorBidi"/>
          <w:sz w:val="24"/>
          <w:szCs w:val="24"/>
        </w:rPr>
        <w:t> </w:t>
      </w:r>
      <w:r w:rsidR="00D14D77" w:rsidRPr="0098243D">
        <w:rPr>
          <w:rFonts w:asciiTheme="majorBidi" w:hAnsiTheme="majorBidi" w:cstheme="majorBidi"/>
          <w:sz w:val="24"/>
          <w:szCs w:val="24"/>
        </w:rPr>
        <w:t xml:space="preserve">jūlijā </w:t>
      </w:r>
      <w:r w:rsidRPr="0098243D">
        <w:rPr>
          <w:rFonts w:asciiTheme="majorBidi" w:hAnsiTheme="majorBidi" w:cstheme="majorBidi"/>
          <w:sz w:val="24"/>
          <w:szCs w:val="24"/>
        </w:rPr>
        <w:t>Iesniedzēja</w:t>
      </w:r>
      <w:r w:rsidR="00D14D77" w:rsidRPr="0098243D">
        <w:rPr>
          <w:rFonts w:asciiTheme="majorBidi" w:hAnsiTheme="majorBidi" w:cstheme="majorBidi"/>
          <w:sz w:val="24"/>
          <w:szCs w:val="24"/>
        </w:rPr>
        <w:t xml:space="preserve"> nosūtīja Administratorei lūgumu pagarināt termiņu papildu informācijas sniegšanai līdz 2024.</w:t>
      </w:r>
      <w:r w:rsidR="00E3306A" w:rsidRPr="0098243D">
        <w:rPr>
          <w:rFonts w:asciiTheme="majorBidi" w:hAnsiTheme="majorBidi" w:cstheme="majorBidi"/>
          <w:sz w:val="24"/>
          <w:szCs w:val="24"/>
        </w:rPr>
        <w:t> </w:t>
      </w:r>
      <w:r w:rsidR="00D14D77" w:rsidRPr="0098243D">
        <w:rPr>
          <w:rFonts w:asciiTheme="majorBidi" w:hAnsiTheme="majorBidi" w:cstheme="majorBidi"/>
          <w:sz w:val="24"/>
          <w:szCs w:val="24"/>
        </w:rPr>
        <w:t>gada 25.</w:t>
      </w:r>
      <w:r w:rsidR="00E3306A" w:rsidRPr="0098243D">
        <w:rPr>
          <w:rFonts w:asciiTheme="majorBidi" w:hAnsiTheme="majorBidi" w:cstheme="majorBidi"/>
          <w:sz w:val="24"/>
          <w:szCs w:val="24"/>
        </w:rPr>
        <w:t> </w:t>
      </w:r>
      <w:r w:rsidR="00D14D77" w:rsidRPr="0098243D">
        <w:rPr>
          <w:rFonts w:asciiTheme="majorBidi" w:hAnsiTheme="majorBidi" w:cstheme="majorBidi"/>
          <w:sz w:val="24"/>
          <w:szCs w:val="24"/>
        </w:rPr>
        <w:t>jūlijam.</w:t>
      </w:r>
      <w:r w:rsidR="00E3640C" w:rsidRPr="0098243D">
        <w:rPr>
          <w:rFonts w:asciiTheme="majorBidi" w:hAnsiTheme="majorBidi" w:cstheme="majorBidi"/>
          <w:sz w:val="24"/>
          <w:szCs w:val="24"/>
        </w:rPr>
        <w:t xml:space="preserve"> 2024. gada 18</w:t>
      </w:r>
      <w:r w:rsidR="00E3640C" w:rsidRPr="0098243D">
        <w:rPr>
          <w:rFonts w:asciiTheme="majorBidi" w:hAnsiTheme="majorBidi" w:cstheme="majorBidi"/>
          <w:bCs/>
          <w:sz w:val="24"/>
          <w:szCs w:val="24"/>
        </w:rPr>
        <w:t>. jūlijā</w:t>
      </w:r>
      <w:r w:rsidR="00E3640C" w:rsidRPr="0098243D">
        <w:rPr>
          <w:rFonts w:asciiTheme="majorBidi" w:hAnsiTheme="majorBidi" w:cstheme="majorBidi"/>
          <w:sz w:val="24"/>
          <w:szCs w:val="24"/>
        </w:rPr>
        <w:t xml:space="preserve"> Administratore izteica Iesniedzējai līdzjūtību saistībā ar </w:t>
      </w:r>
      <w:r w:rsidR="00E3640C" w:rsidRPr="0098243D">
        <w:rPr>
          <w:rStyle w:val="Izclums"/>
          <w:rFonts w:asciiTheme="majorBidi" w:hAnsiTheme="majorBidi" w:cstheme="majorBidi"/>
          <w:i w:val="0"/>
          <w:iCs w:val="0"/>
          <w:sz w:val="24"/>
          <w:szCs w:val="24"/>
          <w:shd w:val="clear" w:color="auto" w:fill="FFFFFF"/>
        </w:rPr>
        <w:t>tuva</w:t>
      </w:r>
      <w:r w:rsidR="00E3640C" w:rsidRPr="0098243D">
        <w:rPr>
          <w:rStyle w:val="Izclums"/>
          <w:rFonts w:asciiTheme="majorBidi" w:hAnsiTheme="majorBidi" w:cstheme="majorBidi"/>
          <w:sz w:val="24"/>
          <w:szCs w:val="24"/>
          <w:shd w:val="clear" w:color="auto" w:fill="FFFFFF"/>
        </w:rPr>
        <w:t xml:space="preserve"> </w:t>
      </w:r>
      <w:r w:rsidR="00E3640C" w:rsidRPr="0098243D">
        <w:rPr>
          <w:rFonts w:asciiTheme="majorBidi" w:hAnsiTheme="majorBidi" w:cstheme="majorBidi"/>
          <w:sz w:val="24"/>
          <w:szCs w:val="24"/>
          <w:shd w:val="clear" w:color="auto" w:fill="FFFFFF"/>
        </w:rPr>
        <w:t xml:space="preserve">ģimenes locekļa </w:t>
      </w:r>
      <w:r w:rsidR="00E3640C" w:rsidRPr="0098243D">
        <w:rPr>
          <w:rFonts w:asciiTheme="majorBidi" w:hAnsiTheme="majorBidi" w:cstheme="majorBidi"/>
          <w:sz w:val="24"/>
          <w:szCs w:val="24"/>
        </w:rPr>
        <w:t xml:space="preserve">nāvi un pieņēma lēmumu </w:t>
      </w:r>
      <w:r w:rsidR="00442CB6" w:rsidRPr="0098243D">
        <w:rPr>
          <w:rFonts w:asciiTheme="majorBidi" w:hAnsiTheme="majorBidi" w:cstheme="majorBidi"/>
          <w:sz w:val="24"/>
          <w:szCs w:val="24"/>
          <w:shd w:val="clear" w:color="auto" w:fill="FFFFFF"/>
        </w:rPr>
        <w:t>/numurs/</w:t>
      </w:r>
      <w:r w:rsidR="00924A87" w:rsidRPr="0098243D">
        <w:rPr>
          <w:rFonts w:asciiTheme="majorBidi" w:hAnsiTheme="majorBidi" w:cstheme="majorBidi"/>
          <w:sz w:val="24"/>
          <w:szCs w:val="24"/>
          <w:shd w:val="clear" w:color="auto" w:fill="FFFFFF"/>
        </w:rPr>
        <w:t>, ar kuru</w:t>
      </w:r>
      <w:r w:rsidR="00E3640C" w:rsidRPr="0098243D">
        <w:rPr>
          <w:rFonts w:asciiTheme="majorBidi" w:hAnsiTheme="majorBidi" w:cstheme="majorBidi"/>
          <w:sz w:val="24"/>
          <w:szCs w:val="24"/>
          <w:shd w:val="clear" w:color="auto" w:fill="FFFFFF"/>
        </w:rPr>
        <w:t xml:space="preserve"> </w:t>
      </w:r>
      <w:r w:rsidR="00E3640C" w:rsidRPr="0098243D">
        <w:rPr>
          <w:rFonts w:asciiTheme="majorBidi" w:hAnsiTheme="majorBidi" w:cstheme="majorBidi"/>
          <w:sz w:val="24"/>
          <w:szCs w:val="24"/>
        </w:rPr>
        <w:t>pagarinā</w:t>
      </w:r>
      <w:r w:rsidR="00924A87" w:rsidRPr="0098243D">
        <w:rPr>
          <w:rFonts w:asciiTheme="majorBidi" w:hAnsiTheme="majorBidi" w:cstheme="majorBidi"/>
          <w:sz w:val="24"/>
          <w:szCs w:val="24"/>
        </w:rPr>
        <w:t>ja</w:t>
      </w:r>
      <w:r w:rsidR="00E3640C" w:rsidRPr="0098243D">
        <w:rPr>
          <w:rFonts w:asciiTheme="majorBidi" w:hAnsiTheme="majorBidi" w:cstheme="majorBidi"/>
          <w:sz w:val="24"/>
          <w:szCs w:val="24"/>
        </w:rPr>
        <w:t xml:space="preserve"> papildu informācijas iesniegšanas termiņu līdz 2024.</w:t>
      </w:r>
      <w:r w:rsidR="00924A87" w:rsidRPr="0098243D">
        <w:rPr>
          <w:rFonts w:asciiTheme="majorBidi" w:hAnsiTheme="majorBidi" w:cstheme="majorBidi"/>
          <w:sz w:val="24"/>
          <w:szCs w:val="24"/>
        </w:rPr>
        <w:t> </w:t>
      </w:r>
      <w:r w:rsidR="00E3640C" w:rsidRPr="0098243D">
        <w:rPr>
          <w:rFonts w:asciiTheme="majorBidi" w:hAnsiTheme="majorBidi" w:cstheme="majorBidi"/>
          <w:sz w:val="24"/>
          <w:szCs w:val="24"/>
        </w:rPr>
        <w:t>gada 31.</w:t>
      </w:r>
      <w:r w:rsidR="00924A87" w:rsidRPr="0098243D">
        <w:rPr>
          <w:rFonts w:asciiTheme="majorBidi" w:hAnsiTheme="majorBidi" w:cstheme="majorBidi"/>
          <w:sz w:val="24"/>
          <w:szCs w:val="24"/>
        </w:rPr>
        <w:t> </w:t>
      </w:r>
      <w:r w:rsidR="00E3640C" w:rsidRPr="0098243D">
        <w:rPr>
          <w:rFonts w:asciiTheme="majorBidi" w:hAnsiTheme="majorBidi" w:cstheme="majorBidi"/>
          <w:sz w:val="24"/>
          <w:szCs w:val="24"/>
        </w:rPr>
        <w:t xml:space="preserve">jūlijam, kuru </w:t>
      </w:r>
      <w:r w:rsidR="00924A87" w:rsidRPr="0098243D">
        <w:rPr>
          <w:rFonts w:asciiTheme="majorBidi" w:hAnsiTheme="majorBidi" w:cstheme="majorBidi"/>
          <w:sz w:val="24"/>
          <w:szCs w:val="24"/>
        </w:rPr>
        <w:t>Iesniedzējai</w:t>
      </w:r>
      <w:r w:rsidR="00E3640C" w:rsidRPr="0098243D">
        <w:rPr>
          <w:rFonts w:asciiTheme="majorBidi" w:hAnsiTheme="majorBidi" w:cstheme="majorBidi"/>
          <w:sz w:val="24"/>
          <w:szCs w:val="24"/>
        </w:rPr>
        <w:t xml:space="preserve"> paziņoja 2024.</w:t>
      </w:r>
      <w:r w:rsidR="00924A87" w:rsidRPr="0098243D">
        <w:rPr>
          <w:rFonts w:asciiTheme="majorBidi" w:hAnsiTheme="majorBidi" w:cstheme="majorBidi"/>
          <w:sz w:val="24"/>
          <w:szCs w:val="24"/>
        </w:rPr>
        <w:t> </w:t>
      </w:r>
      <w:r w:rsidR="00E3640C" w:rsidRPr="0098243D">
        <w:rPr>
          <w:rFonts w:asciiTheme="majorBidi" w:hAnsiTheme="majorBidi" w:cstheme="majorBidi"/>
          <w:sz w:val="24"/>
          <w:szCs w:val="24"/>
        </w:rPr>
        <w:t>gada 18</w:t>
      </w:r>
      <w:r w:rsidR="00E3640C" w:rsidRPr="0098243D">
        <w:rPr>
          <w:rFonts w:asciiTheme="majorBidi" w:hAnsiTheme="majorBidi" w:cstheme="majorBidi"/>
          <w:bCs/>
          <w:sz w:val="24"/>
          <w:szCs w:val="24"/>
        </w:rPr>
        <w:t>.</w:t>
      </w:r>
      <w:r w:rsidR="00924A87" w:rsidRPr="0098243D">
        <w:rPr>
          <w:rFonts w:asciiTheme="majorBidi" w:hAnsiTheme="majorBidi" w:cstheme="majorBidi"/>
          <w:bCs/>
          <w:sz w:val="24"/>
          <w:szCs w:val="24"/>
        </w:rPr>
        <w:t> </w:t>
      </w:r>
      <w:r w:rsidR="00E3640C" w:rsidRPr="0098243D">
        <w:rPr>
          <w:rFonts w:asciiTheme="majorBidi" w:hAnsiTheme="majorBidi" w:cstheme="majorBidi"/>
          <w:bCs/>
          <w:sz w:val="24"/>
          <w:szCs w:val="24"/>
        </w:rPr>
        <w:t>jūlijā.</w:t>
      </w:r>
    </w:p>
    <w:p w14:paraId="7E5B6A53" w14:textId="3C003EA6" w:rsidR="00AA392C" w:rsidRPr="0098243D" w:rsidRDefault="00AA392C" w:rsidP="000F5DAD">
      <w:pPr>
        <w:pStyle w:val="Pamatteksts"/>
        <w:numPr>
          <w:ilvl w:val="0"/>
          <w:numId w:val="26"/>
        </w:numPr>
        <w:suppressAutoHyphens/>
        <w:ind w:firstLine="709"/>
        <w:rPr>
          <w:rFonts w:asciiTheme="majorBidi" w:hAnsiTheme="majorBidi" w:cstheme="majorBidi"/>
          <w:sz w:val="24"/>
          <w:szCs w:val="24"/>
        </w:rPr>
      </w:pPr>
      <w:r w:rsidRPr="0098243D">
        <w:rPr>
          <w:rFonts w:asciiTheme="majorBidi" w:hAnsiTheme="majorBidi" w:cstheme="majorBidi"/>
          <w:sz w:val="24"/>
          <w:szCs w:val="24"/>
        </w:rPr>
        <w:t>Administratores paziņojums par nepieciešamību sagatavot saistību dzēšanas plānu tika nosūtīts Iesniedzējai 2024. gada 22. jūlijā, bet saistību dzēšanas plāns netika sagatavots līdz pat 2024. gada 26. augustam. K</w:t>
      </w:r>
      <w:r w:rsidR="000555B9" w:rsidRPr="0098243D">
        <w:rPr>
          <w:rFonts w:asciiTheme="majorBidi" w:hAnsiTheme="majorBidi" w:cstheme="majorBidi"/>
          <w:sz w:val="24"/>
          <w:szCs w:val="24"/>
        </w:rPr>
        <w:t>urš</w:t>
      </w:r>
      <w:r w:rsidRPr="0098243D">
        <w:rPr>
          <w:rFonts w:asciiTheme="majorBidi" w:hAnsiTheme="majorBidi" w:cstheme="majorBidi"/>
          <w:sz w:val="24"/>
          <w:szCs w:val="24"/>
        </w:rPr>
        <w:t xml:space="preserve"> </w:t>
      </w:r>
      <w:r w:rsidR="00B17206" w:rsidRPr="0098243D">
        <w:rPr>
          <w:rFonts w:asciiTheme="majorBidi" w:hAnsiTheme="majorBidi" w:cstheme="majorBidi"/>
          <w:sz w:val="24"/>
          <w:szCs w:val="24"/>
        </w:rPr>
        <w:t>sa</w:t>
      </w:r>
      <w:r w:rsidRPr="0098243D">
        <w:rPr>
          <w:rFonts w:asciiTheme="majorBidi" w:hAnsiTheme="majorBidi" w:cstheme="majorBidi"/>
          <w:sz w:val="24"/>
          <w:szCs w:val="24"/>
        </w:rPr>
        <w:t>gatavoja saistību dzēšanas plānu</w:t>
      </w:r>
      <w:r w:rsidR="000555B9" w:rsidRPr="0098243D">
        <w:rPr>
          <w:rFonts w:asciiTheme="majorBidi" w:hAnsiTheme="majorBidi" w:cstheme="majorBidi"/>
          <w:sz w:val="24"/>
          <w:szCs w:val="24"/>
        </w:rPr>
        <w:t xml:space="preserve"> Administratorei</w:t>
      </w:r>
      <w:r w:rsidRPr="0098243D">
        <w:rPr>
          <w:rFonts w:asciiTheme="majorBidi" w:hAnsiTheme="majorBidi" w:cstheme="majorBidi"/>
          <w:sz w:val="24"/>
          <w:szCs w:val="24"/>
        </w:rPr>
        <w:t xml:space="preserve"> nav zināms.</w:t>
      </w:r>
    </w:p>
    <w:p w14:paraId="2CCF31DC" w14:textId="79173A8D" w:rsidR="00707E7E" w:rsidRPr="0098243D" w:rsidRDefault="000555B9" w:rsidP="000F5DAD">
      <w:pPr>
        <w:tabs>
          <w:tab w:val="num" w:pos="0"/>
        </w:tabs>
        <w:spacing w:after="0" w:line="240" w:lineRule="auto"/>
        <w:ind w:firstLine="709"/>
        <w:jc w:val="both"/>
        <w:rPr>
          <w:rFonts w:asciiTheme="majorBidi" w:hAnsiTheme="majorBidi" w:cstheme="majorBidi"/>
        </w:rPr>
      </w:pPr>
      <w:r w:rsidRPr="0098243D">
        <w:rPr>
          <w:rFonts w:asciiTheme="majorBidi" w:hAnsiTheme="majorBidi" w:cstheme="majorBidi"/>
        </w:rPr>
        <w:t>[8.</w:t>
      </w:r>
      <w:r w:rsidR="00FA0743" w:rsidRPr="0098243D">
        <w:rPr>
          <w:rFonts w:asciiTheme="majorBidi" w:hAnsiTheme="majorBidi" w:cstheme="majorBidi"/>
        </w:rPr>
        <w:t>3</w:t>
      </w:r>
      <w:r w:rsidRPr="0098243D">
        <w:rPr>
          <w:rFonts w:asciiTheme="majorBidi" w:hAnsiTheme="majorBidi" w:cstheme="majorBidi"/>
        </w:rPr>
        <w:t>] </w:t>
      </w:r>
      <w:r w:rsidR="00707E7E" w:rsidRPr="0098243D">
        <w:rPr>
          <w:rFonts w:asciiTheme="majorBidi" w:hAnsiTheme="majorBidi" w:cstheme="majorBidi"/>
        </w:rPr>
        <w:t xml:space="preserve">Administratore nepiekrīt Iesniedzējas </w:t>
      </w:r>
      <w:r w:rsidR="00707E7E" w:rsidRPr="0098243D">
        <w:rPr>
          <w:rFonts w:asciiTheme="majorBidi" w:hAnsiTheme="majorBidi" w:cstheme="majorBidi"/>
          <w:iCs/>
        </w:rPr>
        <w:t xml:space="preserve">viedoklim, ka </w:t>
      </w:r>
      <w:r w:rsidR="00707E7E" w:rsidRPr="0098243D">
        <w:rPr>
          <w:rFonts w:asciiTheme="majorBidi" w:hAnsiTheme="majorBidi" w:cstheme="majorBidi"/>
        </w:rPr>
        <w:t xml:space="preserve">Iesniedzējai nav jāiesniedz pierādījumi. </w:t>
      </w:r>
      <w:r w:rsidR="00600447" w:rsidRPr="0098243D">
        <w:rPr>
          <w:rFonts w:asciiTheme="majorBidi" w:hAnsiTheme="majorBidi" w:cstheme="majorBidi"/>
        </w:rPr>
        <w:t xml:space="preserve">Tāpat Administratore norāda, ka </w:t>
      </w:r>
      <w:r w:rsidR="004E4B86" w:rsidRPr="0098243D">
        <w:rPr>
          <w:rFonts w:asciiTheme="majorBidi" w:hAnsiTheme="majorBidi" w:cstheme="majorBidi"/>
        </w:rPr>
        <w:t xml:space="preserve">Iesniedzējas </w:t>
      </w:r>
      <w:r w:rsidR="00707E7E" w:rsidRPr="0098243D">
        <w:rPr>
          <w:rFonts w:asciiTheme="majorBidi" w:hAnsiTheme="majorBidi" w:cstheme="majorBidi"/>
        </w:rPr>
        <w:t>2024.</w:t>
      </w:r>
      <w:r w:rsidR="004E4B86" w:rsidRPr="0098243D">
        <w:rPr>
          <w:rFonts w:asciiTheme="majorBidi" w:hAnsiTheme="majorBidi" w:cstheme="majorBidi"/>
        </w:rPr>
        <w:t> </w:t>
      </w:r>
      <w:r w:rsidR="00707E7E" w:rsidRPr="0098243D">
        <w:rPr>
          <w:rFonts w:asciiTheme="majorBidi" w:hAnsiTheme="majorBidi" w:cstheme="majorBidi"/>
        </w:rPr>
        <w:t>gada 9.</w:t>
      </w:r>
      <w:r w:rsidR="004E4B86" w:rsidRPr="0098243D">
        <w:rPr>
          <w:rFonts w:asciiTheme="majorBidi" w:hAnsiTheme="majorBidi" w:cstheme="majorBidi"/>
        </w:rPr>
        <w:t> </w:t>
      </w:r>
      <w:r w:rsidR="00707E7E" w:rsidRPr="0098243D">
        <w:rPr>
          <w:rFonts w:asciiTheme="majorBidi" w:hAnsiTheme="majorBidi" w:cstheme="majorBidi"/>
        </w:rPr>
        <w:t>oktobra paskaidrojumi tiesai, kur</w:t>
      </w:r>
      <w:r w:rsidR="004E4B86" w:rsidRPr="0098243D">
        <w:rPr>
          <w:rFonts w:asciiTheme="majorBidi" w:hAnsiTheme="majorBidi" w:cstheme="majorBidi"/>
        </w:rPr>
        <w:t>u</w:t>
      </w:r>
      <w:r w:rsidR="00707E7E" w:rsidRPr="0098243D">
        <w:rPr>
          <w:rFonts w:asciiTheme="majorBidi" w:hAnsiTheme="majorBidi" w:cstheme="majorBidi"/>
        </w:rPr>
        <w:t>s tiesa neizvērtēja, jo tie bija iesniegti, pārkāpjot terminu, nav pierādījums.</w:t>
      </w:r>
      <w:r w:rsidR="004E4B86" w:rsidRPr="0098243D">
        <w:rPr>
          <w:rFonts w:asciiTheme="majorBidi" w:hAnsiTheme="majorBidi" w:cstheme="majorBidi"/>
        </w:rPr>
        <w:t xml:space="preserve"> Savukārt Iesniedzēja sniedza tiesai nepatiesas ziņas. </w:t>
      </w:r>
    </w:p>
    <w:p w14:paraId="6BBDA7BF" w14:textId="2A922780" w:rsidR="00707E7E" w:rsidRPr="0098243D" w:rsidRDefault="00707E7E" w:rsidP="000F5DAD">
      <w:pPr>
        <w:tabs>
          <w:tab w:val="num" w:pos="0"/>
        </w:tabs>
        <w:spacing w:after="0" w:line="240" w:lineRule="auto"/>
        <w:ind w:firstLine="709"/>
        <w:jc w:val="both"/>
      </w:pPr>
      <w:r w:rsidRPr="0098243D">
        <w:rPr>
          <w:rFonts w:asciiTheme="majorBidi" w:hAnsiTheme="majorBidi" w:cstheme="majorBidi"/>
        </w:rPr>
        <w:t>Nevainīguma prezumpcija paredz, ka Administratore netiek uzskatīta par vainīgu, kamēr tā</w:t>
      </w:r>
      <w:r w:rsidR="004E4B86" w:rsidRPr="0098243D">
        <w:rPr>
          <w:rFonts w:asciiTheme="majorBidi" w:hAnsiTheme="majorBidi" w:cstheme="majorBidi"/>
        </w:rPr>
        <w:t>s</w:t>
      </w:r>
      <w:r w:rsidRPr="0098243D">
        <w:rPr>
          <w:rFonts w:asciiTheme="majorBidi" w:hAnsiTheme="majorBidi" w:cstheme="majorBidi"/>
        </w:rPr>
        <w:t xml:space="preserve"> vaina nav pierādīta. Administratorei kā personai nav jāpierāda savs nevainīgums un visas saprātīgās šaubas par vainu, ja tās nevar novērst ar pierādījumu pārbaudi, vērtē par labu Administratorei.</w:t>
      </w:r>
      <w:r w:rsidR="002E4599" w:rsidRPr="0098243D">
        <w:rPr>
          <w:rFonts w:asciiTheme="majorBidi" w:hAnsiTheme="majorBidi" w:cstheme="majorBidi"/>
        </w:rPr>
        <w:t xml:space="preserve"> </w:t>
      </w:r>
      <w:r w:rsidRPr="0098243D">
        <w:t xml:space="preserve">Nav pieļaujama situācija, ka </w:t>
      </w:r>
      <w:r w:rsidRPr="0098243D">
        <w:rPr>
          <w:rFonts w:asciiTheme="majorBidi" w:hAnsiTheme="majorBidi" w:cstheme="majorBidi"/>
        </w:rPr>
        <w:t>Administratore</w:t>
      </w:r>
      <w:r w:rsidRPr="0098243D">
        <w:t xml:space="preserve"> tiek sodīta nevis par pārkāpumu, kas tieši paredzēts likumā, bet par pārkāpumu, kas izriet no tiesību normas sašaurinātas vai paplašinātas iztulkošanas, vai </w:t>
      </w:r>
      <w:r w:rsidR="002E4599" w:rsidRPr="0098243D">
        <w:t>Iesniedzējas</w:t>
      </w:r>
      <w:r w:rsidRPr="0098243D">
        <w:t xml:space="preserve"> neapmierinātīb</w:t>
      </w:r>
      <w:r w:rsidR="002E4599" w:rsidRPr="0098243D">
        <w:t>as saistībā ar</w:t>
      </w:r>
      <w:r w:rsidRPr="0098243D">
        <w:t xml:space="preserve"> tiesas nolēmumu.</w:t>
      </w:r>
    </w:p>
    <w:p w14:paraId="48359449" w14:textId="3BCBE41A" w:rsidR="001D4D75" w:rsidRPr="0098243D" w:rsidRDefault="001D4D75" w:rsidP="000F5DAD">
      <w:pPr>
        <w:tabs>
          <w:tab w:val="num" w:pos="0"/>
        </w:tabs>
        <w:spacing w:after="0" w:line="240" w:lineRule="auto"/>
        <w:ind w:firstLine="709"/>
        <w:jc w:val="both"/>
        <w:rPr>
          <w:rFonts w:asciiTheme="majorBidi" w:hAnsiTheme="majorBidi" w:cstheme="majorBidi"/>
        </w:rPr>
      </w:pPr>
      <w:r w:rsidRPr="0098243D">
        <w:t xml:space="preserve">[8.4] Administratore norāda, ka </w:t>
      </w:r>
      <w:r w:rsidRPr="0098243D">
        <w:rPr>
          <w:rFonts w:asciiTheme="majorBidi" w:hAnsiTheme="majorBidi" w:cstheme="majorBidi"/>
        </w:rPr>
        <w:t xml:space="preserve">Iesniedzējas vadošais motīvs ir </w:t>
      </w:r>
      <w:r w:rsidRPr="0098243D">
        <w:rPr>
          <w:rFonts w:asciiTheme="majorBidi" w:hAnsiTheme="majorBidi" w:cstheme="majorBidi"/>
          <w:i/>
          <w:iCs/>
        </w:rPr>
        <w:t>atriebība</w:t>
      </w:r>
      <w:r w:rsidRPr="0098243D">
        <w:rPr>
          <w:rFonts w:asciiTheme="majorBidi" w:hAnsiTheme="majorBidi" w:cstheme="majorBidi"/>
        </w:rPr>
        <w:t xml:space="preserve"> par Iesniedzējas maksātnespējas procesa izbeigšanu, jo Administratores pieteikumā tiesai bija norādīti apstākli, kurus tiesa atzina par pamatotiem un nolēma, ka </w:t>
      </w:r>
      <w:r w:rsidR="004D581B" w:rsidRPr="0098243D">
        <w:rPr>
          <w:rFonts w:asciiTheme="majorBidi" w:hAnsiTheme="majorBidi" w:cstheme="majorBidi"/>
        </w:rPr>
        <w:t>Iesniedzējai</w:t>
      </w:r>
      <w:r w:rsidRPr="0098243D">
        <w:rPr>
          <w:rFonts w:asciiTheme="majorBidi" w:hAnsiTheme="majorBidi" w:cstheme="majorBidi"/>
        </w:rPr>
        <w:t xml:space="preserve"> netiek piemērota saistību dzēšanas procedūra.</w:t>
      </w:r>
    </w:p>
    <w:p w14:paraId="4A8688AA" w14:textId="25273815" w:rsidR="001D4D75" w:rsidRPr="0098243D" w:rsidRDefault="001D4D75" w:rsidP="000F5DAD">
      <w:pPr>
        <w:pStyle w:val="Sarakstarindkopa"/>
        <w:numPr>
          <w:ilvl w:val="0"/>
          <w:numId w:val="26"/>
        </w:numPr>
        <w:suppressAutoHyphens/>
        <w:ind w:firstLine="709"/>
        <w:contextualSpacing w:val="0"/>
        <w:jc w:val="both"/>
        <w:rPr>
          <w:rFonts w:asciiTheme="majorBidi" w:hAnsiTheme="majorBidi" w:cstheme="majorBidi"/>
          <w:lang w:val="lv-LV"/>
        </w:rPr>
      </w:pPr>
      <w:r w:rsidRPr="0098243D">
        <w:rPr>
          <w:rFonts w:asciiTheme="majorBidi" w:hAnsiTheme="majorBidi" w:cstheme="majorBidi"/>
          <w:lang w:val="lv-LV"/>
        </w:rPr>
        <w:t xml:space="preserve">No </w:t>
      </w:r>
      <w:r w:rsidR="004D581B" w:rsidRPr="0098243D">
        <w:rPr>
          <w:rFonts w:asciiTheme="majorBidi" w:hAnsiTheme="majorBidi" w:cstheme="majorBidi"/>
          <w:lang w:val="lv-LV"/>
        </w:rPr>
        <w:t>S</w:t>
      </w:r>
      <w:r w:rsidRPr="0098243D">
        <w:rPr>
          <w:rFonts w:asciiTheme="majorBidi" w:hAnsiTheme="majorBidi" w:cstheme="majorBidi"/>
          <w:lang w:val="lv-LV"/>
        </w:rPr>
        <w:t xml:space="preserve">ūdzības </w:t>
      </w:r>
      <w:r w:rsidR="004D581B" w:rsidRPr="0098243D">
        <w:rPr>
          <w:rFonts w:asciiTheme="majorBidi" w:hAnsiTheme="majorBidi" w:cstheme="majorBidi"/>
          <w:lang w:val="lv-LV"/>
        </w:rPr>
        <w:t>izriet</w:t>
      </w:r>
      <w:r w:rsidRPr="0098243D">
        <w:rPr>
          <w:rFonts w:asciiTheme="majorBidi" w:hAnsiTheme="majorBidi" w:cstheme="majorBidi"/>
          <w:lang w:val="lv-LV"/>
        </w:rPr>
        <w:t xml:space="preserve">, ka </w:t>
      </w:r>
      <w:r w:rsidR="004D581B" w:rsidRPr="0098243D">
        <w:rPr>
          <w:rFonts w:asciiTheme="majorBidi" w:hAnsiTheme="majorBidi" w:cstheme="majorBidi"/>
          <w:lang w:val="lv-LV"/>
        </w:rPr>
        <w:t xml:space="preserve">Iesniedzēja </w:t>
      </w:r>
      <w:r w:rsidRPr="0098243D">
        <w:rPr>
          <w:rFonts w:asciiTheme="majorBidi" w:hAnsiTheme="majorBidi" w:cstheme="majorBidi"/>
          <w:lang w:val="lv-LV"/>
        </w:rPr>
        <w:t>nav apmierināt</w:t>
      </w:r>
      <w:r w:rsidR="004D581B" w:rsidRPr="0098243D">
        <w:rPr>
          <w:rFonts w:asciiTheme="majorBidi" w:hAnsiTheme="majorBidi" w:cstheme="majorBidi"/>
          <w:lang w:val="lv-LV"/>
        </w:rPr>
        <w:t>a</w:t>
      </w:r>
      <w:r w:rsidRPr="0098243D">
        <w:rPr>
          <w:rFonts w:asciiTheme="majorBidi" w:hAnsiTheme="majorBidi" w:cstheme="majorBidi"/>
          <w:lang w:val="lv-LV"/>
        </w:rPr>
        <w:t xml:space="preserve"> arī ar to, ka tiesa nepievienoja lietai </w:t>
      </w:r>
      <w:r w:rsidR="004D581B" w:rsidRPr="0098243D">
        <w:rPr>
          <w:rFonts w:asciiTheme="majorBidi" w:hAnsiTheme="majorBidi" w:cstheme="majorBidi"/>
          <w:lang w:val="lv-LV"/>
        </w:rPr>
        <w:t>Iesniedzējas</w:t>
      </w:r>
      <w:r w:rsidRPr="0098243D">
        <w:rPr>
          <w:rFonts w:asciiTheme="majorBidi" w:hAnsiTheme="majorBidi" w:cstheme="majorBidi"/>
          <w:lang w:val="lv-LV"/>
        </w:rPr>
        <w:t xml:space="preserve"> paskaidrojumus. </w:t>
      </w:r>
      <w:r w:rsidR="004D581B" w:rsidRPr="0098243D">
        <w:rPr>
          <w:rFonts w:asciiTheme="majorBidi" w:hAnsiTheme="majorBidi" w:cstheme="majorBidi"/>
          <w:lang w:val="lv-LV"/>
        </w:rPr>
        <w:t>I</w:t>
      </w:r>
      <w:r w:rsidRPr="0098243D">
        <w:rPr>
          <w:rFonts w:asciiTheme="majorBidi" w:hAnsiTheme="majorBidi" w:cstheme="majorBidi"/>
          <w:lang w:val="lv-LV"/>
        </w:rPr>
        <w:t xml:space="preserve">esniedzēja nokavēja termiņu, jo saskaņā </w:t>
      </w:r>
      <w:r w:rsidR="00442CB6" w:rsidRPr="0098243D">
        <w:rPr>
          <w:rFonts w:asciiTheme="majorBidi" w:hAnsiTheme="majorBidi" w:cstheme="majorBidi"/>
          <w:lang w:val="lv-LV"/>
        </w:rPr>
        <w:t>/tiesas nosaukums</w:t>
      </w:r>
      <w:r w:rsidR="003763A7" w:rsidRPr="0098243D">
        <w:rPr>
          <w:rFonts w:asciiTheme="majorBidi" w:hAnsiTheme="majorBidi" w:cstheme="majorBidi"/>
          <w:lang w:val="lv-LV"/>
        </w:rPr>
        <w:t>/</w:t>
      </w:r>
      <w:r w:rsidRPr="0098243D">
        <w:rPr>
          <w:rFonts w:asciiTheme="majorBidi" w:hAnsiTheme="majorBidi" w:cstheme="majorBidi"/>
          <w:lang w:val="lv-LV"/>
        </w:rPr>
        <w:t xml:space="preserve"> tiesneses rezolūciju </w:t>
      </w:r>
      <w:r w:rsidR="000C5C7A" w:rsidRPr="0098243D">
        <w:rPr>
          <w:rFonts w:asciiTheme="majorBidi" w:hAnsiTheme="majorBidi" w:cstheme="majorBidi"/>
          <w:lang w:val="lv-LV"/>
        </w:rPr>
        <w:t>Iesniedzējas</w:t>
      </w:r>
      <w:r w:rsidRPr="0098243D">
        <w:rPr>
          <w:rFonts w:asciiTheme="majorBidi" w:hAnsiTheme="majorBidi" w:cstheme="majorBidi"/>
          <w:lang w:val="lv-LV"/>
        </w:rPr>
        <w:t xml:space="preserve"> pieteikums par saistību dzēšanas plāna apstiprināšanu un Administratores pieteikums par </w:t>
      </w:r>
      <w:r w:rsidR="000C5C7A" w:rsidRPr="0098243D">
        <w:rPr>
          <w:rFonts w:asciiTheme="majorBidi" w:hAnsiTheme="majorBidi" w:cstheme="majorBidi"/>
          <w:lang w:val="lv-LV"/>
        </w:rPr>
        <w:t>Iesniedzējas</w:t>
      </w:r>
      <w:r w:rsidRPr="0098243D">
        <w:rPr>
          <w:rFonts w:asciiTheme="majorBidi" w:hAnsiTheme="majorBidi" w:cstheme="majorBidi"/>
          <w:lang w:val="lv-LV"/>
        </w:rPr>
        <w:t xml:space="preserve"> bankrota procedūras pabeigšanu un maksātnespējas procesa izbeigšanu bija nozīmēti izskatīšanai </w:t>
      </w:r>
      <w:r w:rsidR="000C5C7A" w:rsidRPr="0098243D">
        <w:rPr>
          <w:rFonts w:asciiTheme="majorBidi" w:hAnsiTheme="majorBidi" w:cstheme="majorBidi"/>
          <w:lang w:val="lv-LV"/>
        </w:rPr>
        <w:t xml:space="preserve">rakstveida procesā </w:t>
      </w:r>
      <w:r w:rsidRPr="0098243D">
        <w:rPr>
          <w:rFonts w:asciiTheme="majorBidi" w:hAnsiTheme="majorBidi" w:cstheme="majorBidi"/>
          <w:lang w:val="lv-LV"/>
        </w:rPr>
        <w:t>2024.</w:t>
      </w:r>
      <w:r w:rsidR="000C5C7A" w:rsidRPr="0098243D">
        <w:rPr>
          <w:rFonts w:asciiTheme="majorBidi" w:hAnsiTheme="majorBidi" w:cstheme="majorBidi"/>
          <w:lang w:val="lv-LV"/>
        </w:rPr>
        <w:t> </w:t>
      </w:r>
      <w:r w:rsidRPr="0098243D">
        <w:rPr>
          <w:rFonts w:asciiTheme="majorBidi" w:hAnsiTheme="majorBidi" w:cstheme="majorBidi"/>
          <w:lang w:val="lv-LV"/>
        </w:rPr>
        <w:t>gada 9.</w:t>
      </w:r>
      <w:r w:rsidR="000C5C7A" w:rsidRPr="0098243D">
        <w:rPr>
          <w:rFonts w:asciiTheme="majorBidi" w:hAnsiTheme="majorBidi" w:cstheme="majorBidi"/>
          <w:lang w:val="lv-LV"/>
        </w:rPr>
        <w:t> </w:t>
      </w:r>
      <w:r w:rsidRPr="0098243D">
        <w:rPr>
          <w:rFonts w:asciiTheme="majorBidi" w:hAnsiTheme="majorBidi" w:cstheme="majorBidi"/>
          <w:lang w:val="lv-LV"/>
        </w:rPr>
        <w:t xml:space="preserve">oktobrī. Tas nozīmē, ka </w:t>
      </w:r>
      <w:r w:rsidR="00324D08" w:rsidRPr="0098243D">
        <w:rPr>
          <w:rFonts w:asciiTheme="majorBidi" w:hAnsiTheme="majorBidi" w:cstheme="majorBidi"/>
          <w:lang w:val="lv-LV"/>
        </w:rPr>
        <w:t>I</w:t>
      </w:r>
      <w:r w:rsidRPr="0098243D">
        <w:rPr>
          <w:rFonts w:asciiTheme="majorBidi" w:hAnsiTheme="majorBidi" w:cstheme="majorBidi"/>
          <w:lang w:val="lv-LV"/>
        </w:rPr>
        <w:t>esniedzējas paskaidrojumi, kas sastādīti un parakstīti 2024.</w:t>
      </w:r>
      <w:r w:rsidR="00324D08" w:rsidRPr="0098243D">
        <w:rPr>
          <w:rFonts w:asciiTheme="majorBidi" w:hAnsiTheme="majorBidi" w:cstheme="majorBidi"/>
          <w:lang w:val="lv-LV"/>
        </w:rPr>
        <w:t> </w:t>
      </w:r>
      <w:r w:rsidRPr="0098243D">
        <w:rPr>
          <w:rFonts w:asciiTheme="majorBidi" w:hAnsiTheme="majorBidi" w:cstheme="majorBidi"/>
          <w:lang w:val="lv-LV"/>
        </w:rPr>
        <w:t>gada 8.</w:t>
      </w:r>
      <w:r w:rsidR="00324D08" w:rsidRPr="0098243D">
        <w:rPr>
          <w:rFonts w:asciiTheme="majorBidi" w:hAnsiTheme="majorBidi" w:cstheme="majorBidi"/>
          <w:lang w:val="lv-LV"/>
        </w:rPr>
        <w:t> </w:t>
      </w:r>
      <w:r w:rsidRPr="0098243D">
        <w:rPr>
          <w:rFonts w:asciiTheme="majorBidi" w:hAnsiTheme="majorBidi" w:cstheme="majorBidi"/>
          <w:lang w:val="lv-LV"/>
        </w:rPr>
        <w:t>oktobrī plkst. 21.23</w:t>
      </w:r>
      <w:r w:rsidR="007F3CE6" w:rsidRPr="0098243D">
        <w:rPr>
          <w:rFonts w:asciiTheme="majorBidi" w:hAnsiTheme="majorBidi" w:cstheme="majorBidi"/>
          <w:lang w:val="lv-LV"/>
        </w:rPr>
        <w:t>,</w:t>
      </w:r>
      <w:r w:rsidR="00324D08" w:rsidRPr="0098243D">
        <w:rPr>
          <w:rFonts w:asciiTheme="majorBidi" w:hAnsiTheme="majorBidi" w:cstheme="majorBidi"/>
          <w:lang w:val="lv-LV"/>
        </w:rPr>
        <w:t xml:space="preserve"> </w:t>
      </w:r>
      <w:r w:rsidRPr="0098243D">
        <w:rPr>
          <w:rFonts w:asciiTheme="majorBidi" w:hAnsiTheme="majorBidi" w:cstheme="majorBidi"/>
          <w:lang w:val="lv-LV"/>
        </w:rPr>
        <w:t>ne</w:t>
      </w:r>
      <w:r w:rsidR="00324D08" w:rsidRPr="0098243D">
        <w:rPr>
          <w:rFonts w:asciiTheme="majorBidi" w:hAnsiTheme="majorBidi" w:cstheme="majorBidi"/>
          <w:lang w:val="lv-LV"/>
        </w:rPr>
        <w:t>tika</w:t>
      </w:r>
      <w:r w:rsidRPr="0098243D">
        <w:rPr>
          <w:rFonts w:asciiTheme="majorBidi" w:hAnsiTheme="majorBidi" w:cstheme="majorBidi"/>
          <w:lang w:val="lv-LV"/>
        </w:rPr>
        <w:t xml:space="preserve"> pievienoti lietai, jo</w:t>
      </w:r>
      <w:r w:rsidR="00324D08" w:rsidRPr="0098243D">
        <w:rPr>
          <w:rFonts w:asciiTheme="majorBidi" w:hAnsiTheme="majorBidi" w:cstheme="majorBidi"/>
          <w:lang w:val="lv-LV"/>
        </w:rPr>
        <w:t xml:space="preserve"> tika</w:t>
      </w:r>
      <w:r w:rsidRPr="0098243D">
        <w:rPr>
          <w:rFonts w:asciiTheme="majorBidi" w:hAnsiTheme="majorBidi" w:cstheme="majorBidi"/>
          <w:lang w:val="lv-LV"/>
        </w:rPr>
        <w:t xml:space="preserve"> iesniegti, pārkāpjot termiņu, ko apstiprina </w:t>
      </w:r>
      <w:r w:rsidR="003763A7" w:rsidRPr="0098243D">
        <w:rPr>
          <w:rFonts w:asciiTheme="majorBidi" w:hAnsiTheme="majorBidi" w:cstheme="majorBidi"/>
          <w:shd w:val="clear" w:color="auto" w:fill="FFFFFF"/>
          <w:lang w:val="lv-LV" w:eastAsia="lv-LV" w:bidi="he-IL"/>
        </w:rPr>
        <w:t>/tiesas nosaukums/</w:t>
      </w:r>
      <w:r w:rsidRPr="0098243D">
        <w:rPr>
          <w:rFonts w:asciiTheme="majorBidi" w:hAnsiTheme="majorBidi" w:cstheme="majorBidi"/>
          <w:shd w:val="clear" w:color="auto" w:fill="FFFFFF"/>
          <w:lang w:val="lv-LV" w:eastAsia="lv-LV" w:bidi="he-IL"/>
        </w:rPr>
        <w:t xml:space="preserve"> </w:t>
      </w:r>
      <w:r w:rsidRPr="0098243D">
        <w:rPr>
          <w:rFonts w:asciiTheme="majorBidi" w:hAnsiTheme="majorBidi" w:cstheme="majorBidi"/>
          <w:lang w:val="lv-LV"/>
        </w:rPr>
        <w:t>sēžu sekretāres 2024.</w:t>
      </w:r>
      <w:r w:rsidR="00CD6CF2" w:rsidRPr="0098243D">
        <w:rPr>
          <w:rFonts w:asciiTheme="majorBidi" w:hAnsiTheme="majorBidi" w:cstheme="majorBidi"/>
          <w:lang w:val="lv-LV"/>
        </w:rPr>
        <w:t> </w:t>
      </w:r>
      <w:r w:rsidRPr="0098243D">
        <w:rPr>
          <w:rFonts w:asciiTheme="majorBidi" w:hAnsiTheme="majorBidi" w:cstheme="majorBidi"/>
          <w:lang w:val="lv-LV"/>
        </w:rPr>
        <w:t>gada 9.</w:t>
      </w:r>
      <w:r w:rsidR="00CD6CF2" w:rsidRPr="0098243D">
        <w:rPr>
          <w:rFonts w:asciiTheme="majorBidi" w:hAnsiTheme="majorBidi" w:cstheme="majorBidi"/>
          <w:lang w:val="lv-LV"/>
        </w:rPr>
        <w:t> </w:t>
      </w:r>
      <w:r w:rsidRPr="0098243D">
        <w:rPr>
          <w:rFonts w:asciiTheme="majorBidi" w:hAnsiTheme="majorBidi" w:cstheme="majorBidi"/>
          <w:lang w:val="lv-LV"/>
        </w:rPr>
        <w:t>oktobra paziņojums visiem lietas dalībniekiem</w:t>
      </w:r>
      <w:r w:rsidR="00CD6CF2" w:rsidRPr="0098243D">
        <w:rPr>
          <w:rFonts w:asciiTheme="majorBidi" w:hAnsiTheme="majorBidi" w:cstheme="majorBidi"/>
          <w:lang w:val="lv-LV"/>
        </w:rPr>
        <w:t>. Minētajā paziņojumā Iesniedzējas</w:t>
      </w:r>
      <w:r w:rsidRPr="0098243D">
        <w:rPr>
          <w:rFonts w:asciiTheme="majorBidi" w:hAnsiTheme="majorBidi" w:cstheme="majorBidi"/>
          <w:lang w:val="lv-LV"/>
        </w:rPr>
        <w:t xml:space="preserve"> paskaidrojumi ir nosaukti par 2024.</w:t>
      </w:r>
      <w:r w:rsidR="00CD6CF2" w:rsidRPr="0098243D">
        <w:rPr>
          <w:rFonts w:asciiTheme="majorBidi" w:hAnsiTheme="majorBidi" w:cstheme="majorBidi"/>
          <w:lang w:val="lv-LV"/>
        </w:rPr>
        <w:t> </w:t>
      </w:r>
      <w:r w:rsidRPr="0098243D">
        <w:rPr>
          <w:rFonts w:asciiTheme="majorBidi" w:hAnsiTheme="majorBidi" w:cstheme="majorBidi"/>
          <w:lang w:val="lv-LV"/>
        </w:rPr>
        <w:t>gada 9.</w:t>
      </w:r>
      <w:r w:rsidR="00CD6CF2" w:rsidRPr="0098243D">
        <w:rPr>
          <w:rFonts w:asciiTheme="majorBidi" w:hAnsiTheme="majorBidi" w:cstheme="majorBidi"/>
          <w:lang w:val="lv-LV"/>
        </w:rPr>
        <w:t> </w:t>
      </w:r>
      <w:r w:rsidRPr="0098243D">
        <w:rPr>
          <w:rFonts w:asciiTheme="majorBidi" w:hAnsiTheme="majorBidi" w:cstheme="majorBidi"/>
          <w:lang w:val="lv-LV"/>
        </w:rPr>
        <w:t xml:space="preserve">oktobra paskaidrojumiem. </w:t>
      </w:r>
      <w:r w:rsidR="00CD6CF2" w:rsidRPr="0098243D">
        <w:rPr>
          <w:rFonts w:asciiTheme="majorBidi" w:hAnsiTheme="majorBidi" w:cstheme="majorBidi"/>
          <w:lang w:val="lv-LV"/>
        </w:rPr>
        <w:t>I</w:t>
      </w:r>
      <w:r w:rsidRPr="0098243D">
        <w:rPr>
          <w:rFonts w:asciiTheme="majorBidi" w:hAnsiTheme="majorBidi" w:cstheme="majorBidi"/>
          <w:lang w:val="lv-LV"/>
        </w:rPr>
        <w:t xml:space="preserve">esniedzējas </w:t>
      </w:r>
      <w:r w:rsidRPr="0098243D">
        <w:rPr>
          <w:shd w:val="clear" w:color="auto" w:fill="FFFFFF"/>
          <w:lang w:val="lv-LV"/>
        </w:rPr>
        <w:t>2024.</w:t>
      </w:r>
      <w:r w:rsidR="00CD6CF2" w:rsidRPr="0098243D">
        <w:rPr>
          <w:shd w:val="clear" w:color="auto" w:fill="FFFFFF"/>
          <w:lang w:val="lv-LV"/>
        </w:rPr>
        <w:t> </w:t>
      </w:r>
      <w:r w:rsidRPr="0098243D">
        <w:rPr>
          <w:shd w:val="clear" w:color="auto" w:fill="FFFFFF"/>
          <w:lang w:val="lv-LV"/>
        </w:rPr>
        <w:t>gada 27.</w:t>
      </w:r>
      <w:r w:rsidR="00CD6CF2" w:rsidRPr="0098243D">
        <w:rPr>
          <w:shd w:val="clear" w:color="auto" w:fill="FFFFFF"/>
          <w:lang w:val="lv-LV"/>
        </w:rPr>
        <w:t> </w:t>
      </w:r>
      <w:r w:rsidRPr="0098243D">
        <w:rPr>
          <w:shd w:val="clear" w:color="auto" w:fill="FFFFFF"/>
          <w:lang w:val="lv-LV"/>
        </w:rPr>
        <w:t xml:space="preserve">septembra un </w:t>
      </w:r>
      <w:r w:rsidRPr="0098243D">
        <w:rPr>
          <w:rFonts w:asciiTheme="majorBidi" w:hAnsiTheme="majorBidi" w:cstheme="majorBidi"/>
          <w:lang w:val="lv-LV"/>
        </w:rPr>
        <w:t>2024.</w:t>
      </w:r>
      <w:r w:rsidR="00CD6CF2" w:rsidRPr="0098243D">
        <w:rPr>
          <w:rFonts w:asciiTheme="majorBidi" w:hAnsiTheme="majorBidi" w:cstheme="majorBidi"/>
          <w:lang w:val="lv-LV"/>
        </w:rPr>
        <w:t> </w:t>
      </w:r>
      <w:r w:rsidRPr="0098243D">
        <w:rPr>
          <w:rFonts w:asciiTheme="majorBidi" w:hAnsiTheme="majorBidi" w:cstheme="majorBidi"/>
          <w:lang w:val="lv-LV"/>
        </w:rPr>
        <w:t>gada 7.</w:t>
      </w:r>
      <w:r w:rsidR="00CD6CF2" w:rsidRPr="0098243D">
        <w:rPr>
          <w:rFonts w:asciiTheme="majorBidi" w:hAnsiTheme="majorBidi" w:cstheme="majorBidi"/>
          <w:lang w:val="lv-LV"/>
        </w:rPr>
        <w:t> </w:t>
      </w:r>
      <w:r w:rsidRPr="0098243D">
        <w:rPr>
          <w:rFonts w:asciiTheme="majorBidi" w:hAnsiTheme="majorBidi" w:cstheme="majorBidi"/>
          <w:lang w:val="lv-LV"/>
        </w:rPr>
        <w:t xml:space="preserve">oktobra paskaidrojumi bija pieņemti un </w:t>
      </w:r>
      <w:r w:rsidR="00CD6CF2" w:rsidRPr="0098243D">
        <w:rPr>
          <w:rFonts w:asciiTheme="majorBidi" w:hAnsiTheme="majorBidi" w:cstheme="majorBidi"/>
          <w:lang w:val="lv-LV"/>
        </w:rPr>
        <w:t>tika</w:t>
      </w:r>
      <w:r w:rsidRPr="0098243D">
        <w:rPr>
          <w:rFonts w:asciiTheme="majorBidi" w:hAnsiTheme="majorBidi" w:cstheme="majorBidi"/>
          <w:lang w:val="lv-LV"/>
        </w:rPr>
        <w:t xml:space="preserve"> izvērtēti.</w:t>
      </w:r>
    </w:p>
    <w:p w14:paraId="2635BAED" w14:textId="0A2876D6" w:rsidR="001D4D75" w:rsidRPr="0098243D" w:rsidRDefault="00CD6CF2" w:rsidP="000F5DAD">
      <w:pPr>
        <w:pStyle w:val="Sarakstarindkopa"/>
        <w:numPr>
          <w:ilvl w:val="0"/>
          <w:numId w:val="26"/>
        </w:numPr>
        <w:suppressAutoHyphens/>
        <w:ind w:firstLine="709"/>
        <w:contextualSpacing w:val="0"/>
        <w:jc w:val="both"/>
        <w:rPr>
          <w:rFonts w:asciiTheme="majorBidi" w:hAnsiTheme="majorBidi" w:cstheme="majorBidi"/>
          <w:lang w:val="lv-LV"/>
        </w:rPr>
      </w:pPr>
      <w:r w:rsidRPr="0098243D">
        <w:rPr>
          <w:rFonts w:asciiTheme="majorBidi" w:hAnsiTheme="majorBidi" w:cstheme="majorBidi"/>
          <w:lang w:val="lv-LV"/>
        </w:rPr>
        <w:t>Administratore norāda, ka i</w:t>
      </w:r>
      <w:r w:rsidR="001D4D75" w:rsidRPr="0098243D">
        <w:rPr>
          <w:rFonts w:asciiTheme="majorBidi" w:hAnsiTheme="majorBidi" w:cstheme="majorBidi"/>
          <w:lang w:val="lv-LV"/>
        </w:rPr>
        <w:t xml:space="preserve">ebildumus par </w:t>
      </w:r>
      <w:r w:rsidRPr="0098243D">
        <w:rPr>
          <w:rFonts w:asciiTheme="majorBidi" w:hAnsiTheme="majorBidi" w:cstheme="majorBidi"/>
          <w:lang w:val="lv-LV"/>
        </w:rPr>
        <w:t>Tiesas lēmumu</w:t>
      </w:r>
      <w:r w:rsidR="001D4D75" w:rsidRPr="0098243D">
        <w:rPr>
          <w:rFonts w:asciiTheme="majorBidi" w:hAnsiTheme="majorBidi" w:cstheme="majorBidi"/>
          <w:lang w:val="lv-LV"/>
        </w:rPr>
        <w:t xml:space="preserve"> </w:t>
      </w:r>
      <w:r w:rsidRPr="0098243D">
        <w:rPr>
          <w:rFonts w:asciiTheme="majorBidi" w:hAnsiTheme="majorBidi" w:cstheme="majorBidi"/>
          <w:lang w:val="lv-LV"/>
        </w:rPr>
        <w:t>Iesniedzēja</w:t>
      </w:r>
      <w:r w:rsidR="001D4D75" w:rsidRPr="0098243D">
        <w:rPr>
          <w:rFonts w:asciiTheme="majorBidi" w:hAnsiTheme="majorBidi" w:cstheme="majorBidi"/>
          <w:lang w:val="lv-LV"/>
        </w:rPr>
        <w:t xml:space="preserve"> varēja izteikt lūgumā Latvijas Republikas prokuratūrai. </w:t>
      </w:r>
    </w:p>
    <w:p w14:paraId="7650CF6A" w14:textId="30B7DB69" w:rsidR="001D4D75" w:rsidRPr="0098243D" w:rsidRDefault="001D4D75" w:rsidP="000F5DAD">
      <w:pPr>
        <w:autoSpaceDN w:val="0"/>
        <w:spacing w:after="0" w:line="240" w:lineRule="auto"/>
        <w:ind w:firstLine="709"/>
        <w:jc w:val="both"/>
        <w:textAlignment w:val="baseline"/>
      </w:pPr>
      <w:r w:rsidRPr="0098243D">
        <w:rPr>
          <w:rFonts w:asciiTheme="majorBidi" w:eastAsiaTheme="minorHAnsi" w:hAnsiTheme="majorBidi" w:cstheme="majorBidi"/>
          <w:lang w:eastAsia="en-US"/>
        </w:rPr>
        <w:t xml:space="preserve">Ievērojot minēto, </w:t>
      </w:r>
      <w:r w:rsidRPr="0098243D">
        <w:rPr>
          <w:rFonts w:asciiTheme="majorBidi" w:hAnsiTheme="majorBidi" w:cstheme="majorBidi"/>
        </w:rPr>
        <w:t xml:space="preserve">Administratore lūdz </w:t>
      </w:r>
      <w:r w:rsidR="00000B24" w:rsidRPr="0098243D">
        <w:rPr>
          <w:rFonts w:asciiTheme="majorBidi" w:hAnsiTheme="majorBidi" w:cstheme="majorBidi"/>
        </w:rPr>
        <w:t>Maksātnespējas kontroles dienestu</w:t>
      </w:r>
      <w:r w:rsidRPr="0098243D">
        <w:rPr>
          <w:rFonts w:asciiTheme="majorBidi" w:hAnsiTheme="majorBidi" w:cstheme="majorBidi"/>
          <w:kern w:val="3"/>
          <w:lang w:eastAsia="zh-CN" w:bidi="hi-IN"/>
        </w:rPr>
        <w:t xml:space="preserve"> nodrošināt </w:t>
      </w:r>
      <w:r w:rsidRPr="0098243D">
        <w:rPr>
          <w:rFonts w:asciiTheme="majorBidi" w:hAnsiTheme="majorBidi" w:cstheme="majorBidi"/>
          <w:kern w:val="3"/>
          <w:lang w:eastAsia="zh-CN" w:bidi="hi-IN"/>
        </w:rPr>
        <w:lastRenderedPageBreak/>
        <w:t>principa</w:t>
      </w:r>
      <w:r w:rsidR="00F429E6" w:rsidRPr="0098243D">
        <w:rPr>
          <w:rFonts w:asciiTheme="majorBidi" w:hAnsiTheme="majorBidi" w:cstheme="majorBidi"/>
          <w:kern w:val="3"/>
          <w:lang w:eastAsia="zh-CN" w:bidi="hi-IN"/>
        </w:rPr>
        <w:t xml:space="preserve"> – </w:t>
      </w:r>
      <w:r w:rsidRPr="0098243D">
        <w:rPr>
          <w:rFonts w:asciiTheme="majorBidi" w:hAnsiTheme="majorBidi" w:cstheme="majorBidi"/>
        </w:rPr>
        <w:t>nevainīguma prezumpcija ievērošanu</w:t>
      </w:r>
      <w:r w:rsidRPr="0098243D">
        <w:rPr>
          <w:rFonts w:asciiTheme="majorBidi" w:hAnsiTheme="majorBidi" w:cstheme="majorBidi"/>
          <w:kern w:val="3"/>
          <w:lang w:eastAsia="zh-CN" w:bidi="hi-IN"/>
        </w:rPr>
        <w:t>, o</w:t>
      </w:r>
      <w:r w:rsidRPr="0098243D">
        <w:rPr>
          <w:rFonts w:asciiTheme="majorBidi" w:hAnsiTheme="majorBidi" w:cstheme="majorBidi"/>
        </w:rPr>
        <w:t xml:space="preserve">bjektīvās izmeklēšanas principa ievērošanu, </w:t>
      </w:r>
      <w:r w:rsidRPr="0098243D">
        <w:t xml:space="preserve">savlaicīgi, vispusīgi, pilnīgi un objektīvi noskaidrojot lietas apstākļus, izlemt to stingrā saskaņā ar likumu, </w:t>
      </w:r>
      <w:r w:rsidRPr="0098243D">
        <w:rPr>
          <w:rFonts w:asciiTheme="majorBidi" w:hAnsiTheme="majorBidi" w:cstheme="majorBidi"/>
          <w:kern w:val="3"/>
          <w:lang w:eastAsia="zh-CN" w:bidi="hi-IN"/>
        </w:rPr>
        <w:t xml:space="preserve">ievērojot kārtību, </w:t>
      </w:r>
      <w:r w:rsidRPr="0098243D">
        <w:rPr>
          <w:rFonts w:asciiTheme="majorBidi" w:hAnsiTheme="majorBidi" w:cstheme="majorBidi"/>
        </w:rPr>
        <w:t>izskatot lietu tā daļā, kurā tā ir administratīv</w:t>
      </w:r>
      <w:r w:rsidR="00F429E6" w:rsidRPr="0098243D">
        <w:rPr>
          <w:rFonts w:asciiTheme="majorBidi" w:hAnsiTheme="majorBidi" w:cstheme="majorBidi"/>
        </w:rPr>
        <w:t>ā</w:t>
      </w:r>
      <w:r w:rsidRPr="0098243D">
        <w:rPr>
          <w:rFonts w:asciiTheme="majorBidi" w:hAnsiTheme="majorBidi" w:cstheme="majorBidi"/>
        </w:rPr>
        <w:t xml:space="preserve"> lieta. </w:t>
      </w:r>
      <w:r w:rsidRPr="0098243D">
        <w:t>Pretējā gadījumā nebūs nodrošinātas personas tiesiskās garantijas.</w:t>
      </w:r>
    </w:p>
    <w:p w14:paraId="6537DC8A" w14:textId="2520ECF4" w:rsidR="00963E9D" w:rsidRPr="0098243D" w:rsidRDefault="00EA431E" w:rsidP="000F5DAD">
      <w:pPr>
        <w:autoSpaceDN w:val="0"/>
        <w:spacing w:after="0" w:line="240" w:lineRule="auto"/>
        <w:ind w:firstLine="709"/>
        <w:jc w:val="both"/>
        <w:textAlignment w:val="baseline"/>
      </w:pPr>
      <w:r w:rsidRPr="0098243D">
        <w:t>Papildu paskaidrojumiem pievienoti Administratores ieskatā tos pamatojošie dokumenti</w:t>
      </w:r>
      <w:r w:rsidR="00B107B9" w:rsidRPr="0098243D">
        <w:t>.</w:t>
      </w:r>
    </w:p>
    <w:p w14:paraId="7824243B" w14:textId="3E328378" w:rsidR="00E42C3C" w:rsidRPr="0098243D" w:rsidRDefault="006E40C2" w:rsidP="000F5DAD">
      <w:pPr>
        <w:autoSpaceDE w:val="0"/>
        <w:autoSpaceDN w:val="0"/>
        <w:adjustRightInd w:val="0"/>
        <w:spacing w:after="0" w:line="240" w:lineRule="auto"/>
        <w:ind w:firstLine="709"/>
        <w:jc w:val="both"/>
        <w:rPr>
          <w:rFonts w:eastAsia="Times New Roman"/>
        </w:rPr>
      </w:pPr>
      <w:r w:rsidRPr="0098243D">
        <w:rPr>
          <w:rFonts w:asciiTheme="majorBidi" w:hAnsiTheme="majorBidi" w:cstheme="majorBidi"/>
        </w:rPr>
        <w:t>[</w:t>
      </w:r>
      <w:r w:rsidR="00E76AE9" w:rsidRPr="0098243D">
        <w:rPr>
          <w:rFonts w:asciiTheme="majorBidi" w:hAnsiTheme="majorBidi" w:cstheme="majorBidi"/>
        </w:rPr>
        <w:t>9</w:t>
      </w:r>
      <w:r w:rsidRPr="0098243D">
        <w:rPr>
          <w:rFonts w:asciiTheme="majorBidi" w:hAnsiTheme="majorBidi" w:cstheme="majorBidi"/>
        </w:rPr>
        <w:t>] </w:t>
      </w:r>
      <w:r w:rsidR="00E42C3C" w:rsidRPr="0098243D">
        <w:rPr>
          <w:rFonts w:eastAsia="Times New Roman"/>
        </w:rPr>
        <w:t>Izvērtējot Sūdzību, Administratores sniegtos paskaidrojumus</w:t>
      </w:r>
      <w:r w:rsidR="00963E9D" w:rsidRPr="0098243D">
        <w:rPr>
          <w:rFonts w:eastAsia="Times New Roman"/>
        </w:rPr>
        <w:t xml:space="preserve"> un papildu paskaidrojumus</w:t>
      </w:r>
      <w:r w:rsidR="00E42C3C" w:rsidRPr="0098243D">
        <w:rPr>
          <w:rFonts w:eastAsia="Times New Roman"/>
        </w:rPr>
        <w:t>, kā arī maksātnespējas procesu reglamentējošās tiesību normas,</w:t>
      </w:r>
      <w:r w:rsidR="00E42C3C" w:rsidRPr="0098243D">
        <w:rPr>
          <w:rFonts w:eastAsia="Times New Roman"/>
          <w:b/>
        </w:rPr>
        <w:t xml:space="preserve"> secināms</w:t>
      </w:r>
      <w:r w:rsidR="00E42C3C" w:rsidRPr="0098243D">
        <w:rPr>
          <w:rFonts w:eastAsia="Times New Roman"/>
        </w:rPr>
        <w:t xml:space="preserve"> turpmāk minētais.</w:t>
      </w:r>
    </w:p>
    <w:p w14:paraId="69E58ABB" w14:textId="19533D9C" w:rsidR="005F7B88" w:rsidRPr="0098243D" w:rsidRDefault="00E42C3C" w:rsidP="000F5DAD">
      <w:pPr>
        <w:tabs>
          <w:tab w:val="num" w:pos="0"/>
        </w:tabs>
        <w:autoSpaceDN w:val="0"/>
        <w:spacing w:after="0" w:line="240" w:lineRule="auto"/>
        <w:ind w:firstLine="709"/>
        <w:jc w:val="both"/>
        <w:textAlignment w:val="baseline"/>
        <w:rPr>
          <w:rFonts w:eastAsia="Times New Roman"/>
        </w:rPr>
      </w:pPr>
      <w:r w:rsidRPr="0098243D">
        <w:rPr>
          <w:rFonts w:eastAsia="Times New Roman"/>
        </w:rPr>
        <w:tab/>
      </w:r>
      <w:r w:rsidR="005F7B88" w:rsidRPr="0098243D">
        <w:rPr>
          <w:rFonts w:eastAsia="Times New Roman"/>
        </w:rPr>
        <w:t>[</w:t>
      </w:r>
      <w:r w:rsidR="00E76AE9" w:rsidRPr="0098243D">
        <w:rPr>
          <w:rFonts w:eastAsia="Times New Roman"/>
        </w:rPr>
        <w:t>9</w:t>
      </w:r>
      <w:r w:rsidR="005F7B88" w:rsidRPr="0098243D">
        <w:rPr>
          <w:rFonts w:eastAsia="Times New Roman"/>
        </w:rPr>
        <w:t>.1] Maksātnespējas likuma 174.</w:t>
      </w:r>
      <w:r w:rsidR="005F7B88" w:rsidRPr="0098243D">
        <w:rPr>
          <w:rFonts w:eastAsia="Times New Roman"/>
          <w:vertAlign w:val="superscript"/>
        </w:rPr>
        <w:t>1 </w:t>
      </w:r>
      <w:r w:rsidR="005F7B88" w:rsidRPr="0098243D">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539788D5" w:rsidR="005F7B88" w:rsidRPr="0098243D" w:rsidRDefault="005F7B88" w:rsidP="000F5DAD">
      <w:pPr>
        <w:tabs>
          <w:tab w:val="left" w:pos="993"/>
          <w:tab w:val="left" w:pos="1134"/>
        </w:tabs>
        <w:spacing w:after="0" w:line="240" w:lineRule="auto"/>
        <w:ind w:firstLine="709"/>
        <w:jc w:val="both"/>
        <w:rPr>
          <w:iCs/>
          <w:lang w:eastAsia="en-US"/>
        </w:rPr>
      </w:pPr>
      <w:r w:rsidRPr="0098243D">
        <w:t xml:space="preserve">Savukārt Maksātnespējas likuma 176. panta pirmajā daļā noteikts, ka </w:t>
      </w:r>
      <w:r w:rsidRPr="0098243D">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98243D">
        <w:rPr>
          <w:shd w:val="clear" w:color="auto" w:fill="FFFFFF"/>
        </w:rPr>
        <w:t xml:space="preserve"> </w:t>
      </w:r>
      <w:r w:rsidRPr="0098243D">
        <w:rPr>
          <w:shd w:val="clear" w:color="auto" w:fill="FFFFFF"/>
        </w:rPr>
        <w:t>Maksātnespējas kontroles dienestam sūdzību par administratora</w:t>
      </w:r>
      <w:r w:rsidR="009D3F44" w:rsidRPr="0098243D">
        <w:rPr>
          <w:shd w:val="clear" w:color="auto" w:fill="FFFFFF"/>
        </w:rPr>
        <w:t xml:space="preserve"> </w:t>
      </w:r>
      <w:r w:rsidRPr="0098243D">
        <w:rPr>
          <w:shd w:val="clear" w:color="auto" w:fill="FFFFFF"/>
        </w:rPr>
        <w:t>vai tiesiskās aizsardzības procesa uzraugošās personas rīcību.</w:t>
      </w:r>
      <w:r w:rsidRPr="0098243D">
        <w:rPr>
          <w:iCs/>
          <w:lang w:eastAsia="en-US"/>
        </w:rPr>
        <w:t xml:space="preserve"> </w:t>
      </w:r>
    </w:p>
    <w:p w14:paraId="13341C1D" w14:textId="472E2991" w:rsidR="00737787" w:rsidRPr="0098243D" w:rsidRDefault="005A2C7C" w:rsidP="000F5DAD">
      <w:pPr>
        <w:spacing w:after="0" w:line="240" w:lineRule="auto"/>
        <w:ind w:firstLine="709"/>
        <w:jc w:val="both"/>
        <w:rPr>
          <w:iCs/>
          <w:lang w:eastAsia="en-US"/>
        </w:rPr>
      </w:pPr>
      <w:r w:rsidRPr="0098243D">
        <w:rPr>
          <w:iCs/>
          <w:lang w:eastAsia="en-US"/>
        </w:rPr>
        <w:t>[</w:t>
      </w:r>
      <w:r w:rsidR="00D14BD4" w:rsidRPr="0098243D">
        <w:rPr>
          <w:iCs/>
          <w:lang w:eastAsia="en-US"/>
        </w:rPr>
        <w:t>9</w:t>
      </w:r>
      <w:r w:rsidRPr="0098243D">
        <w:rPr>
          <w:iCs/>
          <w:lang w:eastAsia="en-US"/>
        </w:rPr>
        <w:t>.2] </w:t>
      </w:r>
      <w:r w:rsidR="005F7B88" w:rsidRPr="0098243D">
        <w:rPr>
          <w:iCs/>
          <w:lang w:eastAsia="en-US"/>
        </w:rPr>
        <w:t>Sūdzībā</w:t>
      </w:r>
      <w:r w:rsidR="00C1182D" w:rsidRPr="0098243D">
        <w:rPr>
          <w:iCs/>
          <w:lang w:eastAsia="en-US"/>
        </w:rPr>
        <w:t xml:space="preserve"> </w:t>
      </w:r>
      <w:r w:rsidR="005F7B88" w:rsidRPr="0098243D">
        <w:rPr>
          <w:iCs/>
          <w:lang w:eastAsia="en-US"/>
        </w:rPr>
        <w:t>izteikta</w:t>
      </w:r>
      <w:r w:rsidR="00193A1D" w:rsidRPr="0098243D">
        <w:rPr>
          <w:iCs/>
          <w:lang w:eastAsia="en-US"/>
        </w:rPr>
        <w:t>s</w:t>
      </w:r>
      <w:r w:rsidR="005F7B88" w:rsidRPr="0098243D">
        <w:rPr>
          <w:iCs/>
          <w:lang w:eastAsia="en-US"/>
        </w:rPr>
        <w:t xml:space="preserve"> pretenzija</w:t>
      </w:r>
      <w:r w:rsidR="00193A1D" w:rsidRPr="0098243D">
        <w:rPr>
          <w:iCs/>
          <w:lang w:eastAsia="en-US"/>
        </w:rPr>
        <w:t>s</w:t>
      </w:r>
      <w:r w:rsidR="005F7B88" w:rsidRPr="0098243D">
        <w:rPr>
          <w:iCs/>
          <w:lang w:eastAsia="en-US"/>
        </w:rPr>
        <w:t xml:space="preserve"> par Administrator</w:t>
      </w:r>
      <w:r w:rsidR="00E42C3C" w:rsidRPr="0098243D">
        <w:rPr>
          <w:iCs/>
          <w:lang w:eastAsia="en-US"/>
        </w:rPr>
        <w:t>es</w:t>
      </w:r>
      <w:r w:rsidR="005F7B88" w:rsidRPr="0098243D">
        <w:rPr>
          <w:iCs/>
          <w:lang w:eastAsia="en-US"/>
        </w:rPr>
        <w:t xml:space="preserve"> rīcību</w:t>
      </w:r>
      <w:r w:rsidR="00193A1D" w:rsidRPr="0098243D">
        <w:rPr>
          <w:iCs/>
          <w:lang w:eastAsia="en-US"/>
        </w:rPr>
        <w:t xml:space="preserve">: </w:t>
      </w:r>
    </w:p>
    <w:p w14:paraId="1C6A1A3F" w14:textId="1ADED048" w:rsidR="00737787" w:rsidRPr="0098243D" w:rsidRDefault="00193A1D" w:rsidP="000F5DAD">
      <w:pPr>
        <w:spacing w:after="0" w:line="240" w:lineRule="auto"/>
        <w:ind w:firstLine="709"/>
        <w:jc w:val="both"/>
        <w:rPr>
          <w:iCs/>
          <w:lang w:eastAsia="en-US"/>
        </w:rPr>
      </w:pPr>
      <w:r w:rsidRPr="0098243D">
        <w:rPr>
          <w:iCs/>
          <w:lang w:eastAsia="en-US"/>
        </w:rPr>
        <w:t>1) </w:t>
      </w:r>
      <w:r w:rsidR="00DD3C10" w:rsidRPr="0098243D">
        <w:rPr>
          <w:iCs/>
          <w:lang w:eastAsia="en-US"/>
        </w:rPr>
        <w:t xml:space="preserve">nosūtot rīkojumus uz Iesniedzējas deklarēto dzīvesvietas adresi, kaut gan Iesniedzēja bija lūgusi Administratori visu informāciju nosūtīt uz Iesniedzējas e-pasta adresi; </w:t>
      </w:r>
      <w:r w:rsidRPr="0098243D">
        <w:rPr>
          <w:iCs/>
          <w:lang w:eastAsia="en-US"/>
        </w:rPr>
        <w:t xml:space="preserve"> </w:t>
      </w:r>
    </w:p>
    <w:p w14:paraId="52B5C858" w14:textId="3E70BA75" w:rsidR="002A1472" w:rsidRPr="0098243D" w:rsidRDefault="00193A1D" w:rsidP="000F5DAD">
      <w:pPr>
        <w:spacing w:after="0" w:line="240" w:lineRule="auto"/>
        <w:ind w:firstLine="709"/>
        <w:jc w:val="both"/>
        <w:rPr>
          <w:bCs/>
        </w:rPr>
      </w:pPr>
      <w:r w:rsidRPr="0098243D">
        <w:rPr>
          <w:iCs/>
          <w:lang w:eastAsia="en-US"/>
        </w:rPr>
        <w:t>2) </w:t>
      </w:r>
      <w:r w:rsidR="002A1472" w:rsidRPr="0098243D">
        <w:rPr>
          <w:iCs/>
          <w:lang w:eastAsia="en-US"/>
        </w:rPr>
        <w:t xml:space="preserve">lūdzot </w:t>
      </w:r>
      <w:r w:rsidR="002A1472" w:rsidRPr="0098243D">
        <w:t xml:space="preserve">iesniegt AS </w:t>
      </w:r>
      <w:r w:rsidR="002A1472" w:rsidRPr="0098243D">
        <w:rPr>
          <w:rStyle w:val="ui-provider"/>
        </w:rPr>
        <w:t>"</w:t>
      </w:r>
      <w:r w:rsidR="002A1472" w:rsidRPr="0098243D">
        <w:t>Latvijas Pasts</w:t>
      </w:r>
      <w:r w:rsidR="002A1472" w:rsidRPr="0098243D">
        <w:rPr>
          <w:rStyle w:val="ui-provider"/>
        </w:rPr>
        <w:t>"</w:t>
      </w:r>
      <w:r w:rsidR="002A1472" w:rsidRPr="0098243D">
        <w:t xml:space="preserve"> konta izrakstu, kā arī iesniegt divus maksātnespējīgās AS </w:t>
      </w:r>
      <w:r w:rsidR="002A1472" w:rsidRPr="0098243D">
        <w:rPr>
          <w:rStyle w:val="ui-provider"/>
        </w:rPr>
        <w:t>"</w:t>
      </w:r>
      <w:r w:rsidR="002A1472" w:rsidRPr="0098243D">
        <w:t>PNB BANKA</w:t>
      </w:r>
      <w:r w:rsidR="002A1472" w:rsidRPr="0098243D">
        <w:rPr>
          <w:rStyle w:val="ui-provider"/>
        </w:rPr>
        <w:t>"</w:t>
      </w:r>
      <w:r w:rsidR="002A1472" w:rsidRPr="0098243D">
        <w:t xml:space="preserve"> kontu izrakstus par laika periodu </w:t>
      </w:r>
      <w:r w:rsidR="002A1472" w:rsidRPr="0098243D">
        <w:rPr>
          <w:bCs/>
        </w:rPr>
        <w:t xml:space="preserve">no 2021. gada 15. maija, neskatoties uz to, ka </w:t>
      </w:r>
      <w:r w:rsidR="002A1472" w:rsidRPr="0098243D">
        <w:t xml:space="preserve">AS </w:t>
      </w:r>
      <w:r w:rsidR="002A1472" w:rsidRPr="0098243D">
        <w:rPr>
          <w:rStyle w:val="ui-provider"/>
        </w:rPr>
        <w:t>"</w:t>
      </w:r>
      <w:r w:rsidR="002A1472" w:rsidRPr="0098243D">
        <w:t>PNB BANKA</w:t>
      </w:r>
      <w:r w:rsidR="002A1472" w:rsidRPr="0098243D">
        <w:rPr>
          <w:rStyle w:val="ui-provider"/>
        </w:rPr>
        <w:t>" pasludināts maksātnespējas process;</w:t>
      </w:r>
    </w:p>
    <w:p w14:paraId="78B5F434" w14:textId="3219D20C" w:rsidR="00A67363" w:rsidRPr="0098243D" w:rsidRDefault="001A6BE3" w:rsidP="000F5DAD">
      <w:pPr>
        <w:spacing w:after="0" w:line="240" w:lineRule="auto"/>
        <w:ind w:firstLine="709"/>
        <w:jc w:val="both"/>
        <w:rPr>
          <w:iCs/>
          <w:lang w:eastAsia="en-US"/>
        </w:rPr>
      </w:pPr>
      <w:r w:rsidRPr="0098243D">
        <w:rPr>
          <w:iCs/>
          <w:lang w:eastAsia="en-US"/>
        </w:rPr>
        <w:t>3) </w:t>
      </w:r>
      <w:r w:rsidR="004E768F" w:rsidRPr="0098243D">
        <w:rPr>
          <w:iCs/>
          <w:lang w:eastAsia="en-US"/>
        </w:rPr>
        <w:t>nenorādot precīzu izmaksu sarakstu</w:t>
      </w:r>
      <w:r w:rsidR="0022159B" w:rsidRPr="0098243D">
        <w:rPr>
          <w:iCs/>
          <w:lang w:eastAsia="en-US"/>
        </w:rPr>
        <w:t>, tostarp nesniedzot</w:t>
      </w:r>
      <w:r w:rsidR="00522FD0" w:rsidRPr="0098243D">
        <w:rPr>
          <w:iCs/>
          <w:lang w:eastAsia="en-US"/>
        </w:rPr>
        <w:t xml:space="preserve"> Iesniedzējai</w:t>
      </w:r>
      <w:r w:rsidR="0022159B" w:rsidRPr="0098243D">
        <w:rPr>
          <w:iCs/>
          <w:lang w:eastAsia="en-US"/>
        </w:rPr>
        <w:t xml:space="preserve"> motivētu atbildi </w:t>
      </w:r>
      <w:r w:rsidR="00522FD0" w:rsidRPr="0098243D">
        <w:rPr>
          <w:iCs/>
          <w:lang w:eastAsia="en-US"/>
        </w:rPr>
        <w:t>uz</w:t>
      </w:r>
      <w:r w:rsidR="008A3B93" w:rsidRPr="0098243D">
        <w:rPr>
          <w:iCs/>
          <w:lang w:eastAsia="en-US"/>
        </w:rPr>
        <w:t xml:space="preserve"> Iesniedzējas 2024. gada 26. augusta e-pasta vēstuli</w:t>
      </w:r>
      <w:r w:rsidR="0022159B" w:rsidRPr="0098243D">
        <w:rPr>
          <w:iCs/>
          <w:lang w:eastAsia="en-US"/>
        </w:rPr>
        <w:t>;</w:t>
      </w:r>
    </w:p>
    <w:p w14:paraId="732633EA" w14:textId="498A89A9" w:rsidR="00F17487" w:rsidRPr="0098243D" w:rsidRDefault="000A3EDF" w:rsidP="000F5DAD">
      <w:pPr>
        <w:spacing w:after="0" w:line="240" w:lineRule="auto"/>
        <w:ind w:firstLine="709"/>
        <w:jc w:val="both"/>
        <w:rPr>
          <w:iCs/>
          <w:lang w:eastAsia="en-US"/>
        </w:rPr>
      </w:pPr>
      <w:r w:rsidRPr="0098243D">
        <w:rPr>
          <w:iCs/>
          <w:lang w:eastAsia="en-US"/>
        </w:rPr>
        <w:t>4</w:t>
      </w:r>
      <w:r w:rsidR="00F17487" w:rsidRPr="0098243D">
        <w:rPr>
          <w:iCs/>
          <w:lang w:eastAsia="en-US"/>
        </w:rPr>
        <w:t>) nepamatoti atsaucoties uz Paziņo</w:t>
      </w:r>
      <w:r w:rsidR="00EA5772" w:rsidRPr="0098243D">
        <w:rPr>
          <w:iCs/>
          <w:lang w:eastAsia="en-US"/>
        </w:rPr>
        <w:t>šanas</w:t>
      </w:r>
      <w:r w:rsidR="00F17487" w:rsidRPr="0098243D">
        <w:rPr>
          <w:iCs/>
          <w:lang w:eastAsia="en-US"/>
        </w:rPr>
        <w:t xml:space="preserve"> likuma normām;</w:t>
      </w:r>
    </w:p>
    <w:p w14:paraId="07DE568E" w14:textId="62CFFCDF" w:rsidR="006F79C1" w:rsidRPr="0098243D" w:rsidRDefault="000A3EDF" w:rsidP="000F5DAD">
      <w:pPr>
        <w:spacing w:after="0" w:line="240" w:lineRule="auto"/>
        <w:ind w:firstLine="709"/>
        <w:jc w:val="both"/>
        <w:rPr>
          <w:iCs/>
          <w:lang w:eastAsia="en-US"/>
        </w:rPr>
      </w:pPr>
      <w:r w:rsidRPr="0098243D">
        <w:rPr>
          <w:iCs/>
          <w:lang w:eastAsia="en-US"/>
        </w:rPr>
        <w:t>5</w:t>
      </w:r>
      <w:r w:rsidR="00F17487" w:rsidRPr="0098243D">
        <w:rPr>
          <w:iCs/>
          <w:lang w:eastAsia="en-US"/>
        </w:rPr>
        <w:t xml:space="preserve">) sniedzot </w:t>
      </w:r>
      <w:r w:rsidR="006E4D82" w:rsidRPr="0098243D">
        <w:rPr>
          <w:iCs/>
          <w:lang w:eastAsia="en-US"/>
        </w:rPr>
        <w:t>tiesai nepatiesas ziņas</w:t>
      </w:r>
      <w:r w:rsidR="006F79C1" w:rsidRPr="0098243D">
        <w:rPr>
          <w:iCs/>
          <w:lang w:eastAsia="en-US"/>
        </w:rPr>
        <w:t>;</w:t>
      </w:r>
    </w:p>
    <w:p w14:paraId="0FD2629B" w14:textId="6024E71A" w:rsidR="00F46041" w:rsidRPr="0098243D" w:rsidRDefault="000A3EDF" w:rsidP="000F5DAD">
      <w:pPr>
        <w:spacing w:after="0" w:line="240" w:lineRule="auto"/>
        <w:ind w:firstLine="709"/>
        <w:jc w:val="both"/>
      </w:pPr>
      <w:r w:rsidRPr="0098243D">
        <w:rPr>
          <w:iCs/>
          <w:lang w:eastAsia="en-US"/>
        </w:rPr>
        <w:t>6</w:t>
      </w:r>
      <w:r w:rsidR="006F79C1" w:rsidRPr="0098243D">
        <w:rPr>
          <w:iCs/>
          <w:lang w:eastAsia="en-US"/>
        </w:rPr>
        <w:t>)</w:t>
      </w:r>
      <w:r w:rsidR="00CD3064" w:rsidRPr="0098243D">
        <w:rPr>
          <w:iCs/>
          <w:lang w:eastAsia="en-US"/>
        </w:rPr>
        <w:t> </w:t>
      </w:r>
      <w:r w:rsidR="006F79C1" w:rsidRPr="0098243D">
        <w:rPr>
          <w:iCs/>
          <w:lang w:eastAsia="en-US"/>
        </w:rPr>
        <w:t>nepārliecinoties par saistību dzēšanas plāna saturu</w:t>
      </w:r>
      <w:r w:rsidR="007C5FAB" w:rsidRPr="0098243D">
        <w:rPr>
          <w:iCs/>
          <w:lang w:eastAsia="en-US"/>
        </w:rPr>
        <w:t xml:space="preserve"> un tā atbilstību normatīvo aktu prasībām</w:t>
      </w:r>
      <w:r w:rsidR="000662EA" w:rsidRPr="0098243D">
        <w:rPr>
          <w:iCs/>
          <w:lang w:eastAsia="en-US"/>
        </w:rPr>
        <w:t>.</w:t>
      </w:r>
      <w:r w:rsidR="006F79C1" w:rsidRPr="0098243D">
        <w:rPr>
          <w:iCs/>
          <w:lang w:eastAsia="en-US"/>
        </w:rPr>
        <w:t xml:space="preserve"> </w:t>
      </w:r>
    </w:p>
    <w:p w14:paraId="66E1D84D" w14:textId="40A6A3B1" w:rsidR="00372FD1" w:rsidRPr="0098243D" w:rsidRDefault="009A0936" w:rsidP="000F5DAD">
      <w:pPr>
        <w:spacing w:after="0" w:line="240" w:lineRule="auto"/>
        <w:ind w:firstLine="709"/>
        <w:jc w:val="both"/>
      </w:pPr>
      <w:r w:rsidRPr="0098243D">
        <w:t xml:space="preserve">Vienlaikus Sūdzībā  Iesniedzēja izteikusi Maksātnespējas kontroles dienestam lūgumu </w:t>
      </w:r>
      <w:r w:rsidR="00372FD1" w:rsidRPr="0098243D">
        <w:t xml:space="preserve">analizēt un izvērtēt Administratores </w:t>
      </w:r>
      <w:r w:rsidRPr="0098243D">
        <w:t>rīcību</w:t>
      </w:r>
      <w:r w:rsidR="00372FD1" w:rsidRPr="0098243D">
        <w:t xml:space="preserve"> </w:t>
      </w:r>
      <w:r w:rsidRPr="0098243D">
        <w:t>arī no</w:t>
      </w:r>
      <w:r w:rsidR="00372FD1" w:rsidRPr="0098243D">
        <w:t xml:space="preserve"> profesionālās ētikas viedokļa, kā arī sniegt Iesniedzējai atbildes uz</w:t>
      </w:r>
      <w:r w:rsidR="00DD3C10" w:rsidRPr="0098243D">
        <w:t xml:space="preserve"> Sūdzībā</w:t>
      </w:r>
      <w:r w:rsidR="00372FD1" w:rsidRPr="0098243D">
        <w:t xml:space="preserve"> </w:t>
      </w:r>
      <w:r w:rsidR="00DD3C10" w:rsidRPr="0098243D">
        <w:t>ietvertajiem</w:t>
      </w:r>
      <w:r w:rsidR="00372FD1" w:rsidRPr="0098243D">
        <w:t xml:space="preserve"> jautājumiem pēc būtības. </w:t>
      </w:r>
    </w:p>
    <w:p w14:paraId="2D63282E" w14:textId="2936B717" w:rsidR="00B20570" w:rsidRPr="0098243D" w:rsidRDefault="008F4F8F" w:rsidP="000F5DAD">
      <w:pPr>
        <w:tabs>
          <w:tab w:val="left" w:pos="993"/>
          <w:tab w:val="left" w:pos="1134"/>
        </w:tabs>
        <w:spacing w:after="0" w:line="240" w:lineRule="auto"/>
        <w:ind w:firstLine="709"/>
        <w:jc w:val="both"/>
        <w:rPr>
          <w:iCs/>
          <w:lang w:eastAsia="en-US"/>
        </w:rPr>
      </w:pPr>
      <w:r w:rsidRPr="0098243D">
        <w:t>[</w:t>
      </w:r>
      <w:r w:rsidR="00D14BD4" w:rsidRPr="0098243D">
        <w:t>9</w:t>
      </w:r>
      <w:r w:rsidRPr="0098243D">
        <w:t>.</w:t>
      </w:r>
      <w:r w:rsidR="005A2C7C" w:rsidRPr="0098243D">
        <w:t>3</w:t>
      </w:r>
      <w:r w:rsidRPr="0098243D">
        <w:t>] </w:t>
      </w:r>
      <w:r w:rsidR="00E00A77" w:rsidRPr="0098243D">
        <w:t>Attiecībā par Sūdzībā izteikt</w:t>
      </w:r>
      <w:r w:rsidR="00B872E6" w:rsidRPr="0098243D">
        <w:t>ajām</w:t>
      </w:r>
      <w:r w:rsidR="00E00A77" w:rsidRPr="0098243D">
        <w:t xml:space="preserve"> pretenzij</w:t>
      </w:r>
      <w:r w:rsidR="00CA190B" w:rsidRPr="0098243D">
        <w:t>ām</w:t>
      </w:r>
      <w:r w:rsidR="00E00A77" w:rsidRPr="0098243D">
        <w:t xml:space="preserve"> par Administratores rīcību</w:t>
      </w:r>
      <w:r w:rsidR="008A5380" w:rsidRPr="0098243D">
        <w:t xml:space="preserve">, </w:t>
      </w:r>
      <w:r w:rsidR="008A5380" w:rsidRPr="0098243D">
        <w:rPr>
          <w:iCs/>
          <w:lang w:eastAsia="en-US"/>
        </w:rPr>
        <w:t>nosūtot rīkojumus uz Iesniedzējas deklarēto dzīvesvietas adresi, kaut gan Iesniedzēja bija lūgusi Administratori visu informāciju nosūtīt uz Iesniedzējas e-pasta adresi,</w:t>
      </w:r>
      <w:r w:rsidR="00CA190B" w:rsidRPr="0098243D">
        <w:rPr>
          <w:iCs/>
          <w:lang w:eastAsia="en-US"/>
        </w:rPr>
        <w:t xml:space="preserve"> kā arī par Administratores rīcību, lūdzot </w:t>
      </w:r>
      <w:r w:rsidR="00CA190B" w:rsidRPr="0098243D">
        <w:t xml:space="preserve">iesniegt AS </w:t>
      </w:r>
      <w:r w:rsidR="00CA190B" w:rsidRPr="0098243D">
        <w:rPr>
          <w:rStyle w:val="ui-provider"/>
        </w:rPr>
        <w:t>"</w:t>
      </w:r>
      <w:r w:rsidR="00CA190B" w:rsidRPr="0098243D">
        <w:t>Latvijas Pasts</w:t>
      </w:r>
      <w:r w:rsidR="00CA190B" w:rsidRPr="0098243D">
        <w:rPr>
          <w:rStyle w:val="ui-provider"/>
        </w:rPr>
        <w:t>"</w:t>
      </w:r>
      <w:r w:rsidR="00CA190B" w:rsidRPr="0098243D">
        <w:t xml:space="preserve"> konta izrakstu, kā arī iesniegt divus maksātnespējīgās AS </w:t>
      </w:r>
      <w:r w:rsidR="00CA190B" w:rsidRPr="0098243D">
        <w:rPr>
          <w:rStyle w:val="ui-provider"/>
        </w:rPr>
        <w:t>"</w:t>
      </w:r>
      <w:r w:rsidR="00CA190B" w:rsidRPr="0098243D">
        <w:t>PNB BANKA</w:t>
      </w:r>
      <w:r w:rsidR="00CA190B" w:rsidRPr="0098243D">
        <w:rPr>
          <w:rStyle w:val="ui-provider"/>
        </w:rPr>
        <w:t>"</w:t>
      </w:r>
      <w:r w:rsidR="00CA190B" w:rsidRPr="0098243D">
        <w:t xml:space="preserve"> kontu izrakstus par laika periodu </w:t>
      </w:r>
      <w:r w:rsidR="00CA190B" w:rsidRPr="0098243D">
        <w:rPr>
          <w:bCs/>
        </w:rPr>
        <w:t>no 2021. gada 15. maija,</w:t>
      </w:r>
      <w:r w:rsidR="00CA190B" w:rsidRPr="0098243D">
        <w:rPr>
          <w:iCs/>
          <w:lang w:eastAsia="en-US"/>
        </w:rPr>
        <w:t xml:space="preserve"> </w:t>
      </w:r>
      <w:r w:rsidR="008A5380" w:rsidRPr="0098243D">
        <w:rPr>
          <w:iCs/>
          <w:lang w:eastAsia="en-US"/>
        </w:rPr>
        <w:t xml:space="preserve"> secināms turpmāk minētais. </w:t>
      </w:r>
    </w:p>
    <w:p w14:paraId="7789F227" w14:textId="56142DD9" w:rsidR="00F23DAF" w:rsidRPr="0098243D" w:rsidRDefault="00F23DAF" w:rsidP="000F5DAD">
      <w:pPr>
        <w:pStyle w:val="tv213"/>
        <w:spacing w:before="0" w:beforeAutospacing="0" w:after="0" w:afterAutospacing="0"/>
        <w:ind w:firstLine="709"/>
        <w:jc w:val="both"/>
        <w:rPr>
          <w:rFonts w:asciiTheme="majorBidi" w:hAnsiTheme="majorBidi" w:cstheme="majorBidi"/>
        </w:rPr>
      </w:pPr>
      <w:r w:rsidRPr="0098243D">
        <w:t>No</w:t>
      </w:r>
      <w:r w:rsidR="003E7677" w:rsidRPr="0098243D">
        <w:t xml:space="preserve"> </w:t>
      </w:r>
      <w:r w:rsidRPr="0098243D">
        <w:t xml:space="preserve">Maksātnespējas kontroles dienesta rīcībā pieejamās informācijas izriet, ka </w:t>
      </w:r>
      <w:r w:rsidRPr="0098243D">
        <w:rPr>
          <w:rStyle w:val="a"/>
        </w:rPr>
        <w:t>2024. gada 2</w:t>
      </w:r>
      <w:r w:rsidR="00F052D1" w:rsidRPr="0098243D">
        <w:rPr>
          <w:rStyle w:val="a"/>
        </w:rPr>
        <w:t>0</w:t>
      </w:r>
      <w:r w:rsidRPr="0098243D">
        <w:rPr>
          <w:rStyle w:val="a"/>
        </w:rPr>
        <w:t>. </w:t>
      </w:r>
      <w:r w:rsidR="00F052D1" w:rsidRPr="0098243D">
        <w:rPr>
          <w:rStyle w:val="a"/>
        </w:rPr>
        <w:t>maijā</w:t>
      </w:r>
      <w:r w:rsidRPr="0098243D">
        <w:rPr>
          <w:rStyle w:val="a"/>
        </w:rPr>
        <w:t xml:space="preserve"> Administratore</w:t>
      </w:r>
      <w:r w:rsidR="00F052D1" w:rsidRPr="0098243D">
        <w:rPr>
          <w:rStyle w:val="a"/>
        </w:rPr>
        <w:t xml:space="preserve"> nosūtīja Iesniedzējai</w:t>
      </w:r>
      <w:r w:rsidRPr="0098243D">
        <w:rPr>
          <w:rStyle w:val="a"/>
        </w:rPr>
        <w:t xml:space="preserve"> </w:t>
      </w:r>
      <w:r w:rsidR="00F052D1" w:rsidRPr="0098243D">
        <w:rPr>
          <w:rStyle w:val="a"/>
        </w:rPr>
        <w:t>Rīkojumu Nr. 1</w:t>
      </w:r>
      <w:r w:rsidRPr="0098243D">
        <w:rPr>
          <w:rStyle w:val="a"/>
        </w:rPr>
        <w:t xml:space="preserve">, savukārt 2024. gada </w:t>
      </w:r>
      <w:r w:rsidR="00F052D1" w:rsidRPr="0098243D">
        <w:rPr>
          <w:rStyle w:val="a"/>
        </w:rPr>
        <w:t>30</w:t>
      </w:r>
      <w:r w:rsidRPr="0098243D">
        <w:rPr>
          <w:rStyle w:val="a"/>
        </w:rPr>
        <w:t>. </w:t>
      </w:r>
      <w:r w:rsidR="00F052D1" w:rsidRPr="0098243D">
        <w:rPr>
          <w:rStyle w:val="a"/>
        </w:rPr>
        <w:t>maijā</w:t>
      </w:r>
      <w:r w:rsidRPr="0098243D">
        <w:rPr>
          <w:rStyle w:val="a"/>
        </w:rPr>
        <w:t xml:space="preserve"> Administratore </w:t>
      </w:r>
      <w:r w:rsidR="00F052D1" w:rsidRPr="0098243D">
        <w:rPr>
          <w:rStyle w:val="a"/>
        </w:rPr>
        <w:t>nosūtīja Iesniedzējai Rīkojumu</w:t>
      </w:r>
      <w:r w:rsidRPr="0098243D">
        <w:rPr>
          <w:color w:val="000000"/>
          <w:shd w:val="clear" w:color="auto" w:fill="FFFFFF"/>
        </w:rPr>
        <w:t xml:space="preserve"> Nr. </w:t>
      </w:r>
      <w:r w:rsidR="00F052D1" w:rsidRPr="0098243D">
        <w:rPr>
          <w:color w:val="000000"/>
          <w:shd w:val="clear" w:color="auto" w:fill="FFFFFF"/>
        </w:rPr>
        <w:t>2</w:t>
      </w:r>
      <w:r w:rsidRPr="0098243D">
        <w:rPr>
          <w:color w:val="000000"/>
          <w:shd w:val="clear" w:color="auto" w:fill="FFFFFF"/>
        </w:rPr>
        <w:t xml:space="preserve">. </w:t>
      </w:r>
      <w:r w:rsidR="007C418E" w:rsidRPr="0098243D">
        <w:t>2024. gada 5. jūlijā Ad</w:t>
      </w:r>
      <w:r w:rsidR="003C31E7" w:rsidRPr="0098243D">
        <w:t>ministratore nosūtīja Iesniedzējai 2024. gada 5. jūlij</w:t>
      </w:r>
      <w:r w:rsidR="00925599" w:rsidRPr="0098243D">
        <w:t xml:space="preserve">a </w:t>
      </w:r>
      <w:r w:rsidR="00485633" w:rsidRPr="0098243D">
        <w:t>rīkojumu</w:t>
      </w:r>
      <w:r w:rsidR="00925599" w:rsidRPr="0098243D">
        <w:t xml:space="preserve"> </w:t>
      </w:r>
      <w:r w:rsidR="00E97A30" w:rsidRPr="0098243D">
        <w:t>/numurs/</w:t>
      </w:r>
      <w:r w:rsidR="00B40398" w:rsidRPr="0098243D">
        <w:rPr>
          <w:rFonts w:asciiTheme="majorBidi" w:hAnsiTheme="majorBidi" w:cstheme="majorBidi"/>
          <w:shd w:val="clear" w:color="auto" w:fill="FFFFFF"/>
        </w:rPr>
        <w:t xml:space="preserve">, no kura izriet, ka </w:t>
      </w:r>
      <w:r w:rsidR="00AE55E6" w:rsidRPr="0098243D">
        <w:rPr>
          <w:rFonts w:asciiTheme="majorBidi" w:hAnsiTheme="majorBidi" w:cstheme="majorBidi"/>
          <w:shd w:val="clear" w:color="auto" w:fill="FFFFFF"/>
        </w:rPr>
        <w:t xml:space="preserve">Administratore lūdza </w:t>
      </w:r>
      <w:r w:rsidR="00034A31" w:rsidRPr="0098243D">
        <w:rPr>
          <w:rFonts w:asciiTheme="majorBidi" w:hAnsiTheme="majorBidi" w:cstheme="majorBidi"/>
          <w:shd w:val="clear" w:color="auto" w:fill="FFFFFF"/>
        </w:rPr>
        <w:t>I</w:t>
      </w:r>
      <w:r w:rsidR="00AE55E6" w:rsidRPr="0098243D">
        <w:rPr>
          <w:rFonts w:asciiTheme="majorBidi" w:hAnsiTheme="majorBidi" w:cstheme="majorBidi"/>
          <w:shd w:val="clear" w:color="auto" w:fill="FFFFFF"/>
        </w:rPr>
        <w:t xml:space="preserve">esniedzēju sniegt papildu informāciju un dokumentus, tajā skaitā, </w:t>
      </w:r>
      <w:r w:rsidR="007D2A78" w:rsidRPr="0098243D">
        <w:rPr>
          <w:rFonts w:asciiTheme="majorBidi" w:hAnsiTheme="majorBidi" w:cstheme="majorBidi"/>
        </w:rPr>
        <w:t xml:space="preserve">informāciju par visiem atvērtajiem kontiem kredītiestādēs, pievienojot </w:t>
      </w:r>
      <w:r w:rsidR="007D2A78" w:rsidRPr="0098243D">
        <w:rPr>
          <w:rFonts w:asciiTheme="majorBidi" w:hAnsiTheme="majorBidi" w:cstheme="majorBidi"/>
          <w:lang w:eastAsia="en-US"/>
        </w:rPr>
        <w:t xml:space="preserve">AS </w:t>
      </w:r>
      <w:r w:rsidR="0001169C" w:rsidRPr="0098243D">
        <w:rPr>
          <w:rStyle w:val="ui-provider"/>
        </w:rPr>
        <w:t>"</w:t>
      </w:r>
      <w:r w:rsidR="007D2A78" w:rsidRPr="0098243D">
        <w:rPr>
          <w:rFonts w:asciiTheme="majorBidi" w:hAnsiTheme="majorBidi" w:cstheme="majorBidi"/>
          <w:lang w:eastAsia="en-US"/>
        </w:rPr>
        <w:t>Latvijas Pasts</w:t>
      </w:r>
      <w:r w:rsidR="0001169C" w:rsidRPr="0098243D">
        <w:rPr>
          <w:rStyle w:val="ui-provider"/>
        </w:rPr>
        <w:t>"</w:t>
      </w:r>
      <w:r w:rsidR="0001169C" w:rsidRPr="0098243D">
        <w:rPr>
          <w:rFonts w:asciiTheme="majorBidi" w:hAnsiTheme="majorBidi" w:cstheme="majorBidi"/>
          <w:lang w:eastAsia="en-US"/>
        </w:rPr>
        <w:t xml:space="preserve"> </w:t>
      </w:r>
      <w:r w:rsidR="007D2A78" w:rsidRPr="0098243D">
        <w:rPr>
          <w:rFonts w:asciiTheme="majorBidi" w:hAnsiTheme="majorBidi" w:cstheme="majorBidi"/>
          <w:lang w:eastAsia="en-US"/>
        </w:rPr>
        <w:t xml:space="preserve">konta </w:t>
      </w:r>
      <w:r w:rsidR="007D2A78" w:rsidRPr="0098243D">
        <w:rPr>
          <w:rFonts w:asciiTheme="majorBidi" w:hAnsiTheme="majorBidi" w:cstheme="majorBidi"/>
        </w:rPr>
        <w:t>izrakstu par periodu no</w:t>
      </w:r>
      <w:r w:rsidR="0001169C" w:rsidRPr="0098243D">
        <w:rPr>
          <w:rFonts w:asciiTheme="majorBidi" w:hAnsiTheme="majorBidi" w:cstheme="majorBidi"/>
        </w:rPr>
        <w:t xml:space="preserve"> 2021. gada 15. maija</w:t>
      </w:r>
      <w:r w:rsidR="007D2A78" w:rsidRPr="0098243D">
        <w:rPr>
          <w:rFonts w:asciiTheme="majorBidi" w:hAnsiTheme="majorBidi" w:cstheme="majorBidi"/>
        </w:rPr>
        <w:t xml:space="preserve"> </w:t>
      </w:r>
      <w:r w:rsidR="007D2A78" w:rsidRPr="0098243D">
        <w:rPr>
          <w:rFonts w:asciiTheme="majorBidi" w:hAnsiTheme="majorBidi" w:cstheme="majorBidi"/>
          <w:lang w:eastAsia="en-US"/>
        </w:rPr>
        <w:t xml:space="preserve">un divu </w:t>
      </w:r>
      <w:r w:rsidR="0001169C" w:rsidRPr="0098243D">
        <w:rPr>
          <w:rFonts w:asciiTheme="majorBidi" w:hAnsiTheme="majorBidi" w:cstheme="majorBidi"/>
          <w:lang w:eastAsia="en-US"/>
        </w:rPr>
        <w:t>m</w:t>
      </w:r>
      <w:r w:rsidR="007D2A78" w:rsidRPr="0098243D">
        <w:rPr>
          <w:rFonts w:asciiTheme="majorBidi" w:hAnsiTheme="majorBidi" w:cstheme="majorBidi"/>
          <w:lang w:eastAsia="en-US"/>
        </w:rPr>
        <w:t xml:space="preserve">aksātnespējīgās AS </w:t>
      </w:r>
      <w:r w:rsidR="0001169C" w:rsidRPr="0098243D">
        <w:rPr>
          <w:rStyle w:val="ui-provider"/>
        </w:rPr>
        <w:t>"</w:t>
      </w:r>
      <w:r w:rsidR="007D2A78" w:rsidRPr="0098243D">
        <w:rPr>
          <w:rFonts w:asciiTheme="majorBidi" w:hAnsiTheme="majorBidi" w:cstheme="majorBidi"/>
          <w:lang w:eastAsia="en-US"/>
        </w:rPr>
        <w:t>PNB BANKA</w:t>
      </w:r>
      <w:r w:rsidR="0001169C" w:rsidRPr="0098243D">
        <w:rPr>
          <w:rStyle w:val="ui-provider"/>
        </w:rPr>
        <w:t>"</w:t>
      </w:r>
      <w:r w:rsidR="0001169C" w:rsidRPr="0098243D">
        <w:rPr>
          <w:rFonts w:asciiTheme="majorBidi" w:hAnsiTheme="majorBidi" w:cstheme="majorBidi"/>
          <w:lang w:eastAsia="en-US"/>
        </w:rPr>
        <w:t xml:space="preserve"> </w:t>
      </w:r>
      <w:r w:rsidR="007D2A78" w:rsidRPr="0098243D">
        <w:rPr>
          <w:rFonts w:asciiTheme="majorBidi" w:hAnsiTheme="majorBidi" w:cstheme="majorBidi"/>
          <w:lang w:eastAsia="en-US"/>
        </w:rPr>
        <w:t xml:space="preserve">kontu </w:t>
      </w:r>
      <w:r w:rsidR="007D2A78" w:rsidRPr="0098243D">
        <w:rPr>
          <w:rFonts w:asciiTheme="majorBidi" w:hAnsiTheme="majorBidi" w:cstheme="majorBidi"/>
        </w:rPr>
        <w:t>izrakstus par periodu no</w:t>
      </w:r>
      <w:r w:rsidR="0001169C" w:rsidRPr="0098243D">
        <w:rPr>
          <w:rFonts w:asciiTheme="majorBidi" w:hAnsiTheme="majorBidi" w:cstheme="majorBidi"/>
        </w:rPr>
        <w:t xml:space="preserve"> 2021. gada 15. maija. </w:t>
      </w:r>
      <w:r w:rsidR="007D2A78" w:rsidRPr="0098243D">
        <w:rPr>
          <w:rFonts w:asciiTheme="majorBidi" w:hAnsiTheme="majorBidi" w:cstheme="majorBidi"/>
        </w:rPr>
        <w:t xml:space="preserve"> </w:t>
      </w:r>
    </w:p>
    <w:p w14:paraId="021BAE4B" w14:textId="77777777" w:rsidR="00F23DAF" w:rsidRPr="0098243D" w:rsidRDefault="00F23DAF" w:rsidP="000F5DAD">
      <w:pPr>
        <w:pStyle w:val="Bezatstarpm"/>
        <w:ind w:firstLine="709"/>
        <w:jc w:val="both"/>
        <w:rPr>
          <w:rFonts w:ascii="Times New Roman" w:hAnsi="Times New Roman"/>
          <w:sz w:val="24"/>
          <w:szCs w:val="24"/>
        </w:rPr>
      </w:pPr>
      <w:r w:rsidRPr="0098243D">
        <w:rPr>
          <w:rFonts w:ascii="Times New Roman" w:hAnsi="Times New Roman"/>
          <w:sz w:val="24"/>
          <w:szCs w:val="24"/>
        </w:rPr>
        <w:t xml:space="preserve">Maksātnespējas kontroles dienests vērš uzmanību, ka atbilstoši vispārējiem tiesību principiem, tiesības izmantojamas un pienākumi pildāmi labā ticībā un savlaicīgi. Maksātnespējas likuma 176. pantā ir noteikti konkrēti termiņi, kādos ir iesniedzamas sūdzības Maksātnespējas kontroles dienestā, ja personas likumiskās tiesības ir aizskārusi maksātnespējas procesa administratora rīcība. Proti, saskaņā ar Maksātnespējas likuma 176. panta otro daļu </w:t>
      </w:r>
      <w:r w:rsidRPr="0098243D">
        <w:rPr>
          <w:rFonts w:ascii="Times New Roman" w:hAnsi="Times New Roman"/>
          <w:sz w:val="24"/>
          <w:szCs w:val="24"/>
        </w:rPr>
        <w:lastRenderedPageBreak/>
        <w:t>personas, kuras likumiskās tiesības ir aizskartas, sūdzību iesniedz triju mēnešu laikā no dienas, kad konstatēta rīcība, ar kuru aizskartas personas tiesības.</w:t>
      </w:r>
    </w:p>
    <w:p w14:paraId="7AFA2AEA" w14:textId="77777777" w:rsidR="00F23DAF" w:rsidRPr="0098243D" w:rsidRDefault="00F23DAF" w:rsidP="000F5DAD">
      <w:pPr>
        <w:pStyle w:val="Bezatstarpm"/>
        <w:ind w:firstLine="709"/>
        <w:jc w:val="both"/>
        <w:rPr>
          <w:rFonts w:ascii="Times New Roman" w:hAnsi="Times New Roman"/>
          <w:sz w:val="24"/>
          <w:szCs w:val="24"/>
        </w:rPr>
      </w:pPr>
      <w:r w:rsidRPr="0098243D">
        <w:rPr>
          <w:rFonts w:ascii="Times New Roman" w:hAnsi="Times New Roman"/>
          <w:sz w:val="24"/>
          <w:szCs w:val="24"/>
        </w:rPr>
        <w:t xml:space="preserve">No minētajām tiesību normām izriet, ka likumdevējs paredzējis noteiktu kārtību administratora rīcības un lēmumu pārsūdzēšanai un termiņu sūdzību iesniegšanai, lai tādējādi nodrošinātu tiesisko noteiktību. </w:t>
      </w:r>
    </w:p>
    <w:p w14:paraId="6A4D51A3" w14:textId="2E70E252" w:rsidR="00F23DAF" w:rsidRPr="0098243D" w:rsidRDefault="00F23DAF" w:rsidP="000F5DAD">
      <w:pPr>
        <w:spacing w:after="0" w:line="240" w:lineRule="auto"/>
        <w:ind w:firstLine="709"/>
        <w:jc w:val="both"/>
      </w:pPr>
      <w:r w:rsidRPr="0098243D">
        <w:t>Secināms, ka Sūdzība</w:t>
      </w:r>
      <w:r w:rsidR="00F96B94" w:rsidRPr="0098243D">
        <w:t>s</w:t>
      </w:r>
      <w:r w:rsidRPr="0098243D">
        <w:t xml:space="preserve"> daļā</w:t>
      </w:r>
      <w:r w:rsidR="003560CF" w:rsidRPr="0098243D">
        <w:t>s</w:t>
      </w:r>
      <w:r w:rsidRPr="0098243D">
        <w:t xml:space="preserve"> par Administratores rīcību</w:t>
      </w:r>
      <w:r w:rsidR="00B25034" w:rsidRPr="0098243D">
        <w:t xml:space="preserve"> – </w:t>
      </w:r>
      <w:r w:rsidR="00F96B94" w:rsidRPr="0098243D">
        <w:rPr>
          <w:iCs/>
          <w:lang w:eastAsia="en-US"/>
        </w:rPr>
        <w:t>nosūtot rīkojumus uz Iesniedzējas deklarēto dzīvesvietas adresi, kaut gan Iesniedzēja bija lūgusi Administratori visu informāciju nosūtīt uz Iesniedzējas e-pasta adresi</w:t>
      </w:r>
      <w:r w:rsidR="00B25034" w:rsidRPr="0098243D">
        <w:rPr>
          <w:iCs/>
          <w:lang w:eastAsia="en-US"/>
        </w:rPr>
        <w:t xml:space="preserve"> un</w:t>
      </w:r>
      <w:r w:rsidR="0006405E" w:rsidRPr="0098243D">
        <w:rPr>
          <w:iCs/>
          <w:lang w:eastAsia="en-US"/>
        </w:rPr>
        <w:t xml:space="preserve"> lūdzot </w:t>
      </w:r>
      <w:r w:rsidR="0006405E" w:rsidRPr="0098243D">
        <w:t xml:space="preserve">iesniegt AS </w:t>
      </w:r>
      <w:r w:rsidR="0006405E" w:rsidRPr="0098243D">
        <w:rPr>
          <w:rStyle w:val="ui-provider"/>
        </w:rPr>
        <w:t>"</w:t>
      </w:r>
      <w:r w:rsidR="0006405E" w:rsidRPr="0098243D">
        <w:t>Latvijas Pasts</w:t>
      </w:r>
      <w:r w:rsidR="0006405E" w:rsidRPr="0098243D">
        <w:rPr>
          <w:rStyle w:val="ui-provider"/>
        </w:rPr>
        <w:t>"</w:t>
      </w:r>
      <w:r w:rsidR="0006405E" w:rsidRPr="0098243D">
        <w:t xml:space="preserve"> konta izrakstu, kā arī iesniegt divus maksātnespējīgās AS </w:t>
      </w:r>
      <w:r w:rsidR="0006405E" w:rsidRPr="0098243D">
        <w:rPr>
          <w:rStyle w:val="ui-provider"/>
        </w:rPr>
        <w:t>"</w:t>
      </w:r>
      <w:r w:rsidR="0006405E" w:rsidRPr="0098243D">
        <w:t>PNB BANKA</w:t>
      </w:r>
      <w:r w:rsidR="0006405E" w:rsidRPr="0098243D">
        <w:rPr>
          <w:rStyle w:val="ui-provider"/>
        </w:rPr>
        <w:t>"</w:t>
      </w:r>
      <w:r w:rsidR="0006405E" w:rsidRPr="0098243D">
        <w:t xml:space="preserve"> kontu izrakstus</w:t>
      </w:r>
      <w:r w:rsidR="00485633" w:rsidRPr="0098243D">
        <w:rPr>
          <w:rStyle w:val="ui-provider"/>
        </w:rPr>
        <w:t>,</w:t>
      </w:r>
      <w:r w:rsidR="00B25034" w:rsidRPr="0098243D">
        <w:rPr>
          <w:iCs/>
          <w:lang w:eastAsia="en-US"/>
        </w:rPr>
        <w:t xml:space="preserve"> </w:t>
      </w:r>
      <w:r w:rsidRPr="0098243D">
        <w:t xml:space="preserve"> </w:t>
      </w:r>
      <w:r w:rsidRPr="0098243D">
        <w:rPr>
          <w:iCs/>
        </w:rPr>
        <w:t xml:space="preserve">ir iestājies noilgums, jo </w:t>
      </w:r>
      <w:r w:rsidRPr="0098243D">
        <w:t>Iesniedzēja</w:t>
      </w:r>
      <w:r w:rsidR="00F96B94" w:rsidRPr="0098243D">
        <w:t>i</w:t>
      </w:r>
      <w:r w:rsidRPr="0098243D">
        <w:t xml:space="preserve"> par Administratores rīcību bija zināms kopš </w:t>
      </w:r>
      <w:r w:rsidR="00F96B94" w:rsidRPr="0098243D">
        <w:t>Rīkojuma Nr.</w:t>
      </w:r>
      <w:r w:rsidR="00062181" w:rsidRPr="0098243D">
        <w:t> 1</w:t>
      </w:r>
      <w:r w:rsidR="004C3F95" w:rsidRPr="0098243D">
        <w:t>, Rīkojuma Nr. 2</w:t>
      </w:r>
      <w:r w:rsidR="00485633" w:rsidRPr="0098243D">
        <w:t xml:space="preserve"> un</w:t>
      </w:r>
      <w:r w:rsidR="008A709B" w:rsidRPr="0098243D">
        <w:t xml:space="preserve"> 2024. gada 5. jūlija rīkojuma </w:t>
      </w:r>
      <w:r w:rsidR="00A74067" w:rsidRPr="0098243D">
        <w:t xml:space="preserve">/numurs/ </w:t>
      </w:r>
      <w:r w:rsidR="008A709B" w:rsidRPr="0098243D">
        <w:rPr>
          <w:rFonts w:asciiTheme="majorBidi" w:hAnsiTheme="majorBidi" w:cstheme="majorBidi"/>
          <w:shd w:val="clear" w:color="auto" w:fill="FFFFFF"/>
        </w:rPr>
        <w:t>MPA</w:t>
      </w:r>
      <w:r w:rsidR="00485633" w:rsidRPr="0098243D">
        <w:t xml:space="preserve"> </w:t>
      </w:r>
      <w:r w:rsidRPr="0098243D">
        <w:t xml:space="preserve"> saņemšanas. Tas ir, Iesniedzēja</w:t>
      </w:r>
      <w:r w:rsidR="00062181" w:rsidRPr="0098243D">
        <w:t>i</w:t>
      </w:r>
      <w:r w:rsidRPr="0098243D">
        <w:t xml:space="preserve"> Administratores rīcība bija zināma ilgāk nekā trīs mēnešus pirms Sūdzības iesniegšanas Maksātnespējas kontroles dienestā.</w:t>
      </w:r>
    </w:p>
    <w:p w14:paraId="1D01A20B" w14:textId="6415D3BA" w:rsidR="00E00A77" w:rsidRPr="0098243D" w:rsidRDefault="00F23DAF" w:rsidP="000F5DAD">
      <w:pPr>
        <w:tabs>
          <w:tab w:val="left" w:pos="2450"/>
        </w:tabs>
        <w:spacing w:after="0" w:line="100" w:lineRule="atLeast"/>
        <w:ind w:firstLine="709"/>
        <w:jc w:val="both"/>
      </w:pPr>
      <w:r w:rsidRPr="0098243D">
        <w:t xml:space="preserve">Līdz ar to, </w:t>
      </w:r>
      <w:r w:rsidRPr="0098243D">
        <w:rPr>
          <w:lang w:eastAsia="en-US"/>
        </w:rPr>
        <w:t>izskatot Sūdzību, ievērojot noilgumu, nav pamata vērtēt Administrator</w:t>
      </w:r>
      <w:r w:rsidRPr="0098243D">
        <w:t>es</w:t>
      </w:r>
      <w:r w:rsidRPr="0098243D">
        <w:rPr>
          <w:lang w:eastAsia="en-US"/>
        </w:rPr>
        <w:t xml:space="preserve"> rīcību,</w:t>
      </w:r>
      <w:r w:rsidRPr="0098243D">
        <w:rPr>
          <w:iCs/>
          <w:lang w:eastAsia="en-US"/>
        </w:rPr>
        <w:t xml:space="preserve"> </w:t>
      </w:r>
      <w:r w:rsidR="006B0EC5" w:rsidRPr="0098243D">
        <w:rPr>
          <w:iCs/>
          <w:lang w:eastAsia="en-US"/>
        </w:rPr>
        <w:t>nosūtot rīkojumus uz Iesniedzējas deklarēto dzīvesvietas adresi, kaut gan Iesniedzēja bija lūgusi Administratori visu informāciju nosūtīt uz Iesniedzējas e-pasta adresi</w:t>
      </w:r>
      <w:r w:rsidR="008A709B" w:rsidRPr="0098243D">
        <w:rPr>
          <w:iCs/>
          <w:lang w:eastAsia="en-US"/>
        </w:rPr>
        <w:t>, kā arī  nav pamata</w:t>
      </w:r>
      <w:r w:rsidR="00A2331B" w:rsidRPr="0098243D">
        <w:rPr>
          <w:iCs/>
          <w:lang w:eastAsia="en-US"/>
        </w:rPr>
        <w:t xml:space="preserve"> vērtēt </w:t>
      </w:r>
      <w:r w:rsidR="00A2331B" w:rsidRPr="0098243D">
        <w:rPr>
          <w:lang w:eastAsia="en-US"/>
        </w:rPr>
        <w:t>Administrator</w:t>
      </w:r>
      <w:r w:rsidR="00A2331B" w:rsidRPr="0098243D">
        <w:t>es</w:t>
      </w:r>
      <w:r w:rsidR="00A2331B" w:rsidRPr="0098243D">
        <w:rPr>
          <w:lang w:eastAsia="en-US"/>
        </w:rPr>
        <w:t xml:space="preserve"> rīcību,</w:t>
      </w:r>
      <w:r w:rsidR="00BF272C" w:rsidRPr="0098243D">
        <w:rPr>
          <w:lang w:eastAsia="en-US"/>
        </w:rPr>
        <w:t xml:space="preserve"> </w:t>
      </w:r>
      <w:r w:rsidR="00BF272C" w:rsidRPr="0098243D">
        <w:rPr>
          <w:iCs/>
          <w:lang w:eastAsia="en-US"/>
        </w:rPr>
        <w:t xml:space="preserve">lūdzot </w:t>
      </w:r>
      <w:r w:rsidR="00BF272C" w:rsidRPr="0098243D">
        <w:t xml:space="preserve">iesniegt AS </w:t>
      </w:r>
      <w:r w:rsidR="00BF272C" w:rsidRPr="0098243D">
        <w:rPr>
          <w:rStyle w:val="ui-provider"/>
        </w:rPr>
        <w:t>"</w:t>
      </w:r>
      <w:r w:rsidR="00BF272C" w:rsidRPr="0098243D">
        <w:t>Latvijas Pasts</w:t>
      </w:r>
      <w:r w:rsidR="00BF272C" w:rsidRPr="0098243D">
        <w:rPr>
          <w:rStyle w:val="ui-provider"/>
        </w:rPr>
        <w:t>"</w:t>
      </w:r>
      <w:r w:rsidR="00BF272C" w:rsidRPr="0098243D">
        <w:t xml:space="preserve"> konta izrakstu, kā arī iesniegt divus maksātnespējīgās AS </w:t>
      </w:r>
      <w:r w:rsidR="00BF272C" w:rsidRPr="0098243D">
        <w:rPr>
          <w:rStyle w:val="ui-provider"/>
        </w:rPr>
        <w:t>"</w:t>
      </w:r>
      <w:r w:rsidR="00BF272C" w:rsidRPr="0098243D">
        <w:t>PNB BANKA</w:t>
      </w:r>
      <w:r w:rsidR="00BF272C" w:rsidRPr="0098243D">
        <w:rPr>
          <w:rStyle w:val="ui-provider"/>
        </w:rPr>
        <w:t>"</w:t>
      </w:r>
      <w:r w:rsidR="00BF272C" w:rsidRPr="0098243D">
        <w:t xml:space="preserve"> kontu izrakstus par laika periodu </w:t>
      </w:r>
      <w:r w:rsidR="00BF272C" w:rsidRPr="0098243D">
        <w:rPr>
          <w:bCs/>
        </w:rPr>
        <w:t>no 2021. gada 15. maija.</w:t>
      </w:r>
      <w:r w:rsidR="00A2331B" w:rsidRPr="0098243D">
        <w:rPr>
          <w:lang w:eastAsia="en-US"/>
        </w:rPr>
        <w:t xml:space="preserve"> </w:t>
      </w:r>
      <w:r w:rsidR="00660A6B" w:rsidRPr="0098243D">
        <w:rPr>
          <w:iCs/>
          <w:lang w:eastAsia="en-US"/>
        </w:rPr>
        <w:t xml:space="preserve"> Ņemot vērā minēto Sūdzība šajā daļā ir noraidāma. </w:t>
      </w:r>
      <w:r w:rsidR="008A5380" w:rsidRPr="0098243D">
        <w:t xml:space="preserve"> </w:t>
      </w:r>
    </w:p>
    <w:p w14:paraId="2B86458F" w14:textId="00A31B16" w:rsidR="00444F13" w:rsidRPr="0098243D" w:rsidRDefault="000D4462" w:rsidP="000F5DAD">
      <w:pPr>
        <w:widowControl/>
        <w:spacing w:after="0" w:line="240" w:lineRule="auto"/>
        <w:ind w:firstLine="709"/>
        <w:jc w:val="both"/>
        <w:rPr>
          <w:rFonts w:eastAsia="Times New Roman"/>
        </w:rPr>
      </w:pPr>
      <w:r w:rsidRPr="0098243D">
        <w:rPr>
          <w:rFonts w:eastAsia="Times New Roman"/>
        </w:rPr>
        <w:t>[</w:t>
      </w:r>
      <w:r w:rsidR="00D14BD4" w:rsidRPr="0098243D">
        <w:rPr>
          <w:rFonts w:eastAsia="Times New Roman"/>
        </w:rPr>
        <w:t>9</w:t>
      </w:r>
      <w:r w:rsidR="00CB2BB5" w:rsidRPr="0098243D">
        <w:rPr>
          <w:rFonts w:eastAsia="Times New Roman"/>
        </w:rPr>
        <w:t>.3.1</w:t>
      </w:r>
      <w:r w:rsidRPr="0098243D">
        <w:rPr>
          <w:rFonts w:eastAsia="Times New Roman"/>
        </w:rPr>
        <w:t>] </w:t>
      </w:r>
      <w:r w:rsidR="00CB2BB5" w:rsidRPr="0098243D">
        <w:rPr>
          <w:rFonts w:eastAsia="Times New Roman"/>
        </w:rPr>
        <w:t>Vienlaikus</w:t>
      </w:r>
      <w:r w:rsidR="002C6961" w:rsidRPr="0098243D">
        <w:rPr>
          <w:rFonts w:eastAsia="Times New Roman"/>
        </w:rPr>
        <w:t xml:space="preserve">, </w:t>
      </w:r>
      <w:r w:rsidRPr="0098243D">
        <w:rPr>
          <w:rFonts w:eastAsia="Times New Roman"/>
        </w:rPr>
        <w:t xml:space="preserve">iepazīstoties ar </w:t>
      </w:r>
      <w:r w:rsidR="00BD36AD" w:rsidRPr="0098243D">
        <w:rPr>
          <w:rFonts w:eastAsia="Times New Roman"/>
        </w:rPr>
        <w:t xml:space="preserve">Sūdzībā </w:t>
      </w:r>
      <w:r w:rsidRPr="0098243D">
        <w:rPr>
          <w:rFonts w:eastAsia="Times New Roman"/>
        </w:rPr>
        <w:t>norādīt</w:t>
      </w:r>
      <w:r w:rsidR="00E613A3" w:rsidRPr="0098243D">
        <w:rPr>
          <w:rFonts w:eastAsia="Times New Roman"/>
        </w:rPr>
        <w:t>o</w:t>
      </w:r>
      <w:r w:rsidRPr="0098243D">
        <w:rPr>
          <w:rFonts w:eastAsia="Times New Roman"/>
        </w:rPr>
        <w:t xml:space="preserve"> jautājum</w:t>
      </w:r>
      <w:r w:rsidR="00BD1747" w:rsidRPr="0098243D">
        <w:rPr>
          <w:rFonts w:eastAsia="Times New Roman"/>
        </w:rPr>
        <w:t>u</w:t>
      </w:r>
      <w:r w:rsidR="00E613A3" w:rsidRPr="0098243D">
        <w:rPr>
          <w:rFonts w:eastAsia="Times New Roman"/>
        </w:rPr>
        <w:t xml:space="preserve"> – </w:t>
      </w:r>
      <w:r w:rsidR="00E613A3" w:rsidRPr="0098243D">
        <w:rPr>
          <w:i/>
          <w:iCs/>
          <w:lang w:eastAsia="en-US"/>
        </w:rPr>
        <w:t xml:space="preserve">kā tieši vēstules nosūtīšana uz parādnieka deklarēto dzīvesvietas adresi, pretēji izteiktajam lūgumam sazināties elektroniski, ļauj administratorei identificēt mani, parādnieci? Vai man kā parādniecei ir tiesības lūgt administratori sūtīt man paredzēto informāciju uz elektroniskā pasta adresi, vai administratorei ir tiesības šādu lūgumu ignorēt? Vai manas dzīvesvietas norādīšana (kad, kurā naktī gulēju pie māsas </w:t>
      </w:r>
      <w:r w:rsidR="00A22976" w:rsidRPr="0098243D">
        <w:rPr>
          <w:i/>
          <w:iCs/>
          <w:lang w:eastAsia="en-US"/>
        </w:rPr>
        <w:t>/pilsētas nosaukums/</w:t>
      </w:r>
      <w:r w:rsidR="00E613A3" w:rsidRPr="0098243D">
        <w:rPr>
          <w:i/>
          <w:iCs/>
          <w:lang w:eastAsia="en-US"/>
        </w:rPr>
        <w:t>, kad pie meitas) ļautu ievilkt kārtējo ķeksi anketā, vai tā ir kāda mānija terorizēt, viest bailes parādniekā?</w:t>
      </w:r>
      <w:r w:rsidRPr="0098243D">
        <w:rPr>
          <w:rFonts w:eastAsia="Times New Roman"/>
        </w:rPr>
        <w:t>,</w:t>
      </w:r>
      <w:r w:rsidR="00E613A3" w:rsidRPr="0098243D">
        <w:rPr>
          <w:rFonts w:eastAsia="Times New Roman"/>
        </w:rPr>
        <w:t xml:space="preserve"> Maksātnespējas kontroles dienests</w:t>
      </w:r>
      <w:r w:rsidRPr="0098243D">
        <w:rPr>
          <w:rFonts w:eastAsia="Times New Roman"/>
        </w:rPr>
        <w:t xml:space="preserve"> sniedz</w:t>
      </w:r>
      <w:r w:rsidR="00BD36AD" w:rsidRPr="0098243D">
        <w:rPr>
          <w:rFonts w:eastAsia="Times New Roman"/>
        </w:rPr>
        <w:t xml:space="preserve"> šād</w:t>
      </w:r>
      <w:r w:rsidR="00E613A3" w:rsidRPr="0098243D">
        <w:rPr>
          <w:rFonts w:eastAsia="Times New Roman"/>
        </w:rPr>
        <w:t xml:space="preserve">u </w:t>
      </w:r>
      <w:r w:rsidRPr="0098243D">
        <w:rPr>
          <w:rFonts w:eastAsia="Times New Roman"/>
        </w:rPr>
        <w:t>atbild</w:t>
      </w:r>
      <w:r w:rsidR="00E613A3" w:rsidRPr="0098243D">
        <w:rPr>
          <w:rFonts w:eastAsia="Times New Roman"/>
        </w:rPr>
        <w:t>i</w:t>
      </w:r>
      <w:r w:rsidRPr="0098243D">
        <w:rPr>
          <w:rFonts w:eastAsia="Times New Roman"/>
        </w:rPr>
        <w:t>:</w:t>
      </w:r>
    </w:p>
    <w:p w14:paraId="1912C0D2" w14:textId="6DECED22" w:rsidR="00315A24" w:rsidRPr="0098243D" w:rsidRDefault="00DE53EC" w:rsidP="000F5DAD">
      <w:pPr>
        <w:spacing w:after="0" w:line="240" w:lineRule="auto"/>
        <w:ind w:firstLine="709"/>
        <w:jc w:val="both"/>
      </w:pPr>
      <w:r w:rsidRPr="0098243D">
        <w:t>Sūdzībā Iesniedzēja norāda, ka Administratore Rīkojumu Nr. 1 un Rīkojumu Nr. 2</w:t>
      </w:r>
      <w:r w:rsidR="00941674" w:rsidRPr="0098243D">
        <w:t xml:space="preserve"> nosūtījusi uz Iesniedzējas deklarēto dzīvesvietas adresi, pretēji Iesniedzējas lūgumam visu</w:t>
      </w:r>
      <w:r w:rsidR="00CC299F" w:rsidRPr="0098243D">
        <w:t xml:space="preserve">s dokumentus sūtīt uz Iesniedzējas e-pastu. Savukārt Administratore </w:t>
      </w:r>
      <w:r w:rsidR="000E5B37" w:rsidRPr="0098243D">
        <w:t xml:space="preserve">Rīkojuma Nr. 1 un Rīkojuma Nr. 2 nepieciešamību nosūtīt uz Iesniedzējas deklarēto dzīvesvietas adresi pamato ar to, ka </w:t>
      </w:r>
      <w:r w:rsidR="00E70FCE" w:rsidRPr="0098243D">
        <w:t xml:space="preserve">Iesniedzējas e-pastā izteiktais lūgums nebija parakstīts ar drošu elektronisko parakstu, līdz ar to nebija iespējama </w:t>
      </w:r>
      <w:r w:rsidR="0014285E" w:rsidRPr="0098243D">
        <w:t>Iesniedzējas</w:t>
      </w:r>
      <w:r w:rsidR="00E70FCE" w:rsidRPr="0098243D">
        <w:t xml:space="preserve"> identifikācija. </w:t>
      </w:r>
      <w:r w:rsidR="0014285E" w:rsidRPr="0098243D">
        <w:t xml:space="preserve">Līdz ar to Administratore minētos rīkojumus nosūtīja uz Iesniedzējas deklarētās dzīvesvietas adresi, cita starpā, lūdzot aizpildīt arī </w:t>
      </w:r>
      <w:r w:rsidR="00237EB9" w:rsidRPr="0098243D">
        <w:t>identifikācijas anketu</w:t>
      </w:r>
      <w:r w:rsidR="001644CD" w:rsidRPr="0098243D">
        <w:t xml:space="preserve"> un iesniegt pases kopiju</w:t>
      </w:r>
      <w:r w:rsidR="00237EB9" w:rsidRPr="0098243D">
        <w:t xml:space="preserve">. </w:t>
      </w:r>
    </w:p>
    <w:p w14:paraId="6D5BBA1C" w14:textId="188BFE47" w:rsidR="00F2519D" w:rsidRPr="0098243D" w:rsidRDefault="00114D5C" w:rsidP="000F5DAD">
      <w:pPr>
        <w:spacing w:after="0" w:line="240" w:lineRule="auto"/>
        <w:ind w:firstLine="709"/>
        <w:jc w:val="both"/>
      </w:pPr>
      <w:r w:rsidRPr="0098243D">
        <w:t xml:space="preserve">Maksātnespējas kontroles dienests vērš uzmanību, ka </w:t>
      </w:r>
      <w:r w:rsidR="00596196" w:rsidRPr="0098243D">
        <w:t>a</w:t>
      </w:r>
      <w:r w:rsidR="00673D6C" w:rsidRPr="0098243D">
        <w:t>tbilstoši </w:t>
      </w:r>
      <w:r w:rsidR="0012052A" w:rsidRPr="0098243D">
        <w:rPr>
          <w:rFonts w:asciiTheme="majorBidi" w:hAnsiTheme="majorBidi" w:cstheme="majorBidi"/>
          <w:lang w:eastAsia="en-US"/>
        </w:rPr>
        <w:t>Novē</w:t>
      </w:r>
      <w:r w:rsidR="00032534" w:rsidRPr="0098243D">
        <w:rPr>
          <w:rFonts w:asciiTheme="majorBidi" w:hAnsiTheme="majorBidi" w:cstheme="majorBidi"/>
          <w:lang w:eastAsia="en-US"/>
        </w:rPr>
        <w:t xml:space="preserve">ršanas likuma </w:t>
      </w:r>
      <w:r w:rsidR="0012052A" w:rsidRPr="0098243D">
        <w:t> </w:t>
      </w:r>
      <w:r w:rsidR="00673D6C" w:rsidRPr="0098243D">
        <w:t xml:space="preserve">3. panta pirmās daļas 13. punktam administratori ir </w:t>
      </w:r>
      <w:r w:rsidR="00032534" w:rsidRPr="0098243D">
        <w:rPr>
          <w:rFonts w:asciiTheme="majorBidi" w:hAnsiTheme="majorBidi" w:cstheme="majorBidi"/>
          <w:lang w:eastAsia="en-US"/>
        </w:rPr>
        <w:t>Novēršanas likuma</w:t>
      </w:r>
      <w:r w:rsidR="00032534" w:rsidRPr="0098243D">
        <w:t xml:space="preserve"> </w:t>
      </w:r>
      <w:r w:rsidR="00673D6C" w:rsidRPr="0098243D">
        <w:t>subjekti.</w:t>
      </w:r>
    </w:p>
    <w:p w14:paraId="57CF2E5A" w14:textId="6F0E7F25" w:rsidR="006A1AD1" w:rsidRPr="0098243D" w:rsidRDefault="006A1AD1" w:rsidP="000F5DAD">
      <w:pPr>
        <w:spacing w:after="0" w:line="240" w:lineRule="auto"/>
        <w:ind w:firstLine="709"/>
        <w:jc w:val="both"/>
      </w:pPr>
      <w:r w:rsidRPr="0098243D">
        <w:t xml:space="preserve">Novēršanas likuma </w:t>
      </w:r>
      <w:r w:rsidR="00E636C0" w:rsidRPr="0098243D">
        <w:t>12</w:t>
      </w:r>
      <w:r w:rsidR="00711C8D" w:rsidRPr="0098243D">
        <w:t>.</w:t>
      </w:r>
      <w:r w:rsidR="00E27AE4" w:rsidRPr="0098243D">
        <w:t xml:space="preserve"> panta, </w:t>
      </w:r>
      <w:r w:rsidR="00711C8D" w:rsidRPr="0098243D">
        <w:t>23.</w:t>
      </w:r>
      <w:r w:rsidR="005147D0" w:rsidRPr="0098243D">
        <w:t> </w:t>
      </w:r>
      <w:r w:rsidR="00711C8D" w:rsidRPr="0098243D">
        <w:t xml:space="preserve">panta </w:t>
      </w:r>
      <w:r w:rsidR="00E27AE4" w:rsidRPr="0098243D">
        <w:t xml:space="preserve">un </w:t>
      </w:r>
      <w:r w:rsidR="001D132B" w:rsidRPr="0098243D">
        <w:t>Ministru kabineta 2018.</w:t>
      </w:r>
      <w:r w:rsidR="005147D0" w:rsidRPr="0098243D">
        <w:t> </w:t>
      </w:r>
      <w:r w:rsidR="001D132B" w:rsidRPr="0098243D">
        <w:t>gada 3.</w:t>
      </w:r>
      <w:r w:rsidR="005147D0" w:rsidRPr="0098243D">
        <w:t> </w:t>
      </w:r>
      <w:r w:rsidR="001D132B" w:rsidRPr="0098243D">
        <w:t>jūlija noteikum</w:t>
      </w:r>
      <w:r w:rsidR="00AE0061" w:rsidRPr="0098243D">
        <w:t>u</w:t>
      </w:r>
      <w:r w:rsidR="003F7225" w:rsidRPr="0098243D">
        <w:t xml:space="preserve"> Nr. 392</w:t>
      </w:r>
      <w:r w:rsidR="001D132B" w:rsidRPr="0098243D">
        <w:t xml:space="preserve"> "</w:t>
      </w:r>
      <w:r w:rsidR="00AE0061" w:rsidRPr="0098243D">
        <w:t>Kārtība, kādā </w:t>
      </w:r>
      <w:r w:rsidR="003F3BED" w:rsidRPr="0098243D">
        <w:t>Noziedzīgi iegūtu līdzekļu legalizācijas un terorisma un proliferācijas finansēšanas novēršanas likuma</w:t>
      </w:r>
      <w:r w:rsidR="00AE0061" w:rsidRPr="0098243D">
        <w:t xml:space="preserve"> subjekts veic klienta neklātienes identifikāciju" </w:t>
      </w:r>
      <w:r w:rsidR="006C4B4B" w:rsidRPr="0098243D">
        <w:t xml:space="preserve">III nodaļas </w:t>
      </w:r>
      <w:r w:rsidR="005147D0" w:rsidRPr="0098243D">
        <w:t>regulējumā</w:t>
      </w:r>
      <w:r w:rsidR="00E27AE4" w:rsidRPr="0098243D">
        <w:t xml:space="preserve"> </w:t>
      </w:r>
      <w:r w:rsidR="006C4B4B" w:rsidRPr="0098243D">
        <w:t xml:space="preserve">ir </w:t>
      </w:r>
      <w:r w:rsidR="00D80141" w:rsidRPr="0098243D">
        <w:t>ietverta</w:t>
      </w:r>
      <w:r w:rsidR="001A5AC4" w:rsidRPr="0098243D">
        <w:t xml:space="preserve"> klienta klātienes un neklātienes identifikācija</w:t>
      </w:r>
      <w:r w:rsidR="00D80141" w:rsidRPr="0098243D">
        <w:t>s kārtība</w:t>
      </w:r>
      <w:r w:rsidR="001A5AC4" w:rsidRPr="0098243D">
        <w:t xml:space="preserve">, tostarp </w:t>
      </w:r>
      <w:r w:rsidR="00F32000" w:rsidRPr="0098243D">
        <w:t>paredzot iespēju klientu identificēt</w:t>
      </w:r>
      <w:r w:rsidR="00D80141" w:rsidRPr="0098243D">
        <w:t xml:space="preserve"> gan</w:t>
      </w:r>
      <w:r w:rsidR="00F32000" w:rsidRPr="0098243D">
        <w:t xml:space="preserve"> klātienē</w:t>
      </w:r>
      <w:r w:rsidR="00D80141" w:rsidRPr="0098243D">
        <w:t xml:space="preserve">, gan </w:t>
      </w:r>
      <w:r w:rsidR="00F32000" w:rsidRPr="0098243D">
        <w:t xml:space="preserve">neklātienē, kā arī </w:t>
      </w:r>
      <w:r w:rsidR="001A5AC4" w:rsidRPr="0098243D">
        <w:t>paredzot, ka neklātienes identifikācijas gadījumā klienta identitāti var apstiprināt ar elektronisko parakstu</w:t>
      </w:r>
      <w:r w:rsidR="00EF18C3" w:rsidRPr="0098243D">
        <w:t>.</w:t>
      </w:r>
    </w:p>
    <w:p w14:paraId="44DCCA54" w14:textId="54760FE4" w:rsidR="007D5A7D" w:rsidRPr="0098243D" w:rsidRDefault="007D5A7D" w:rsidP="000F5DAD">
      <w:pPr>
        <w:spacing w:after="0" w:line="240" w:lineRule="auto"/>
        <w:ind w:firstLine="709"/>
        <w:jc w:val="both"/>
      </w:pPr>
      <w:r w:rsidRPr="0098243D">
        <w:t>Novēršanas likuma 23. panta pirmajā daļā noteikts, ka tad, ja klienta identifikācija tiek veikta, klientam personīgi nepiedaloties identifikācijas procedūrā klātienē, likuma subjekts, izmantojot uz risku novērtējumu balstītu pieeju, veic vienu vai vairākus no šajā tiesību normā ietvertajiem pasākumiem.</w:t>
      </w:r>
    </w:p>
    <w:p w14:paraId="3BB3FA6C" w14:textId="32CC7695" w:rsidR="001C40F4" w:rsidRPr="0098243D" w:rsidRDefault="00F114E2" w:rsidP="000F5DAD">
      <w:pPr>
        <w:tabs>
          <w:tab w:val="left" w:pos="2450"/>
        </w:tabs>
        <w:spacing w:after="0" w:line="100" w:lineRule="atLeast"/>
        <w:ind w:firstLine="709"/>
        <w:jc w:val="both"/>
      </w:pPr>
      <w:r w:rsidRPr="0098243D">
        <w:t xml:space="preserve">Maksātnespējas kontroles dienests vērš uzmanību, ka </w:t>
      </w:r>
      <w:r w:rsidR="00481CE9" w:rsidRPr="0098243D">
        <w:t xml:space="preserve">sarakste un dokumentu nosūtīšana maksātnespējas procesā iesaistīto personu starpā var notikt dažādos veidos. Proti, </w:t>
      </w:r>
      <w:r w:rsidR="00102CB4" w:rsidRPr="0098243D">
        <w:t xml:space="preserve">ar pasta starpniecību, </w:t>
      </w:r>
      <w:r w:rsidR="002424ED" w:rsidRPr="0098243D">
        <w:t>ar oficiālā</w:t>
      </w:r>
      <w:r w:rsidR="00096D03" w:rsidRPr="0098243D">
        <w:t>s elektroniskās adreses starpniecību, kā arī ar e-pasta starpniecību</w:t>
      </w:r>
      <w:r w:rsidR="00844138" w:rsidRPr="0098243D">
        <w:t xml:space="preserve">. </w:t>
      </w:r>
      <w:r w:rsidR="001F7CA1" w:rsidRPr="0098243D">
        <w:t>K</w:t>
      </w:r>
      <w:r w:rsidR="007148AB" w:rsidRPr="0098243D">
        <w:t xml:space="preserve">lienta identifikācija var notikt </w:t>
      </w:r>
      <w:r w:rsidR="00136FFD" w:rsidRPr="0098243D">
        <w:t xml:space="preserve">gan klātienē, gan neklātienē, tostarp </w:t>
      </w:r>
      <w:r w:rsidR="007148AB" w:rsidRPr="0098243D">
        <w:t xml:space="preserve">pēc elektroniskā paraksta, </w:t>
      </w:r>
      <w:r w:rsidR="001F7CA1" w:rsidRPr="0098243D">
        <w:t xml:space="preserve">taču </w:t>
      </w:r>
      <w:r w:rsidR="00491E66" w:rsidRPr="0098243D">
        <w:t>Administratores apsvērumi nosūtīt identifikācijas anketas</w:t>
      </w:r>
      <w:r w:rsidR="00174068" w:rsidRPr="0098243D">
        <w:t xml:space="preserve"> arī</w:t>
      </w:r>
      <w:r w:rsidR="00491E66" w:rsidRPr="0098243D">
        <w:t xml:space="preserve"> uz deklarētās dzīvesvietas </w:t>
      </w:r>
      <w:r w:rsidR="00491E66" w:rsidRPr="0098243D">
        <w:lastRenderedPageBreak/>
        <w:t>adresi pa</w:t>
      </w:r>
      <w:r w:rsidR="002E49B1" w:rsidRPr="0098243D">
        <w:t xml:space="preserve"> pastu</w:t>
      </w:r>
      <w:r w:rsidR="00491E66" w:rsidRPr="0098243D">
        <w:t xml:space="preserve"> </w:t>
      </w:r>
      <w:r w:rsidR="00E65D81" w:rsidRPr="0098243D">
        <w:t>ir balstīti</w:t>
      </w:r>
      <w:r w:rsidR="00077AF1" w:rsidRPr="0098243D">
        <w:t xml:space="preserve"> u</w:t>
      </w:r>
      <w:r w:rsidR="005D37C5" w:rsidRPr="0098243D">
        <w:t>z riskos balstītu pieeju</w:t>
      </w:r>
      <w:r w:rsidR="00B52229" w:rsidRPr="0098243D">
        <w:t xml:space="preserve"> gūt apstiprinājumu tam, ka Iesniedzēja ir sastopama dzīves vietā un </w:t>
      </w:r>
      <w:r w:rsidR="00535CF9" w:rsidRPr="0098243D">
        <w:t>gūt apstiprinājumu par Iesniedzējas e-pasta adreses piederību</w:t>
      </w:r>
      <w:r w:rsidR="002E49B1" w:rsidRPr="0098243D">
        <w:t>.</w:t>
      </w:r>
    </w:p>
    <w:p w14:paraId="7C5743D6" w14:textId="11ADF52F" w:rsidR="00C56AFC" w:rsidRPr="0098243D" w:rsidRDefault="00DB6F4F"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i/>
          <w:iCs/>
        </w:rPr>
      </w:pPr>
      <w:r w:rsidRPr="0098243D">
        <w:t>[</w:t>
      </w:r>
      <w:r w:rsidR="00D14BD4" w:rsidRPr="0098243D">
        <w:t>9</w:t>
      </w:r>
      <w:r w:rsidRPr="0098243D">
        <w:t>.</w:t>
      </w:r>
      <w:r w:rsidR="00D26A44" w:rsidRPr="0098243D">
        <w:t>3</w:t>
      </w:r>
      <w:r w:rsidRPr="0098243D">
        <w:t>.2] </w:t>
      </w:r>
      <w:r w:rsidR="00C56AFC" w:rsidRPr="0098243D">
        <w:t xml:space="preserve">Iepazīstoties ar Sūdzībā norādīto jautājumu – </w:t>
      </w:r>
      <w:r w:rsidR="00C56AFC" w:rsidRPr="0098243D">
        <w:rPr>
          <w:i/>
          <w:iCs/>
        </w:rPr>
        <w:t xml:space="preserve">vai darbojoties maksātnespējas jomā administratorei nebūtu jāzina, ka AS </w:t>
      </w:r>
      <w:r w:rsidR="00C56AFC" w:rsidRPr="0098243D">
        <w:rPr>
          <w:rStyle w:val="ui-provider"/>
          <w:i/>
          <w:iCs/>
        </w:rPr>
        <w:t>"</w:t>
      </w:r>
      <w:r w:rsidR="00C56AFC" w:rsidRPr="0098243D">
        <w:rPr>
          <w:i/>
          <w:iCs/>
        </w:rPr>
        <w:t>PNB BANKA</w:t>
      </w:r>
      <w:r w:rsidR="00C56AFC" w:rsidRPr="0098243D">
        <w:rPr>
          <w:rStyle w:val="ui-provider"/>
          <w:i/>
          <w:iCs/>
        </w:rPr>
        <w:t>"</w:t>
      </w:r>
      <w:r w:rsidR="00C56AFC" w:rsidRPr="0098243D">
        <w:rPr>
          <w:i/>
          <w:iCs/>
        </w:rPr>
        <w:t xml:space="preserve"> kopš 2019. gada 16. septembra ir pasludināta par maksātnespējīgu un nekādi līdzekļi, pat teorētiski, tajā atvērtajos kontos vēl no 15.05.2021. nevarētu būt?</w:t>
      </w:r>
      <w:r w:rsidR="00C56AFC" w:rsidRPr="0098243D">
        <w:t>, Maksātnespējas kontroles dienests sniedz šādu atbildi:</w:t>
      </w:r>
    </w:p>
    <w:p w14:paraId="13B04C52" w14:textId="4568C089" w:rsidR="0074746E" w:rsidRPr="0098243D" w:rsidRDefault="003A48A4"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i/>
          <w:iCs/>
        </w:rPr>
      </w:pPr>
      <w:r w:rsidRPr="0098243D">
        <w:t xml:space="preserve">2024. gada 5. jūlija rīkojumā </w:t>
      </w:r>
      <w:r w:rsidR="00305E0C" w:rsidRPr="0098243D">
        <w:t>/numurs/</w:t>
      </w:r>
      <w:r w:rsidRPr="0098243D">
        <w:rPr>
          <w:rFonts w:asciiTheme="majorBidi" w:hAnsiTheme="majorBidi" w:cstheme="majorBidi"/>
          <w:shd w:val="clear" w:color="auto" w:fill="FFFFFF"/>
        </w:rPr>
        <w:t xml:space="preserve"> Administratore, cita starpā, lūdza Iesniedzēju </w:t>
      </w:r>
      <w:r w:rsidRPr="0098243D">
        <w:t xml:space="preserve"> </w:t>
      </w:r>
      <w:r w:rsidR="00DF4CFD" w:rsidRPr="0098243D">
        <w:t xml:space="preserve">iesniegt AS </w:t>
      </w:r>
      <w:r w:rsidR="00DF4CFD" w:rsidRPr="0098243D">
        <w:rPr>
          <w:rStyle w:val="ui-provider"/>
        </w:rPr>
        <w:t>"</w:t>
      </w:r>
      <w:r w:rsidR="00DF4CFD" w:rsidRPr="0098243D">
        <w:t>Latvijas Pasts</w:t>
      </w:r>
      <w:r w:rsidR="00DF4CFD" w:rsidRPr="0098243D">
        <w:rPr>
          <w:rStyle w:val="ui-provider"/>
        </w:rPr>
        <w:t>"</w:t>
      </w:r>
      <w:r w:rsidR="00DF4CFD" w:rsidRPr="0098243D">
        <w:t xml:space="preserve"> konta izrakstu, kā arī iesniegt divus maksātnespējīgās AS </w:t>
      </w:r>
      <w:r w:rsidR="00DF4CFD" w:rsidRPr="0098243D">
        <w:rPr>
          <w:rStyle w:val="ui-provider"/>
        </w:rPr>
        <w:t>"</w:t>
      </w:r>
      <w:r w:rsidR="00DF4CFD" w:rsidRPr="0098243D">
        <w:t>PNB BANKA</w:t>
      </w:r>
      <w:r w:rsidR="00DF4CFD" w:rsidRPr="0098243D">
        <w:rPr>
          <w:rStyle w:val="ui-provider"/>
        </w:rPr>
        <w:t>"</w:t>
      </w:r>
      <w:r w:rsidR="00DF4CFD" w:rsidRPr="0098243D">
        <w:t xml:space="preserve"> kontu izrakstus par laika periodu </w:t>
      </w:r>
      <w:r w:rsidR="00DF4CFD" w:rsidRPr="0098243D">
        <w:rPr>
          <w:bCs/>
        </w:rPr>
        <w:t xml:space="preserve">no 2021. gada 15. maija. No minētā izriet, ka Administratores rīcībā bija informācija par </w:t>
      </w:r>
      <w:r w:rsidR="00DF4CFD" w:rsidRPr="0098243D">
        <w:t xml:space="preserve">AS </w:t>
      </w:r>
      <w:r w:rsidR="00DF4CFD" w:rsidRPr="0098243D">
        <w:rPr>
          <w:rStyle w:val="ui-provider"/>
        </w:rPr>
        <w:t>"</w:t>
      </w:r>
      <w:r w:rsidR="00DF4CFD" w:rsidRPr="0098243D">
        <w:t>PNB BANKA</w:t>
      </w:r>
      <w:r w:rsidR="00DF4CFD" w:rsidRPr="0098243D">
        <w:rPr>
          <w:rStyle w:val="ui-provider"/>
        </w:rPr>
        <w:t xml:space="preserve">" maksātnespējas procesa pasludināšanu. </w:t>
      </w:r>
    </w:p>
    <w:p w14:paraId="12354594" w14:textId="01F7C64B" w:rsidR="00A461C4" w:rsidRPr="0098243D" w:rsidRDefault="00A461C4"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i/>
          <w:iCs/>
        </w:rPr>
      </w:pPr>
      <w:r w:rsidRPr="0098243D">
        <w:t>Vienlaikus Maksātnespējas kontroles dienests vērš uzmanību, ka</w:t>
      </w:r>
      <w:r w:rsidR="00F60E80" w:rsidRPr="0098243D">
        <w:t>,</w:t>
      </w:r>
      <w:r w:rsidRPr="0098243D">
        <w:t xml:space="preserve"> </w:t>
      </w:r>
      <w:r w:rsidR="00F60E80" w:rsidRPr="0098243D">
        <w:t xml:space="preserve">lai maksātnespējas procesa norise būtu efektīva un likumīga, nepieciešama maksātnespējas procesā iesaistīto personu savstarpēja likumiska un konstruktīva sadarbība. Līdz ar to arī gadījumā, ja Iesniedzēja uzskatīja, ka Administratores </w:t>
      </w:r>
      <w:r w:rsidR="00F248A3" w:rsidRPr="0098243D">
        <w:t xml:space="preserve">rīkojums daļā par divu maksātnespējīgās AS </w:t>
      </w:r>
      <w:r w:rsidR="00F248A3" w:rsidRPr="0098243D">
        <w:rPr>
          <w:rStyle w:val="ui-provider"/>
        </w:rPr>
        <w:t>"</w:t>
      </w:r>
      <w:r w:rsidR="00F248A3" w:rsidRPr="0098243D">
        <w:t>PNB BANKA</w:t>
      </w:r>
      <w:r w:rsidR="00F248A3" w:rsidRPr="0098243D">
        <w:rPr>
          <w:rStyle w:val="ui-provider"/>
        </w:rPr>
        <w:t>"</w:t>
      </w:r>
      <w:r w:rsidR="00F248A3" w:rsidRPr="0098243D">
        <w:t xml:space="preserve"> kontu izrakstu par laika periodu </w:t>
      </w:r>
      <w:r w:rsidR="00F248A3" w:rsidRPr="0098243D">
        <w:rPr>
          <w:bCs/>
        </w:rPr>
        <w:t>no 2021. gada 15. maija iesniegšanu</w:t>
      </w:r>
      <w:r w:rsidR="00F248A3" w:rsidRPr="0098243D">
        <w:t xml:space="preserve"> </w:t>
      </w:r>
      <w:r w:rsidR="00F60E80" w:rsidRPr="0098243D">
        <w:t xml:space="preserve"> nav pamatos un lietderīgs, Iesniedzējai bija tiesības norādīt uz saviem apsvērumiem</w:t>
      </w:r>
      <w:r w:rsidR="005873CD" w:rsidRPr="0098243D">
        <w:t xml:space="preserve">, kuru dēļ pieprasījumu daļā nav iespējams izpildīt. </w:t>
      </w:r>
    </w:p>
    <w:p w14:paraId="58704648" w14:textId="7A5FD13C" w:rsidR="00DB6F4F" w:rsidRPr="0098243D" w:rsidRDefault="005873CD" w:rsidP="000F5DAD">
      <w:pPr>
        <w:tabs>
          <w:tab w:val="left" w:pos="993"/>
          <w:tab w:val="left" w:pos="1134"/>
        </w:tabs>
        <w:spacing w:after="0" w:line="240" w:lineRule="auto"/>
        <w:ind w:firstLine="709"/>
        <w:jc w:val="both"/>
        <w:rPr>
          <w:iCs/>
          <w:lang w:eastAsia="en-US"/>
        </w:rPr>
      </w:pPr>
      <w:r w:rsidRPr="0098243D">
        <w:t>[</w:t>
      </w:r>
      <w:r w:rsidR="00D14BD4" w:rsidRPr="0098243D">
        <w:t>9</w:t>
      </w:r>
      <w:r w:rsidRPr="0098243D">
        <w:t>.</w:t>
      </w:r>
      <w:r w:rsidR="00D26A44" w:rsidRPr="0098243D">
        <w:t>4</w:t>
      </w:r>
      <w:r w:rsidRPr="0098243D">
        <w:t>]</w:t>
      </w:r>
      <w:r w:rsidR="00B90C9C" w:rsidRPr="0098243D">
        <w:t xml:space="preserve"> Attiecībā par Sūdzībā izteikto pretenziju par Administratores rīcību,</w:t>
      </w:r>
      <w:r w:rsidRPr="0098243D">
        <w:t> </w:t>
      </w:r>
      <w:r w:rsidR="00B90C9C" w:rsidRPr="0098243D">
        <w:rPr>
          <w:iCs/>
          <w:lang w:eastAsia="en-US"/>
        </w:rPr>
        <w:t>nenorādot precīzu izmaksu sarakstu</w:t>
      </w:r>
      <w:r w:rsidR="00D26A44" w:rsidRPr="0098243D">
        <w:rPr>
          <w:iCs/>
          <w:lang w:eastAsia="en-US"/>
        </w:rPr>
        <w:t>,</w:t>
      </w:r>
      <w:r w:rsidR="0022159B" w:rsidRPr="0098243D">
        <w:rPr>
          <w:iCs/>
          <w:lang w:eastAsia="en-US"/>
        </w:rPr>
        <w:t xml:space="preserve"> tostarp nesniedzot motivētu atbildi</w:t>
      </w:r>
      <w:r w:rsidR="00D40A05" w:rsidRPr="0098243D">
        <w:rPr>
          <w:iCs/>
          <w:lang w:eastAsia="en-US"/>
        </w:rPr>
        <w:t xml:space="preserve"> uz</w:t>
      </w:r>
      <w:r w:rsidR="0022159B" w:rsidRPr="0098243D">
        <w:rPr>
          <w:iCs/>
          <w:lang w:eastAsia="en-US"/>
        </w:rPr>
        <w:t xml:space="preserve"> saistībā ar izmaksām,</w:t>
      </w:r>
      <w:r w:rsidR="00D26A44" w:rsidRPr="0098243D">
        <w:rPr>
          <w:iCs/>
          <w:lang w:eastAsia="en-US"/>
        </w:rPr>
        <w:t xml:space="preserve"> secināms turpmāk minētais.</w:t>
      </w:r>
    </w:p>
    <w:p w14:paraId="32360C64" w14:textId="77F868BA" w:rsidR="004844E0" w:rsidRPr="0098243D" w:rsidRDefault="00A8191A" w:rsidP="000F5DAD">
      <w:pPr>
        <w:spacing w:after="0" w:line="240" w:lineRule="auto"/>
        <w:ind w:firstLine="709"/>
        <w:jc w:val="both"/>
      </w:pPr>
      <w:r w:rsidRPr="0098243D">
        <w:t>[</w:t>
      </w:r>
      <w:r w:rsidR="00D14BD4" w:rsidRPr="0098243D">
        <w:t>9</w:t>
      </w:r>
      <w:r w:rsidRPr="0098243D">
        <w:t>.4.1] </w:t>
      </w:r>
      <w:r w:rsidR="004844E0" w:rsidRPr="0098243D">
        <w:t>Maksātnespējas likuma 172. panta pirmajā daļā noteikts, ka izmaksas, kas parādniekam rodas pēc fiziskās personas maksātnespējas procesa pasludināšanas, tiek iedalītas fiziskās personas maksātnespējas procesa tiešajās un netiešajās izmaksās.</w:t>
      </w:r>
    </w:p>
    <w:p w14:paraId="38D1D25A" w14:textId="77777777" w:rsidR="001F5B6C" w:rsidRPr="0098243D" w:rsidRDefault="004844E0" w:rsidP="000F5DAD">
      <w:pPr>
        <w:spacing w:after="0" w:line="240" w:lineRule="auto"/>
        <w:ind w:firstLine="709"/>
        <w:jc w:val="both"/>
      </w:pPr>
      <w:r w:rsidRPr="0098243D">
        <w:t>Atbilstoši Maksātnespējas likuma 172. panta otrajai un ceturtajai daļai tiešās izmaksas ir izmaksas, kas saistītas ar fiziskās personas maksātnespējas procesa nodrošināšanu:</w:t>
      </w:r>
    </w:p>
    <w:p w14:paraId="0E3BC516" w14:textId="77777777" w:rsidR="001F5B6C" w:rsidRPr="0098243D" w:rsidRDefault="004844E0" w:rsidP="000F5DAD">
      <w:pPr>
        <w:spacing w:after="0" w:line="240" w:lineRule="auto"/>
        <w:ind w:firstLine="709"/>
        <w:jc w:val="both"/>
      </w:pPr>
      <w:r w:rsidRPr="0098243D">
        <w:t xml:space="preserve"> 1) izdevumi sludinājumu ievietošanai, izsoļu organizēšanai, norēķinu konta atvēršanai, apkalpošanai un slēgšanai;</w:t>
      </w:r>
    </w:p>
    <w:p w14:paraId="162D3408" w14:textId="77777777" w:rsidR="001F5B6C" w:rsidRPr="0098243D" w:rsidRDefault="004844E0" w:rsidP="000F5DAD">
      <w:pPr>
        <w:spacing w:after="0" w:line="240" w:lineRule="auto"/>
        <w:ind w:firstLine="709"/>
        <w:jc w:val="both"/>
      </w:pPr>
      <w:r w:rsidRPr="0098243D">
        <w:t xml:space="preserve"> 2) izdevumi par pasta korespondences nosūtīšanas pakalpojumiem;</w:t>
      </w:r>
    </w:p>
    <w:p w14:paraId="1392AA43" w14:textId="77777777" w:rsidR="001F5B6C" w:rsidRPr="0098243D" w:rsidRDefault="004844E0" w:rsidP="000F5DAD">
      <w:pPr>
        <w:spacing w:after="0" w:line="240" w:lineRule="auto"/>
        <w:ind w:firstLine="709"/>
        <w:jc w:val="both"/>
      </w:pPr>
      <w:r w:rsidRPr="0098243D">
        <w:t xml:space="preserve"> 3) izdevumi, kas saistīti ar fiziskās personas mantas vērtēšanu;</w:t>
      </w:r>
    </w:p>
    <w:p w14:paraId="4CEFD490" w14:textId="77777777" w:rsidR="001F5B6C" w:rsidRPr="0098243D" w:rsidRDefault="004844E0" w:rsidP="000F5DAD">
      <w:pPr>
        <w:spacing w:after="0" w:line="240" w:lineRule="auto"/>
        <w:ind w:firstLine="709"/>
        <w:jc w:val="both"/>
      </w:pPr>
      <w:r w:rsidRPr="0098243D">
        <w:t xml:space="preserve"> 4) izdevumi par notāra pakalpojumiem;</w:t>
      </w:r>
    </w:p>
    <w:p w14:paraId="5E8635E9" w14:textId="0EBAEA33" w:rsidR="004844E0" w:rsidRPr="0098243D" w:rsidRDefault="004844E0" w:rsidP="000F5DAD">
      <w:pPr>
        <w:spacing w:after="0" w:line="240" w:lineRule="auto"/>
        <w:ind w:firstLine="709"/>
        <w:jc w:val="both"/>
      </w:pPr>
      <w:r w:rsidRPr="0098243D">
        <w:t xml:space="preserve"> 5) izdevumi, kas saistīti ar fiziskās personas mantas uzturēšanu, ja tā ir nodota administratoram, un darījumu pārbaudi, kā arī mantas un darījumu apdrošināšanu. </w:t>
      </w:r>
    </w:p>
    <w:p w14:paraId="1CE7BFD2" w14:textId="5C9D0143" w:rsidR="00E82D7B" w:rsidRPr="0098243D" w:rsidRDefault="000724DC" w:rsidP="000F5DAD">
      <w:pPr>
        <w:spacing w:after="0" w:line="240" w:lineRule="auto"/>
        <w:ind w:firstLine="709"/>
        <w:jc w:val="both"/>
      </w:pPr>
      <w:r w:rsidRPr="0098243D">
        <w:t xml:space="preserve">No </w:t>
      </w:r>
      <w:r w:rsidR="00843A88" w:rsidRPr="0098243D">
        <w:t xml:space="preserve">2024. gada 26. augusta faktūrrēķina </w:t>
      </w:r>
      <w:r w:rsidR="001B049D" w:rsidRPr="0098243D">
        <w:t>/numurs/</w:t>
      </w:r>
      <w:r w:rsidR="009929A1" w:rsidRPr="0098243D">
        <w:t xml:space="preserve"> (turpmāk – Rēķins)</w:t>
      </w:r>
      <w:r w:rsidR="00843A88" w:rsidRPr="0098243D">
        <w:t xml:space="preserve"> izriet, ka</w:t>
      </w:r>
      <w:r w:rsidR="00871CA9" w:rsidRPr="0098243D">
        <w:t xml:space="preserve"> pēc</w:t>
      </w:r>
      <w:r w:rsidR="00843A88" w:rsidRPr="0098243D">
        <w:t xml:space="preserve"> </w:t>
      </w:r>
      <w:r w:rsidR="00871CA9" w:rsidRPr="0098243D">
        <w:t>Iesniedzējas fiziskās personas maksātnespējas procesa pasludināšanas</w:t>
      </w:r>
      <w:r w:rsidR="006257EF" w:rsidRPr="0098243D">
        <w:t xml:space="preserve"> radušās šādas izmaksas:</w:t>
      </w:r>
    </w:p>
    <w:p w14:paraId="0E6D75D6" w14:textId="0D5C192D" w:rsidR="006257EF" w:rsidRPr="0098243D" w:rsidRDefault="004B7CDA" w:rsidP="000F5DAD">
      <w:pPr>
        <w:spacing w:after="0" w:line="240" w:lineRule="auto"/>
        <w:ind w:firstLine="709"/>
        <w:jc w:val="both"/>
      </w:pPr>
      <w:r w:rsidRPr="0098243D">
        <w:t>1) </w:t>
      </w:r>
      <w:r w:rsidR="00D11D3F" w:rsidRPr="0098243D">
        <w:t>pasta izdevumi</w:t>
      </w:r>
      <w:r w:rsidR="00E23356" w:rsidRPr="0098243D">
        <w:t xml:space="preserve"> – </w:t>
      </w:r>
      <w:r w:rsidR="00D11D3F" w:rsidRPr="0098243D">
        <w:t xml:space="preserve"> 3,10 </w:t>
      </w:r>
      <w:r w:rsidR="00D11D3F" w:rsidRPr="0098243D">
        <w:rPr>
          <w:i/>
          <w:iCs/>
        </w:rPr>
        <w:t>euro</w:t>
      </w:r>
      <w:r w:rsidR="00D11D3F" w:rsidRPr="0098243D">
        <w:t xml:space="preserve"> apmērā;</w:t>
      </w:r>
    </w:p>
    <w:p w14:paraId="68041F9C" w14:textId="3D18F586" w:rsidR="004B7CDA" w:rsidRPr="0098243D" w:rsidRDefault="000677B0" w:rsidP="000F5DAD">
      <w:pPr>
        <w:spacing w:after="0" w:line="240" w:lineRule="auto"/>
        <w:ind w:firstLine="709"/>
        <w:jc w:val="both"/>
      </w:pPr>
      <w:r w:rsidRPr="0098243D">
        <w:t>2) </w:t>
      </w:r>
      <w:r w:rsidR="004B7CDA" w:rsidRPr="0098243D">
        <w:t xml:space="preserve">aploksne – 0,09 </w:t>
      </w:r>
      <w:r w:rsidR="004B7CDA" w:rsidRPr="0098243D">
        <w:rPr>
          <w:i/>
          <w:iCs/>
        </w:rPr>
        <w:t>euro</w:t>
      </w:r>
      <w:r w:rsidR="004B7CDA" w:rsidRPr="0098243D">
        <w:t xml:space="preserve"> apmērā;</w:t>
      </w:r>
    </w:p>
    <w:p w14:paraId="4B5B3D03" w14:textId="77777777" w:rsidR="004B7CDA" w:rsidRPr="0098243D" w:rsidRDefault="004B7CDA" w:rsidP="00274658">
      <w:pPr>
        <w:spacing w:after="0" w:line="240" w:lineRule="auto"/>
        <w:ind w:firstLine="709"/>
        <w:jc w:val="both"/>
      </w:pPr>
      <w:r w:rsidRPr="0098243D">
        <w:t xml:space="preserve">3) bankas komisija – 0,38 </w:t>
      </w:r>
      <w:r w:rsidRPr="0098243D">
        <w:rPr>
          <w:i/>
          <w:iCs/>
        </w:rPr>
        <w:t>euro</w:t>
      </w:r>
      <w:r w:rsidRPr="0098243D">
        <w:t xml:space="preserve"> apmērā. </w:t>
      </w:r>
    </w:p>
    <w:p w14:paraId="1EC1BF22" w14:textId="21B6F09C" w:rsidR="00DA5734" w:rsidRPr="0098243D" w:rsidRDefault="00F8497C" w:rsidP="000F5DAD">
      <w:pPr>
        <w:spacing w:after="0" w:line="240" w:lineRule="auto"/>
        <w:ind w:firstLine="709"/>
        <w:jc w:val="both"/>
      </w:pPr>
      <w:r w:rsidRPr="0098243D">
        <w:t xml:space="preserve">Tāpat no, EMUS </w:t>
      </w:r>
      <w:r w:rsidR="00E05950" w:rsidRPr="0098243D">
        <w:t xml:space="preserve">sadaļas </w:t>
      </w:r>
      <w:r w:rsidR="00E05950" w:rsidRPr="0098243D">
        <w:rPr>
          <w:i/>
          <w:iCs/>
        </w:rPr>
        <w:t>Izmaksas</w:t>
      </w:r>
      <w:r w:rsidR="00E05950" w:rsidRPr="0098243D">
        <w:t xml:space="preserve"> izriet, ka </w:t>
      </w:r>
      <w:r w:rsidR="00811597" w:rsidRPr="0098243D">
        <w:t xml:space="preserve">Iesniedzējas maksātnespējas procesā radušās izmaksas </w:t>
      </w:r>
      <w:r w:rsidR="009929A1" w:rsidRPr="0098243D">
        <w:t xml:space="preserve">3,57 </w:t>
      </w:r>
      <w:r w:rsidR="009929A1" w:rsidRPr="0098243D">
        <w:rPr>
          <w:i/>
          <w:iCs/>
        </w:rPr>
        <w:t>euro</w:t>
      </w:r>
      <w:r w:rsidR="009929A1" w:rsidRPr="0098243D">
        <w:t xml:space="preserve"> apmērā, kas atbilst Rēķinā norādītajam. </w:t>
      </w:r>
    </w:p>
    <w:p w14:paraId="1A22D5E9" w14:textId="27722DA6" w:rsidR="00BB14C9" w:rsidRPr="0098243D" w:rsidRDefault="001E741E" w:rsidP="000F5DAD">
      <w:pPr>
        <w:spacing w:after="0" w:line="240" w:lineRule="auto"/>
        <w:ind w:firstLine="709"/>
        <w:jc w:val="both"/>
      </w:pPr>
      <w:r w:rsidRPr="0098243D">
        <w:t xml:space="preserve">Ņemot vērā iepriekš minēto, Maksātnespējas kontroles dienests konstatē, ka </w:t>
      </w:r>
      <w:r w:rsidR="00BB14C9" w:rsidRPr="0098243D">
        <w:t>Rēķinā iekļautās izmaksas ir atbilstošas Maksātnespējas likuma 172. pantam</w:t>
      </w:r>
      <w:r w:rsidR="00EF16FA" w:rsidRPr="0098243D">
        <w:t xml:space="preserve">, kā arī konstatē, ka tās ir pamatotas. </w:t>
      </w:r>
    </w:p>
    <w:p w14:paraId="607AFFF0" w14:textId="0239528A" w:rsidR="00CD1DB2" w:rsidRPr="0098243D" w:rsidRDefault="00CD1DB2" w:rsidP="000F5DAD">
      <w:pPr>
        <w:spacing w:after="0" w:line="240" w:lineRule="auto"/>
        <w:ind w:firstLine="709"/>
        <w:jc w:val="both"/>
        <w:rPr>
          <w:i/>
          <w:iCs/>
        </w:rPr>
      </w:pPr>
      <w:r w:rsidRPr="0098243D">
        <w:t xml:space="preserve">Vienlaikus no </w:t>
      </w:r>
      <w:r w:rsidR="00E46293" w:rsidRPr="0098243D">
        <w:t>Paziņojuma i</w:t>
      </w:r>
      <w:r w:rsidR="00091A63" w:rsidRPr="0098243D">
        <w:t>zriet, ka Iesniedzējas maksātnespējas procesā raduš</w:t>
      </w:r>
      <w:r w:rsidR="006702D4" w:rsidRPr="0098243D">
        <w:t>ās</w:t>
      </w:r>
      <w:r w:rsidR="00091A63" w:rsidRPr="0098243D">
        <w:t xml:space="preserve"> iz</w:t>
      </w:r>
      <w:r w:rsidR="00F04ABE" w:rsidRPr="0098243D">
        <w:t xml:space="preserve">maksas </w:t>
      </w:r>
      <w:r w:rsidR="006846BA" w:rsidRPr="0098243D">
        <w:t xml:space="preserve">10,18 </w:t>
      </w:r>
      <w:r w:rsidR="006846BA" w:rsidRPr="0098243D">
        <w:rPr>
          <w:i/>
          <w:iCs/>
        </w:rPr>
        <w:t>euro</w:t>
      </w:r>
      <w:r w:rsidR="006846BA" w:rsidRPr="0098243D">
        <w:t xml:space="preserve"> apmērā. </w:t>
      </w:r>
      <w:r w:rsidR="007A7E45" w:rsidRPr="0098243D">
        <w:t xml:space="preserve">Tāpat arī no Sūdzībai pievienotās e-pasta sarakstes izriet, ka Iesniedzēja ir vērsusies pie Administratores ar šādu jautājumu: </w:t>
      </w:r>
      <w:r w:rsidR="00F31E9D" w:rsidRPr="0098243D">
        <w:rPr>
          <w:i/>
          <w:iCs/>
        </w:rPr>
        <w:t>(..) rēķinā (es apmaksāju) ir viena summa, bet paziņojumā ir cita - 10, 18 eur- ai es</w:t>
      </w:r>
      <w:r w:rsidR="007D3B1E" w:rsidRPr="0098243D">
        <w:rPr>
          <w:i/>
          <w:iCs/>
        </w:rPr>
        <w:t xml:space="preserve"> </w:t>
      </w:r>
      <w:r w:rsidR="00F31E9D" w:rsidRPr="0098243D">
        <w:rPr>
          <w:i/>
          <w:iCs/>
        </w:rPr>
        <w:t>pareizi saprotu- būs vēl rēķins</w:t>
      </w:r>
      <w:r w:rsidR="00517D32" w:rsidRPr="0098243D">
        <w:rPr>
          <w:i/>
          <w:iCs/>
        </w:rPr>
        <w:t xml:space="preserve">. </w:t>
      </w:r>
      <w:r w:rsidR="00517D32" w:rsidRPr="0098243D">
        <w:t>Savukārt</w:t>
      </w:r>
      <w:r w:rsidR="00F31E9D" w:rsidRPr="0098243D">
        <w:t xml:space="preserve"> Administratore ir sniegusi </w:t>
      </w:r>
      <w:r w:rsidR="00517D32" w:rsidRPr="0098243D">
        <w:t>I</w:t>
      </w:r>
      <w:r w:rsidR="00F31E9D" w:rsidRPr="0098243D">
        <w:t>esniedzējai atbildi</w:t>
      </w:r>
      <w:r w:rsidR="00517D32" w:rsidRPr="0098243D">
        <w:t xml:space="preserve">, norādot, ka </w:t>
      </w:r>
      <w:r w:rsidR="00C10F12" w:rsidRPr="0098243D">
        <w:rPr>
          <w:i/>
          <w:iCs/>
        </w:rPr>
        <w:t>Summa ir lielākā, jo bija iztērēta cita summa.</w:t>
      </w:r>
    </w:p>
    <w:p w14:paraId="28E922C3" w14:textId="30AD8B30" w:rsidR="00956F27" w:rsidRPr="0098243D" w:rsidRDefault="00C10F12" w:rsidP="000F5DAD">
      <w:pPr>
        <w:tabs>
          <w:tab w:val="num" w:pos="0"/>
        </w:tabs>
        <w:autoSpaceDE w:val="0"/>
        <w:autoSpaceDN w:val="0"/>
        <w:adjustRightInd w:val="0"/>
        <w:spacing w:after="0" w:line="240" w:lineRule="auto"/>
        <w:ind w:firstLine="709"/>
        <w:jc w:val="both"/>
        <w:rPr>
          <w:rFonts w:asciiTheme="majorBidi" w:hAnsiTheme="majorBidi" w:cstheme="majorBidi"/>
        </w:rPr>
      </w:pPr>
      <w:r w:rsidRPr="0098243D">
        <w:t xml:space="preserve">Savukārt Paskaidrojumos Administratore norāda, ka </w:t>
      </w:r>
      <w:r w:rsidR="00956F27" w:rsidRPr="0098243D">
        <w:t xml:space="preserve">pārbaudot savu e-pastu, Administratore konstatēja, ka </w:t>
      </w:r>
      <w:r w:rsidR="00956F27" w:rsidRPr="0098243D">
        <w:rPr>
          <w:rStyle w:val="Hipersaite"/>
          <w:rFonts w:asciiTheme="majorBidi" w:hAnsiTheme="majorBidi" w:cstheme="majorBidi"/>
          <w:color w:val="auto"/>
          <w:u w:val="none"/>
        </w:rPr>
        <w:t>Iesniedzējai ir nosūtīts tikai viens rēķins</w:t>
      </w:r>
      <w:r w:rsidR="007D3B1E" w:rsidRPr="0098243D">
        <w:rPr>
          <w:rStyle w:val="Hipersaite"/>
          <w:rFonts w:asciiTheme="majorBidi" w:hAnsiTheme="majorBidi" w:cstheme="majorBidi"/>
          <w:color w:val="auto"/>
          <w:u w:val="none"/>
        </w:rPr>
        <w:t xml:space="preserve">, </w:t>
      </w:r>
      <w:r w:rsidR="00956F27" w:rsidRPr="0098243D">
        <w:rPr>
          <w:rStyle w:val="Hipersaite"/>
          <w:rFonts w:asciiTheme="majorBidi" w:hAnsiTheme="majorBidi" w:cstheme="majorBidi"/>
          <w:color w:val="auto"/>
          <w:u w:val="none"/>
        </w:rPr>
        <w:t>kas ir pievienots EMUS.</w:t>
      </w:r>
      <w:r w:rsidR="00956F27" w:rsidRPr="0098243D">
        <w:rPr>
          <w:rFonts w:asciiTheme="majorBidi" w:hAnsiTheme="majorBidi" w:cstheme="majorBidi"/>
        </w:rPr>
        <w:t xml:space="preserve"> Izmaksas ir atšifrētas rēķinā un EMUS.</w:t>
      </w:r>
    </w:p>
    <w:p w14:paraId="39CBB9B6" w14:textId="77777777" w:rsidR="00F538F0" w:rsidRPr="0098243D" w:rsidRDefault="007C363B" w:rsidP="000F5DAD">
      <w:pPr>
        <w:tabs>
          <w:tab w:val="num" w:pos="0"/>
        </w:tabs>
        <w:autoSpaceDE w:val="0"/>
        <w:autoSpaceDN w:val="0"/>
        <w:adjustRightInd w:val="0"/>
        <w:spacing w:after="0" w:line="240" w:lineRule="auto"/>
        <w:ind w:firstLine="709"/>
        <w:jc w:val="both"/>
        <w:rPr>
          <w:rFonts w:asciiTheme="majorBidi" w:hAnsiTheme="majorBidi" w:cstheme="majorBidi"/>
        </w:rPr>
      </w:pPr>
      <w:r w:rsidRPr="0098243D">
        <w:rPr>
          <w:rFonts w:asciiTheme="majorBidi" w:hAnsiTheme="majorBidi" w:cstheme="majorBidi"/>
        </w:rPr>
        <w:lastRenderedPageBreak/>
        <w:t>Maksātnespējas kontroles diene</w:t>
      </w:r>
      <w:r w:rsidR="002A2031" w:rsidRPr="0098243D">
        <w:rPr>
          <w:rFonts w:asciiTheme="majorBidi" w:hAnsiTheme="majorBidi" w:cstheme="majorBidi"/>
        </w:rPr>
        <w:t>sta rīcībā nav informācija</w:t>
      </w:r>
      <w:r w:rsidR="00FE2332" w:rsidRPr="0098243D">
        <w:rPr>
          <w:rFonts w:asciiTheme="majorBidi" w:hAnsiTheme="majorBidi" w:cstheme="majorBidi"/>
        </w:rPr>
        <w:t>s</w:t>
      </w:r>
      <w:r w:rsidR="002A2031" w:rsidRPr="0098243D">
        <w:rPr>
          <w:rFonts w:asciiTheme="majorBidi" w:hAnsiTheme="majorBidi" w:cstheme="majorBidi"/>
        </w:rPr>
        <w:t xml:space="preserve"> par to</w:t>
      </w:r>
      <w:r w:rsidR="00FE2332" w:rsidRPr="0098243D">
        <w:rPr>
          <w:rFonts w:asciiTheme="majorBidi" w:hAnsiTheme="majorBidi" w:cstheme="majorBidi"/>
        </w:rPr>
        <w:t xml:space="preserve">, </w:t>
      </w:r>
      <w:r w:rsidR="002C136F" w:rsidRPr="0098243D">
        <w:rPr>
          <w:rFonts w:asciiTheme="majorBidi" w:hAnsiTheme="majorBidi" w:cstheme="majorBidi"/>
        </w:rPr>
        <w:t xml:space="preserve">par kādiem pakalpojumiem Administratorei radušās izmaksas </w:t>
      </w:r>
      <w:r w:rsidR="00246ACD" w:rsidRPr="0098243D">
        <w:rPr>
          <w:rFonts w:asciiTheme="majorBidi" w:hAnsiTheme="majorBidi" w:cstheme="majorBidi"/>
        </w:rPr>
        <w:t xml:space="preserve">kopumā 10,18 </w:t>
      </w:r>
      <w:r w:rsidR="00246ACD" w:rsidRPr="0098243D">
        <w:rPr>
          <w:rFonts w:asciiTheme="majorBidi" w:hAnsiTheme="majorBidi" w:cstheme="majorBidi"/>
          <w:i/>
          <w:iCs/>
        </w:rPr>
        <w:t>euro</w:t>
      </w:r>
      <w:r w:rsidR="00246ACD" w:rsidRPr="0098243D">
        <w:rPr>
          <w:rFonts w:asciiTheme="majorBidi" w:hAnsiTheme="majorBidi" w:cstheme="majorBidi"/>
        </w:rPr>
        <w:t xml:space="preserve"> apmērā, līdz ar to</w:t>
      </w:r>
      <w:r w:rsidR="00995BA2" w:rsidRPr="0098243D">
        <w:rPr>
          <w:rFonts w:asciiTheme="majorBidi" w:hAnsiTheme="majorBidi" w:cstheme="majorBidi"/>
        </w:rPr>
        <w:t>,</w:t>
      </w:r>
      <w:r w:rsidR="00F538F0" w:rsidRPr="0098243D">
        <w:rPr>
          <w:rFonts w:asciiTheme="majorBidi" w:hAnsiTheme="majorBidi" w:cstheme="majorBidi"/>
        </w:rPr>
        <w:t xml:space="preserve"> </w:t>
      </w:r>
      <w:r w:rsidR="00246ACD" w:rsidRPr="0098243D">
        <w:rPr>
          <w:rFonts w:asciiTheme="majorBidi" w:hAnsiTheme="majorBidi" w:cstheme="majorBidi"/>
        </w:rPr>
        <w:t>Maksātnespējas kontroles dienestam uz šā lēmuma sagatavošanas brīd</w:t>
      </w:r>
      <w:r w:rsidR="00657289" w:rsidRPr="0098243D">
        <w:rPr>
          <w:rFonts w:asciiTheme="majorBidi" w:hAnsiTheme="majorBidi" w:cstheme="majorBidi"/>
        </w:rPr>
        <w:t>i</w:t>
      </w:r>
      <w:r w:rsidR="00246ACD" w:rsidRPr="0098243D">
        <w:rPr>
          <w:rFonts w:asciiTheme="majorBidi" w:hAnsiTheme="majorBidi" w:cstheme="majorBidi"/>
        </w:rPr>
        <w:t xml:space="preserve"> nav pamata </w:t>
      </w:r>
      <w:r w:rsidR="00FB6B8E" w:rsidRPr="0098243D">
        <w:rPr>
          <w:rFonts w:asciiTheme="majorBidi" w:hAnsiTheme="majorBidi" w:cstheme="majorBidi"/>
        </w:rPr>
        <w:t xml:space="preserve">vērtēt to, vai šādas izmaksas ir pamatotas. </w:t>
      </w:r>
      <w:r w:rsidR="00E1756E" w:rsidRPr="0098243D">
        <w:rPr>
          <w:rFonts w:asciiTheme="majorBidi" w:hAnsiTheme="majorBidi" w:cstheme="majorBidi"/>
        </w:rPr>
        <w:t xml:space="preserve">Tāpat arī Iesniedzēja Sūdzībai nav pievienojusi pierādījumus par to, ka ir segusi izmaksas </w:t>
      </w:r>
      <w:r w:rsidR="00B8302E" w:rsidRPr="0098243D">
        <w:rPr>
          <w:rFonts w:asciiTheme="majorBidi" w:hAnsiTheme="majorBidi" w:cstheme="majorBidi"/>
        </w:rPr>
        <w:t xml:space="preserve">10,18 </w:t>
      </w:r>
      <w:r w:rsidR="00B8302E" w:rsidRPr="0098243D">
        <w:rPr>
          <w:rFonts w:asciiTheme="majorBidi" w:hAnsiTheme="majorBidi" w:cstheme="majorBidi"/>
          <w:i/>
          <w:iCs/>
        </w:rPr>
        <w:t>euro</w:t>
      </w:r>
      <w:r w:rsidR="00B8302E" w:rsidRPr="0098243D">
        <w:rPr>
          <w:rFonts w:asciiTheme="majorBidi" w:hAnsiTheme="majorBidi" w:cstheme="majorBidi"/>
        </w:rPr>
        <w:t xml:space="preserve"> apmērā.</w:t>
      </w:r>
      <w:r w:rsidR="00DB0AFF" w:rsidRPr="0098243D">
        <w:rPr>
          <w:rFonts w:asciiTheme="majorBidi" w:hAnsiTheme="majorBidi" w:cstheme="majorBidi"/>
        </w:rPr>
        <w:t xml:space="preserve"> </w:t>
      </w:r>
    </w:p>
    <w:p w14:paraId="70125FB5" w14:textId="3B70AF9F" w:rsidR="007C363B" w:rsidRPr="0098243D" w:rsidRDefault="00F538F0" w:rsidP="000F5DAD">
      <w:pPr>
        <w:tabs>
          <w:tab w:val="num" w:pos="0"/>
        </w:tabs>
        <w:autoSpaceDE w:val="0"/>
        <w:autoSpaceDN w:val="0"/>
        <w:adjustRightInd w:val="0"/>
        <w:spacing w:after="0" w:line="240" w:lineRule="auto"/>
        <w:ind w:firstLine="709"/>
        <w:jc w:val="both"/>
        <w:rPr>
          <w:rFonts w:asciiTheme="majorBidi" w:hAnsiTheme="majorBidi" w:cstheme="majorBidi"/>
        </w:rPr>
      </w:pPr>
      <w:r w:rsidRPr="0098243D">
        <w:rPr>
          <w:rFonts w:asciiTheme="majorBidi" w:hAnsiTheme="majorBidi" w:cstheme="majorBidi"/>
        </w:rPr>
        <w:t>N</w:t>
      </w:r>
      <w:r w:rsidR="004B40C4" w:rsidRPr="0098243D">
        <w:rPr>
          <w:rFonts w:asciiTheme="majorBidi" w:hAnsiTheme="majorBidi" w:cstheme="majorBidi"/>
        </w:rPr>
        <w:t>o Sūdzībai pievienotajiem dokumentiem, proti, Iesniedzējas paskaidrojumiem</w:t>
      </w:r>
      <w:r w:rsidR="00C7718D" w:rsidRPr="0098243D">
        <w:rPr>
          <w:rFonts w:asciiTheme="majorBidi" w:hAnsiTheme="majorBidi" w:cstheme="majorBidi"/>
        </w:rPr>
        <w:t xml:space="preserve"> tiesai</w:t>
      </w:r>
      <w:r w:rsidR="005B4E62" w:rsidRPr="0098243D">
        <w:rPr>
          <w:rFonts w:asciiTheme="majorBidi" w:hAnsiTheme="majorBidi" w:cstheme="majorBidi"/>
        </w:rPr>
        <w:t xml:space="preserve"> </w:t>
      </w:r>
      <w:r w:rsidR="001C316E" w:rsidRPr="0098243D">
        <w:rPr>
          <w:rFonts w:asciiTheme="majorBidi" w:hAnsiTheme="majorBidi" w:cstheme="majorBidi"/>
        </w:rPr>
        <w:t>par Pieteikumu</w:t>
      </w:r>
      <w:r w:rsidR="004B40C4" w:rsidRPr="0098243D">
        <w:rPr>
          <w:rFonts w:asciiTheme="majorBidi" w:hAnsiTheme="majorBidi" w:cstheme="majorBidi"/>
        </w:rPr>
        <w:t xml:space="preserve"> izriet, ka </w:t>
      </w:r>
      <w:r w:rsidR="005B4E62" w:rsidRPr="0098243D">
        <w:rPr>
          <w:rFonts w:asciiTheme="majorBidi" w:hAnsiTheme="majorBidi" w:cstheme="majorBidi"/>
        </w:rPr>
        <w:t>Iesniedzēja ir norādījusi tiesai</w:t>
      </w:r>
      <w:r w:rsidR="001C316E" w:rsidRPr="0098243D">
        <w:rPr>
          <w:rFonts w:asciiTheme="majorBidi" w:hAnsiTheme="majorBidi" w:cstheme="majorBidi"/>
        </w:rPr>
        <w:t xml:space="preserve"> arī uz apstākļiem saistībā ar </w:t>
      </w:r>
      <w:r w:rsidR="00475EEC" w:rsidRPr="0098243D">
        <w:rPr>
          <w:rFonts w:asciiTheme="majorBidi" w:hAnsiTheme="majorBidi" w:cstheme="majorBidi"/>
        </w:rPr>
        <w:t>izmaksu apmēru</w:t>
      </w:r>
      <w:r w:rsidR="000A3EDF" w:rsidRPr="0098243D">
        <w:rPr>
          <w:rFonts w:asciiTheme="majorBidi" w:hAnsiTheme="majorBidi" w:cstheme="majorBidi"/>
        </w:rPr>
        <w:t>, līdz ar to secināms, ka Iesniedzēja ir izmantojusi savas tiesības sniegt iebildumus par</w:t>
      </w:r>
      <w:r w:rsidRPr="0098243D">
        <w:rPr>
          <w:rFonts w:asciiTheme="majorBidi" w:hAnsiTheme="majorBidi" w:cstheme="majorBidi"/>
        </w:rPr>
        <w:t xml:space="preserve"> Pieteikumu. Savukārt tiesa Iesniedzējas iebildumus </w:t>
      </w:r>
      <w:r w:rsidR="003F7225" w:rsidRPr="0098243D">
        <w:rPr>
          <w:rFonts w:asciiTheme="majorBidi" w:hAnsiTheme="majorBidi" w:cstheme="majorBidi"/>
        </w:rPr>
        <w:t>nav</w:t>
      </w:r>
      <w:r w:rsidRPr="0098243D">
        <w:rPr>
          <w:rFonts w:asciiTheme="majorBidi" w:hAnsiTheme="majorBidi" w:cstheme="majorBidi"/>
        </w:rPr>
        <w:t xml:space="preserve"> atzinusi par </w:t>
      </w:r>
      <w:r w:rsidR="003F7225" w:rsidRPr="0098243D">
        <w:rPr>
          <w:rFonts w:asciiTheme="majorBidi" w:hAnsiTheme="majorBidi" w:cstheme="majorBidi"/>
        </w:rPr>
        <w:t>šķērsli maksātnespējas procesa izbeigšanai</w:t>
      </w:r>
      <w:r w:rsidRPr="0098243D">
        <w:rPr>
          <w:rFonts w:asciiTheme="majorBidi" w:hAnsiTheme="majorBidi" w:cstheme="majorBidi"/>
        </w:rPr>
        <w:t xml:space="preserve">. Līdz ar to Maksātnespējas kontroles dienestam nav pamata pārvērtēt Iesniedzējas iebildumus saistībā ar izdevumu apmēru. </w:t>
      </w:r>
      <w:r w:rsidR="00475EEC" w:rsidRPr="0098243D">
        <w:rPr>
          <w:rFonts w:asciiTheme="majorBidi" w:hAnsiTheme="majorBidi" w:cstheme="majorBidi"/>
        </w:rPr>
        <w:t xml:space="preserve"> </w:t>
      </w:r>
      <w:r w:rsidR="00505933" w:rsidRPr="0098243D">
        <w:rPr>
          <w:rFonts w:asciiTheme="majorBidi" w:hAnsiTheme="majorBidi" w:cstheme="majorBidi"/>
        </w:rPr>
        <w:t>Ņemot vērā minēto</w:t>
      </w:r>
      <w:r w:rsidRPr="0098243D">
        <w:rPr>
          <w:rFonts w:asciiTheme="majorBidi" w:hAnsiTheme="majorBidi" w:cstheme="majorBidi"/>
        </w:rPr>
        <w:t xml:space="preserve"> Sūdzība šajā daļā ir noraidāma. </w:t>
      </w:r>
    </w:p>
    <w:p w14:paraId="130C2852" w14:textId="361DA910" w:rsidR="00A8191A" w:rsidRPr="0098243D" w:rsidRDefault="00A8191A" w:rsidP="000F5DAD">
      <w:pPr>
        <w:spacing w:after="0" w:line="240" w:lineRule="auto"/>
        <w:ind w:firstLine="709"/>
        <w:jc w:val="both"/>
        <w:rPr>
          <w:iCs/>
          <w:lang w:eastAsia="en-US"/>
        </w:rPr>
      </w:pPr>
      <w:r w:rsidRPr="0098243D">
        <w:t>[</w:t>
      </w:r>
      <w:r w:rsidR="00D14BD4" w:rsidRPr="0098243D">
        <w:t>9</w:t>
      </w:r>
      <w:r w:rsidRPr="0098243D">
        <w:t xml:space="preserve">.4.2] Attiecībā par Sūdzībā izteikto pretenziju par Administratores rīcību, nesniedzot Iesniedzējai motivētu atbildi uz </w:t>
      </w:r>
      <w:r w:rsidR="0053576D" w:rsidRPr="0098243D">
        <w:t xml:space="preserve">Iesniedzējas </w:t>
      </w:r>
      <w:r w:rsidR="007818F5" w:rsidRPr="0098243D">
        <w:rPr>
          <w:iCs/>
          <w:lang w:eastAsia="en-US"/>
        </w:rPr>
        <w:t xml:space="preserve">2024. gada 26. augusta e-pasta vēstuli, secināms turpmāk minētais. </w:t>
      </w:r>
    </w:p>
    <w:p w14:paraId="0CCF14D5" w14:textId="77777777" w:rsidR="00B9799A" w:rsidRPr="0098243D" w:rsidRDefault="00B9799A" w:rsidP="000F5DAD">
      <w:pPr>
        <w:autoSpaceDE w:val="0"/>
        <w:autoSpaceDN w:val="0"/>
        <w:adjustRightInd w:val="0"/>
        <w:spacing w:after="0" w:line="240" w:lineRule="auto"/>
        <w:ind w:firstLine="709"/>
        <w:jc w:val="both"/>
        <w:rPr>
          <w:rFonts w:eastAsia="Times New Roman"/>
          <w:iCs/>
          <w:lang w:eastAsia="en-US"/>
        </w:rPr>
      </w:pPr>
      <w:r w:rsidRPr="0098243D">
        <w:rPr>
          <w:rFonts w:eastAsia="Times New Roman"/>
          <w:iCs/>
          <w:lang w:eastAsia="en-US"/>
        </w:rPr>
        <w:t>Maksātnespējas likuma 6. panta 7. punkts paredz, ka maksātnespējas procesā ir piemērojams atklātības princips. Proti, lai nodrošinātu uzticamību, informācijai par procesu ir jābūt pieejamai visām procesā iesaistītajām personām, tādējādi veicinot šo personu interešu ievērošanu un procesa mērķu sasniegšanu. Izņēmums ir informācija, kuras neierobežota izpaušana varētu kaitēt parādnieka vai kreditoru likumīgajām interesēm.</w:t>
      </w:r>
    </w:p>
    <w:p w14:paraId="7F5EE300" w14:textId="77777777" w:rsidR="00B9799A" w:rsidRPr="0098243D" w:rsidRDefault="00B9799A" w:rsidP="000F5DAD">
      <w:pPr>
        <w:autoSpaceDE w:val="0"/>
        <w:autoSpaceDN w:val="0"/>
        <w:adjustRightInd w:val="0"/>
        <w:spacing w:after="0" w:line="240" w:lineRule="auto"/>
        <w:ind w:firstLine="709"/>
        <w:jc w:val="both"/>
        <w:rPr>
          <w:rFonts w:eastAsia="Times New Roman"/>
          <w:iCs/>
          <w:lang w:eastAsia="en-US"/>
        </w:rPr>
      </w:pPr>
      <w:r w:rsidRPr="0098243D">
        <w:rPr>
          <w:rFonts w:eastAsia="Times New Roman"/>
          <w:iCs/>
          <w:lang w:eastAsia="en-US"/>
        </w:rPr>
        <w:t>Atbilstoši Maksātnespējas likuma 26. panta trešās daļas 2. punktam administratoram ir pienākums sniegt informāciju par juridiskās personas maksātnespējas procesa un fiziskās personas maksātnespējas procesa norisi tiesai, kreditoriem, Maksātnespējas kontroles dienestam un citām normatīvajos aktos noteiktajām personām un institūcijām.</w:t>
      </w:r>
    </w:p>
    <w:p w14:paraId="7C084ECD" w14:textId="7E3C79B0" w:rsidR="003C4634" w:rsidRPr="0098243D" w:rsidRDefault="00A572AC" w:rsidP="000F5DAD">
      <w:pPr>
        <w:autoSpaceDE w:val="0"/>
        <w:autoSpaceDN w:val="0"/>
        <w:adjustRightInd w:val="0"/>
        <w:spacing w:after="0" w:line="240" w:lineRule="auto"/>
        <w:ind w:firstLine="709"/>
        <w:jc w:val="both"/>
      </w:pPr>
      <w:r w:rsidRPr="0098243D">
        <w:rPr>
          <w:rFonts w:eastAsia="Times New Roman"/>
        </w:rPr>
        <w:t>No minētā izriet administratora pienākums sniegt informāciju jebkurai personai, kuras interešu ievērošanai šāda informācija ir nepieciešama.</w:t>
      </w:r>
      <w:r w:rsidR="00083F8F" w:rsidRPr="0098243D">
        <w:rPr>
          <w:rFonts w:eastAsia="Times New Roman"/>
        </w:rPr>
        <w:t xml:space="preserve"> </w:t>
      </w:r>
      <w:r w:rsidR="003C4634" w:rsidRPr="0098243D">
        <w:t>Līdz ar to administratoram jāsniedz maksātnespējas procesā iesaistītām personām skaidras atbildes, atbildot uz visiem uzdotajiem jautājumiem.</w:t>
      </w:r>
    </w:p>
    <w:p w14:paraId="0E677737" w14:textId="425843CD" w:rsidR="000C2C5D" w:rsidRPr="0098243D" w:rsidRDefault="00F14902" w:rsidP="000F5DAD">
      <w:pPr>
        <w:spacing w:after="0" w:line="240" w:lineRule="auto"/>
        <w:ind w:firstLine="709"/>
        <w:jc w:val="both"/>
      </w:pPr>
      <w:r w:rsidRPr="0098243D">
        <w:rPr>
          <w:rFonts w:eastAsia="Times New Roman"/>
        </w:rPr>
        <w:t>No Maksātnespējas kontroles dienesta rīcībā esošās informācijas izriet,</w:t>
      </w:r>
      <w:r w:rsidR="00F1631B" w:rsidRPr="0098243D">
        <w:rPr>
          <w:rFonts w:eastAsia="Times New Roman"/>
        </w:rPr>
        <w:t xml:space="preserve"> ka </w:t>
      </w:r>
      <w:r w:rsidR="00202445" w:rsidRPr="0098243D">
        <w:t xml:space="preserve">Iesniedzēja ir vērsusies pie Administratores ar šādu jautājumu: </w:t>
      </w:r>
      <w:r w:rsidR="00202445" w:rsidRPr="0098243D">
        <w:rPr>
          <w:i/>
          <w:iCs/>
        </w:rPr>
        <w:t>(..) rēķinā (es apmaksāju) ir viena summa, bet paziņojumā ir cita - 10,18 euro, vai es</w:t>
      </w:r>
      <w:r w:rsidR="00D813C4" w:rsidRPr="0098243D">
        <w:rPr>
          <w:i/>
          <w:iCs/>
        </w:rPr>
        <w:t xml:space="preserve"> </w:t>
      </w:r>
      <w:r w:rsidR="00202445" w:rsidRPr="0098243D">
        <w:rPr>
          <w:i/>
          <w:iCs/>
        </w:rPr>
        <w:t>pareizi saprotu- būs vēl rēķins</w:t>
      </w:r>
      <w:r w:rsidR="00D813C4" w:rsidRPr="0098243D">
        <w:rPr>
          <w:i/>
          <w:iCs/>
        </w:rPr>
        <w:t>?</w:t>
      </w:r>
      <w:r w:rsidR="00202445" w:rsidRPr="0098243D">
        <w:rPr>
          <w:i/>
          <w:iCs/>
        </w:rPr>
        <w:t xml:space="preserve"> </w:t>
      </w:r>
      <w:r w:rsidR="00202445" w:rsidRPr="0098243D">
        <w:t xml:space="preserve">Savukārt Administratore ir sniegusi Iesniedzējai atbildi, norādot, ka </w:t>
      </w:r>
      <w:r w:rsidR="00202445" w:rsidRPr="0098243D">
        <w:rPr>
          <w:i/>
          <w:iCs/>
        </w:rPr>
        <w:t>Summa ir lielākā, jo bija iztērēta cita summa.</w:t>
      </w:r>
      <w:r w:rsidR="000C2C5D" w:rsidRPr="0098243D">
        <w:t xml:space="preserve"> Sūdzībā norādīts, ka Iesniedzēja no Administratores nav saņēmusi pilnu un detalizētu atbildi un pierādījumus saistībā izdevumiem 10,18 </w:t>
      </w:r>
      <w:r w:rsidR="000C2C5D" w:rsidRPr="0098243D">
        <w:rPr>
          <w:i/>
          <w:iCs/>
        </w:rPr>
        <w:t>euro</w:t>
      </w:r>
      <w:r w:rsidR="000C2C5D" w:rsidRPr="0098243D">
        <w:t xml:space="preserve"> apmērā. </w:t>
      </w:r>
    </w:p>
    <w:p w14:paraId="2A548F9B" w14:textId="566A29C2" w:rsidR="00B233CB" w:rsidRPr="0098243D" w:rsidRDefault="00B233CB" w:rsidP="000F5DAD">
      <w:pPr>
        <w:spacing w:after="0" w:line="240" w:lineRule="auto"/>
        <w:ind w:firstLine="709"/>
        <w:jc w:val="both"/>
      </w:pPr>
      <w:r w:rsidRPr="0098243D">
        <w:t xml:space="preserve">Iepazīstoties ar Iesniedzējas </w:t>
      </w:r>
      <w:r w:rsidR="00024BF5" w:rsidRPr="0098243D">
        <w:t>e-pasta vēstules saturu, Maksātnespējas kontroles dienests nekonstatē, ka Iesniedzēja būtu vērsusies pie Administratores ar</w:t>
      </w:r>
      <w:r w:rsidR="00281631" w:rsidRPr="0098243D">
        <w:t xml:space="preserve"> konkrētiem</w:t>
      </w:r>
      <w:r w:rsidR="00024BF5" w:rsidRPr="0098243D">
        <w:t xml:space="preserve"> jautājum</w:t>
      </w:r>
      <w:r w:rsidR="004B626F" w:rsidRPr="0098243D">
        <w:t>iem</w:t>
      </w:r>
      <w:r w:rsidR="00281631" w:rsidRPr="0098243D">
        <w:t xml:space="preserve">, </w:t>
      </w:r>
      <w:r w:rsidR="004B626F" w:rsidRPr="0098243D">
        <w:t xml:space="preserve">tajā skaitā, </w:t>
      </w:r>
      <w:r w:rsidR="00281631" w:rsidRPr="0098243D">
        <w:t xml:space="preserve">lūdzot </w:t>
      </w:r>
      <w:r w:rsidR="00A02BD6" w:rsidRPr="0098243D">
        <w:t xml:space="preserve">sniegt informāciju par to kādas pozīcijas veido izmaksas </w:t>
      </w:r>
      <w:r w:rsidR="009A6A1E" w:rsidRPr="0098243D">
        <w:t xml:space="preserve">10,18 </w:t>
      </w:r>
      <w:r w:rsidR="009A6A1E" w:rsidRPr="0098243D">
        <w:rPr>
          <w:i/>
          <w:iCs/>
        </w:rPr>
        <w:t>euro</w:t>
      </w:r>
      <w:r w:rsidR="009A6A1E" w:rsidRPr="0098243D">
        <w:t xml:space="preserve"> apmērā, tāpat Maksātnespējas kontroles dienests nekonstatē, ka Iesniedzēja būtu lūgusi Administratorei iesniegt pierādījumus,  kuri pamato izmaksas 10,18 </w:t>
      </w:r>
      <w:r w:rsidR="009A6A1E" w:rsidRPr="0098243D">
        <w:rPr>
          <w:i/>
          <w:iCs/>
        </w:rPr>
        <w:t>euro</w:t>
      </w:r>
      <w:r w:rsidR="009A6A1E" w:rsidRPr="0098243D">
        <w:t xml:space="preserve"> apmērā. </w:t>
      </w:r>
    </w:p>
    <w:p w14:paraId="6D3C6123" w14:textId="0482C24F" w:rsidR="00BC1672" w:rsidRPr="0098243D" w:rsidRDefault="009B6112" w:rsidP="000F5DAD">
      <w:pPr>
        <w:autoSpaceDE w:val="0"/>
        <w:autoSpaceDN w:val="0"/>
        <w:adjustRightInd w:val="0"/>
        <w:spacing w:after="0" w:line="240" w:lineRule="auto"/>
        <w:ind w:firstLine="709"/>
        <w:jc w:val="both"/>
        <w:rPr>
          <w:rFonts w:eastAsia="Times New Roman"/>
        </w:rPr>
      </w:pPr>
      <w:r w:rsidRPr="0098243D">
        <w:rPr>
          <w:rFonts w:eastAsia="Times New Roman"/>
        </w:rPr>
        <w:t xml:space="preserve">Nav strīda, ka tulkojot jautājuma nozīmi, var nonākt pie dažādiem secinājumiem atkarībā no personas subjektīvās izpratnes. </w:t>
      </w:r>
      <w:r w:rsidR="00BC1672" w:rsidRPr="0098243D">
        <w:rPr>
          <w:rFonts w:eastAsia="Times New Roman"/>
        </w:rPr>
        <w:t xml:space="preserve">Vienlaikus Maksātnespējas kontroles dienests vērš uzmanību, ka no jautājumu izteikšanas veida ir atkarīga arī sniegtā atbilde. Uz šā lēmuma sagatavošanas brīdi Maksātnespējas kontroles dienestam nav pamata secinājumu izdarīšanai, ka Iesniedzēja ir vērsusies pie Administratores ar konkrētiem jautājumiem un lūgumiem par pierādījumu sniegšanu saistībā ar izmaksām. Vienlaikus Maksātnespējas kontroles dienests secina, ka Administratore nav sniegusi Iesniedzējai atbildi uz Iesniedzējas jautājumu par to, vai Administratore plāno Iesniedzējai nosūtīt papildu rēķinu. Tomēr ņemot vērā Iesniedzējas jautājuma formulējumu, proti, to, ka Iesniedzēja nebija vērsusies pie Administratores ar lūgumu sniegt atbildes uz detalizētiem jautājumiem, tostarp ar lūgumu iesniegt pierādījumus par izmaksām, Maksātnespējas kontroles dienestam uz šā lēmuma sagatavošanas brīdi nav pamata atzīt Administratores rīcībā pārkāpumu. </w:t>
      </w:r>
      <w:r w:rsidR="00BC1672" w:rsidRPr="0098243D">
        <w:t>Līdz ar to Sūdzība šajā daļā ir noraidāma.</w:t>
      </w:r>
    </w:p>
    <w:p w14:paraId="44EE6DDB" w14:textId="267417D1" w:rsidR="00BE3E49" w:rsidRPr="0098243D" w:rsidRDefault="00160F33"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i/>
          <w:iCs/>
        </w:rPr>
      </w:pPr>
      <w:r w:rsidRPr="0098243D">
        <w:lastRenderedPageBreak/>
        <w:t xml:space="preserve">[9.4.3] </w:t>
      </w:r>
      <w:r w:rsidR="00BE3E49" w:rsidRPr="0098243D">
        <w:t>Iepazīstoties ar Sūdzībā norādīto jautājumu –</w:t>
      </w:r>
      <w:r w:rsidR="00BE3E49" w:rsidRPr="0098243D">
        <w:rPr>
          <w:i/>
          <w:iCs/>
        </w:rPr>
        <w:t xml:space="preserve"> vai un cik liela nepieciešamība ir fiziskās personas maksātnespējas procesā radīt izmaksas tur, kur tās var nebūt? Vai administratorei nav pienākums atšifrēt izmaksas (cik un par ko), norādīt tās kreditoriem nosūtāmajos dokumento</w:t>
      </w:r>
      <w:r w:rsidR="000221D9" w:rsidRPr="0098243D">
        <w:rPr>
          <w:i/>
          <w:iCs/>
        </w:rPr>
        <w:t>s</w:t>
      </w:r>
      <w:r w:rsidR="00BE3E49" w:rsidRPr="0098243D">
        <w:rPr>
          <w:i/>
          <w:iCs/>
        </w:rPr>
        <w:t>?</w:t>
      </w:r>
      <w:r w:rsidR="000221D9" w:rsidRPr="0098243D">
        <w:rPr>
          <w:i/>
          <w:iCs/>
        </w:rPr>
        <w:t>,</w:t>
      </w:r>
      <w:r w:rsidR="00BE3E49" w:rsidRPr="0098243D">
        <w:rPr>
          <w:i/>
          <w:iCs/>
        </w:rPr>
        <w:t xml:space="preserve"> </w:t>
      </w:r>
      <w:r w:rsidR="000221D9" w:rsidRPr="0098243D">
        <w:t xml:space="preserve">Maksātnespējas kontroles dienests sniedz </w:t>
      </w:r>
      <w:r w:rsidR="000B64F7" w:rsidRPr="0098243D">
        <w:t>šā</w:t>
      </w:r>
      <w:r w:rsidR="000221D9" w:rsidRPr="0098243D">
        <w:t>du</w:t>
      </w:r>
      <w:r w:rsidR="009C7739" w:rsidRPr="0098243D">
        <w:t xml:space="preserve"> atbildi. </w:t>
      </w:r>
    </w:p>
    <w:p w14:paraId="1C8D1B98" w14:textId="7986E4EC" w:rsidR="00AC3B44" w:rsidRPr="0098243D" w:rsidRDefault="000F5DAD"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i/>
          <w:iCs/>
        </w:rPr>
      </w:pPr>
      <w:r w:rsidRPr="0098243D">
        <w:t>M</w:t>
      </w:r>
      <w:r w:rsidR="00E21B13" w:rsidRPr="0098243D">
        <w:t>aksātnespējas procesa ietvaros piemērojami tādi pasākumi, kas ļauj ar vismazāko resursu patēriņu vispilnīgāk sasniegt procesa mērķi. Minētais attiecināms arī uz maksā</w:t>
      </w:r>
      <w:r w:rsidR="00A755B7" w:rsidRPr="0098243D">
        <w:t>tnespējas procesa izmaksām</w:t>
      </w:r>
      <w:r w:rsidR="00915B41" w:rsidRPr="0098243D">
        <w:t>.</w:t>
      </w:r>
      <w:r w:rsidR="00A755B7" w:rsidRPr="0098243D">
        <w:t xml:space="preserve"> </w:t>
      </w:r>
      <w:r w:rsidR="00915B41" w:rsidRPr="0098243D">
        <w:t>L</w:t>
      </w:r>
      <w:r w:rsidR="00A755B7" w:rsidRPr="0098243D">
        <w:t>īdz ar to, lai būtu pamats atzīt izmaksas par pamatotām ir nepieciešams konstatēt</w:t>
      </w:r>
      <w:r w:rsidR="00915B41" w:rsidRPr="0098243D">
        <w:t xml:space="preserve"> to </w:t>
      </w:r>
      <w:r w:rsidR="00C467F2" w:rsidRPr="0098243D">
        <w:t xml:space="preserve">nepieciešamību konkrētā maksātnespējas procesa </w:t>
      </w:r>
      <w:r w:rsidR="006B4B2A" w:rsidRPr="0098243D">
        <w:t xml:space="preserve">nodrošināšanai. </w:t>
      </w:r>
    </w:p>
    <w:p w14:paraId="004A6EE4" w14:textId="34FF96AA" w:rsidR="00A630EE" w:rsidRPr="0098243D" w:rsidRDefault="00A630EE" w:rsidP="000F5DAD">
      <w:pPr>
        <w:pStyle w:val="tv213"/>
        <w:numPr>
          <w:ilvl w:val="0"/>
          <w:numId w:val="26"/>
        </w:numPr>
        <w:shd w:val="clear" w:color="auto" w:fill="FFFFFF"/>
        <w:autoSpaceDE w:val="0"/>
        <w:autoSpaceDN w:val="0"/>
        <w:adjustRightInd w:val="0"/>
        <w:spacing w:before="0" w:beforeAutospacing="0" w:after="0" w:afterAutospacing="0"/>
        <w:ind w:firstLine="709"/>
        <w:jc w:val="both"/>
        <w:rPr>
          <w:i/>
          <w:iCs/>
        </w:rPr>
      </w:pPr>
      <w:r w:rsidRPr="0098243D">
        <w:t>Maksātnespējas kontroles dienests uz šā lēmuma sagatavošanas</w:t>
      </w:r>
      <w:r w:rsidR="009457D1" w:rsidRPr="0098243D">
        <w:t xml:space="preserve"> brīdi</w:t>
      </w:r>
      <w:r w:rsidRPr="0098243D">
        <w:t xml:space="preserve"> nekonstatē, ka Iesniedzējas maksātnespējas procesā ir radušās</w:t>
      </w:r>
      <w:r w:rsidR="008442CE" w:rsidRPr="0098243D">
        <w:t xml:space="preserve"> nepamatotas</w:t>
      </w:r>
      <w:r w:rsidRPr="0098243D">
        <w:t xml:space="preserve"> izmaksas</w:t>
      </w:r>
      <w:r w:rsidR="008442CE" w:rsidRPr="0098243D">
        <w:t xml:space="preserve">. </w:t>
      </w:r>
    </w:p>
    <w:p w14:paraId="4FB9DFED" w14:textId="343AFEEE" w:rsidR="00202445" w:rsidRPr="0098243D" w:rsidRDefault="00D27D89" w:rsidP="000F5DAD">
      <w:pPr>
        <w:spacing w:after="0" w:line="240" w:lineRule="auto"/>
        <w:ind w:firstLine="709"/>
        <w:jc w:val="both"/>
      </w:pPr>
      <w:r w:rsidRPr="0098243D">
        <w:t xml:space="preserve">Savukārt attiecībā par to, vai </w:t>
      </w:r>
      <w:r w:rsidR="00356C04" w:rsidRPr="0098243D">
        <w:t xml:space="preserve">administratorei nav pienākums </w:t>
      </w:r>
      <w:r w:rsidR="00356C04" w:rsidRPr="0098243D">
        <w:rPr>
          <w:i/>
          <w:iCs/>
        </w:rPr>
        <w:t>atšifrēt</w:t>
      </w:r>
      <w:r w:rsidR="00356C04" w:rsidRPr="0098243D">
        <w:t xml:space="preserve"> izmaksas, Maksātnespējas kontroles dienests vērš uzmanību, ka ievērojot atklātības principu</w:t>
      </w:r>
      <w:r w:rsidR="00B6769D" w:rsidRPr="0098243D">
        <w:t>,</w:t>
      </w:r>
      <w:r w:rsidR="00356C04" w:rsidRPr="0098243D">
        <w:t xml:space="preserve"> </w:t>
      </w:r>
      <w:r w:rsidR="00C27875" w:rsidRPr="0098243D">
        <w:t xml:space="preserve">maksātnespējas procesā iesaistītās personas ir tiesīgas </w:t>
      </w:r>
      <w:r w:rsidR="00F03DBD" w:rsidRPr="0098243D">
        <w:t>iegūt informāciju par</w:t>
      </w:r>
      <w:r w:rsidR="00722F5D" w:rsidRPr="0098243D">
        <w:t xml:space="preserve"> to saistībā ar kād</w:t>
      </w:r>
      <w:r w:rsidR="00DF56C0" w:rsidRPr="0098243D">
        <w:t xml:space="preserve">u </w:t>
      </w:r>
      <w:r w:rsidR="00722F5D" w:rsidRPr="0098243D">
        <w:t xml:space="preserve">maksātnespējas procesa </w:t>
      </w:r>
      <w:r w:rsidR="00DF7718" w:rsidRPr="0098243D">
        <w:t>nodrošināšanai nepieciešam</w:t>
      </w:r>
      <w:r w:rsidR="00DF56C0" w:rsidRPr="0098243D">
        <w:t>o</w:t>
      </w:r>
      <w:r w:rsidR="00DF7718" w:rsidRPr="0098243D">
        <w:t xml:space="preserve"> darbīb</w:t>
      </w:r>
      <w:r w:rsidR="00DF56C0" w:rsidRPr="0098243D">
        <w:t>u veikšanu</w:t>
      </w:r>
      <w:r w:rsidR="00DF7718" w:rsidRPr="0098243D">
        <w:t xml:space="preserve"> izmaksas ir radušās, kā arī par to apmēru. </w:t>
      </w:r>
    </w:p>
    <w:p w14:paraId="2C704DC8" w14:textId="66788FC4" w:rsidR="000F5DAD" w:rsidRPr="0098243D" w:rsidRDefault="00D12236" w:rsidP="000F5DAD">
      <w:pPr>
        <w:spacing w:after="0" w:line="240" w:lineRule="auto"/>
        <w:ind w:firstLine="709"/>
        <w:jc w:val="both"/>
        <w:rPr>
          <w:b/>
          <w:bCs/>
          <w:i/>
          <w:iCs/>
        </w:rPr>
      </w:pPr>
      <w:r w:rsidRPr="0098243D">
        <w:t>[</w:t>
      </w:r>
      <w:r w:rsidR="00D14BD4" w:rsidRPr="0098243D">
        <w:t>9</w:t>
      </w:r>
      <w:r w:rsidRPr="0098243D">
        <w:t>.5]</w:t>
      </w:r>
      <w:r w:rsidR="00C50D7E" w:rsidRPr="0098243D">
        <w:t> </w:t>
      </w:r>
      <w:r w:rsidR="00F538F0" w:rsidRPr="0098243D">
        <w:t>Iepazīstoties ar Sūdzībā norādīto jautājumu</w:t>
      </w:r>
      <w:r w:rsidR="000F5DAD" w:rsidRPr="0098243D">
        <w:t xml:space="preserve"> </w:t>
      </w:r>
      <w:r w:rsidR="000F5DAD" w:rsidRPr="0098243D">
        <w:rPr>
          <w:i/>
          <w:iCs/>
        </w:rPr>
        <w:t xml:space="preserve">vai un kāpēc administratore lieto vārdu rīkojums? Kādas ir rīkojuma neizpildes sekas un vai vispār Maksātnespējas likumā šāds termins un sekas par tā nepildīšanu/pienācīgu nepildīšanu ir paredzētas, pat ja pareizrakstības dēļ nav saprotams rīkojuma nosaukums?, </w:t>
      </w:r>
      <w:r w:rsidR="000F5DAD" w:rsidRPr="0098243D">
        <w:t xml:space="preserve">Maksātnespējas kontroles dienests sniedz šādu atbildi. </w:t>
      </w:r>
      <w:r w:rsidR="000F5DAD" w:rsidRPr="0098243D">
        <w:rPr>
          <w:b/>
          <w:bCs/>
          <w:i/>
          <w:iCs/>
        </w:rPr>
        <w:t xml:space="preserve"> </w:t>
      </w:r>
    </w:p>
    <w:p w14:paraId="2A53CB6F" w14:textId="49864BA4" w:rsidR="00230B85" w:rsidRPr="0098243D" w:rsidRDefault="003A6363" w:rsidP="000F5DAD">
      <w:pPr>
        <w:spacing w:after="0" w:line="240" w:lineRule="auto"/>
        <w:ind w:firstLine="709"/>
        <w:jc w:val="both"/>
        <w:rPr>
          <w:iCs/>
          <w:lang w:eastAsia="en-US"/>
        </w:rPr>
      </w:pPr>
      <w:r w:rsidRPr="0098243D">
        <w:rPr>
          <w:iCs/>
          <w:lang w:eastAsia="en-US"/>
        </w:rPr>
        <w:t xml:space="preserve">Sūdzībā </w:t>
      </w:r>
      <w:r w:rsidR="00707AFE" w:rsidRPr="0098243D">
        <w:rPr>
          <w:iCs/>
          <w:lang w:eastAsia="en-US"/>
        </w:rPr>
        <w:t xml:space="preserve">norādīts, ka Iesniedzējas ieskatā, Administratore </w:t>
      </w:r>
      <w:r w:rsidR="0054001B" w:rsidRPr="0098243D">
        <w:rPr>
          <w:iCs/>
          <w:lang w:eastAsia="en-US"/>
        </w:rPr>
        <w:t>dokumentos lieto neprecīzu dokument</w:t>
      </w:r>
      <w:r w:rsidR="00526ED5" w:rsidRPr="0098243D">
        <w:rPr>
          <w:iCs/>
          <w:lang w:eastAsia="en-US"/>
        </w:rPr>
        <w:t>u</w:t>
      </w:r>
      <w:r w:rsidR="0054001B" w:rsidRPr="0098243D">
        <w:rPr>
          <w:iCs/>
          <w:lang w:eastAsia="en-US"/>
        </w:rPr>
        <w:t xml:space="preserve"> nos</w:t>
      </w:r>
      <w:r w:rsidR="00526ED5" w:rsidRPr="0098243D">
        <w:rPr>
          <w:iCs/>
          <w:lang w:eastAsia="en-US"/>
        </w:rPr>
        <w:t>aukumu, proti</w:t>
      </w:r>
      <w:r w:rsidR="0068408C" w:rsidRPr="0098243D">
        <w:rPr>
          <w:iCs/>
          <w:lang w:eastAsia="en-US"/>
        </w:rPr>
        <w:t>,</w:t>
      </w:r>
      <w:r w:rsidR="00526ED5" w:rsidRPr="0098243D">
        <w:rPr>
          <w:iCs/>
          <w:lang w:eastAsia="en-US"/>
        </w:rPr>
        <w:t xml:space="preserve"> vairākus dokumentus apzīmē ar vārdu – rīkojums. </w:t>
      </w:r>
      <w:r w:rsidR="0054001B" w:rsidRPr="0098243D">
        <w:rPr>
          <w:iCs/>
          <w:lang w:eastAsia="en-US"/>
        </w:rPr>
        <w:t xml:space="preserve"> </w:t>
      </w:r>
    </w:p>
    <w:p w14:paraId="5BD1A1A5" w14:textId="746DF95D" w:rsidR="00347397" w:rsidRPr="0098243D" w:rsidRDefault="00526ED5" w:rsidP="000F5DAD">
      <w:pPr>
        <w:spacing w:after="0" w:line="240" w:lineRule="auto"/>
        <w:ind w:firstLine="709"/>
        <w:jc w:val="both"/>
        <w:rPr>
          <w:iCs/>
          <w:lang w:eastAsia="en-US"/>
        </w:rPr>
      </w:pPr>
      <w:r w:rsidRPr="0098243D">
        <w:rPr>
          <w:iCs/>
          <w:lang w:eastAsia="en-US"/>
        </w:rPr>
        <w:t xml:space="preserve">Maksātnespējas likumā nav precīzi definēts </w:t>
      </w:r>
      <w:r w:rsidR="00A26AA6" w:rsidRPr="0098243D">
        <w:rPr>
          <w:iCs/>
          <w:lang w:eastAsia="en-US"/>
        </w:rPr>
        <w:t>dokumenta, ar kuru administrators lūdz parādnieku vai p</w:t>
      </w:r>
      <w:r w:rsidR="00F010A2" w:rsidRPr="0098243D">
        <w:rPr>
          <w:iCs/>
          <w:lang w:eastAsia="en-US"/>
        </w:rPr>
        <w:t>arādnieka pārstāvi</w:t>
      </w:r>
      <w:r w:rsidR="0051680A" w:rsidRPr="0098243D">
        <w:rPr>
          <w:iCs/>
          <w:lang w:eastAsia="en-US"/>
        </w:rPr>
        <w:t xml:space="preserve"> nodot parādnieka dokumentus, mantu un sniegt informāciju, nosaukums. </w:t>
      </w:r>
      <w:r w:rsidR="00111A42" w:rsidRPr="0098243D">
        <w:rPr>
          <w:iCs/>
          <w:lang w:eastAsia="en-US"/>
        </w:rPr>
        <w:t xml:space="preserve">Līdz ar to būtisks ir nevis dokumenta nosaukums (piem. pieprasījums, lūgums rīkojums), bet gan tā saturs. </w:t>
      </w:r>
      <w:r w:rsidR="004F2F23" w:rsidRPr="0098243D">
        <w:rPr>
          <w:iCs/>
          <w:lang w:eastAsia="en-US"/>
        </w:rPr>
        <w:t>Proti, dokumentā norādītā Administratoram nepie</w:t>
      </w:r>
      <w:r w:rsidR="00686394" w:rsidRPr="0098243D">
        <w:rPr>
          <w:iCs/>
          <w:lang w:eastAsia="en-US"/>
        </w:rPr>
        <w:t xml:space="preserve">ciešamā informācija. Līdz ar to </w:t>
      </w:r>
      <w:r w:rsidR="00182DA6" w:rsidRPr="0098243D">
        <w:rPr>
          <w:iCs/>
          <w:lang w:eastAsia="en-US"/>
        </w:rPr>
        <w:t>tam</w:t>
      </w:r>
      <w:r w:rsidR="0068408C" w:rsidRPr="0098243D">
        <w:rPr>
          <w:iCs/>
          <w:lang w:eastAsia="en-US"/>
        </w:rPr>
        <w:t>,</w:t>
      </w:r>
      <w:r w:rsidR="00182DA6" w:rsidRPr="0098243D">
        <w:rPr>
          <w:iCs/>
          <w:lang w:eastAsia="en-US"/>
        </w:rPr>
        <w:t xml:space="preserve"> kādu nosaukumu lieto administrators nav izšķirošas nozīmes, tāpat arī no dokumenta nosaukuma nav atkarīgas tā nepildīšanas tiesiskās sekas. </w:t>
      </w:r>
    </w:p>
    <w:p w14:paraId="07235D14" w14:textId="7BF3E1A9" w:rsidR="005B2B23" w:rsidRPr="0098243D" w:rsidRDefault="005B2B23" w:rsidP="000F5DAD">
      <w:pPr>
        <w:spacing w:after="0" w:line="240" w:lineRule="auto"/>
        <w:ind w:firstLine="709"/>
        <w:jc w:val="both"/>
        <w:rPr>
          <w:iCs/>
          <w:lang w:eastAsia="en-US"/>
        </w:rPr>
      </w:pPr>
      <w:r w:rsidRPr="0098243D">
        <w:rPr>
          <w:iCs/>
          <w:lang w:eastAsia="en-US"/>
        </w:rPr>
        <w:t xml:space="preserve">Ņemot vērā minēto, Maksātnespējas kontroles dienests </w:t>
      </w:r>
      <w:r w:rsidR="00347397" w:rsidRPr="0098243D">
        <w:rPr>
          <w:iCs/>
          <w:lang w:eastAsia="en-US"/>
        </w:rPr>
        <w:t>secina</w:t>
      </w:r>
      <w:r w:rsidRPr="0098243D">
        <w:rPr>
          <w:iCs/>
          <w:lang w:eastAsia="en-US"/>
        </w:rPr>
        <w:t xml:space="preserve"> ka </w:t>
      </w:r>
      <w:r w:rsidR="00DD2360" w:rsidRPr="0098243D">
        <w:rPr>
          <w:iCs/>
          <w:lang w:eastAsia="en-US"/>
        </w:rPr>
        <w:t>Administratores izvēle dokumentu</w:t>
      </w:r>
      <w:r w:rsidR="00444F2F" w:rsidRPr="0098243D">
        <w:rPr>
          <w:iCs/>
          <w:lang w:eastAsia="en-US"/>
        </w:rPr>
        <w:t xml:space="preserve"> saistībā informācijas pieprasīšanu apzīmē ar vārdu – rīkojums nav pretēja Maksātnespējas likuma normām. </w:t>
      </w:r>
    </w:p>
    <w:p w14:paraId="05A469AA" w14:textId="146F8E60" w:rsidR="00197F0C" w:rsidRPr="0098243D" w:rsidRDefault="00815D86" w:rsidP="000F5DAD">
      <w:pPr>
        <w:spacing w:after="0" w:line="240" w:lineRule="auto"/>
        <w:ind w:firstLine="709"/>
        <w:jc w:val="both"/>
      </w:pPr>
      <w:r w:rsidRPr="0098243D">
        <w:t>Fiziskās personas maksātnespējas process ir veids, kā persona administratora uzraudzībā un maksātnespējas procesu reglamentējošo normatīvo aktu noteiktajā kārtībā var atjaunot maksātspēju un pēc saistību dzēšanas procedūras beigām tikt atbrīvota no parādsaistībām.</w:t>
      </w:r>
    </w:p>
    <w:p w14:paraId="5527D77F" w14:textId="27D46F6F" w:rsidR="00CD224B" w:rsidRPr="0098243D" w:rsidRDefault="00CD224B" w:rsidP="000F5DAD">
      <w:pPr>
        <w:tabs>
          <w:tab w:val="left" w:pos="993"/>
          <w:tab w:val="left" w:pos="1134"/>
        </w:tabs>
        <w:spacing w:after="0" w:line="240" w:lineRule="auto"/>
        <w:ind w:firstLine="709"/>
        <w:jc w:val="both"/>
      </w:pPr>
      <w:r w:rsidRPr="0098243D">
        <w:t xml:space="preserve">Turklāt fiziskās personas maksātnespējas process ir labprātīgs process, ko izvēlas persona, kura nokļuvusi finansiālās grūtībās, lai, pēc iespējas pilnīgāk sedzot kreditoru prasījumus, tiktu atbrīvota no neizpildītajām saistībām. Jāņem vērā, ka fiziskajai personai, vēršoties ar maksātnespējas procesa pieteikumu tiesā, jāapzinās, ka pēc maksātnespējas procesa pasludināšanas fiziskajai personai saskaņā ar Maksātnespējas likuma normām rodas gan tiesības, gan darbības ierobežojumi, gan arī pienākumi, kuri ir pildāmi labā ticībā. </w:t>
      </w:r>
      <w:r w:rsidR="00290F09" w:rsidRPr="0098243D">
        <w:t>Tajā skaitā arī pienākums sniegt administrator</w:t>
      </w:r>
      <w:r w:rsidR="00302A59" w:rsidRPr="0098243D">
        <w:t>am maksātnespējas procesa norisei nepieciešamās ziņas</w:t>
      </w:r>
      <w:r w:rsidR="00F1432B" w:rsidRPr="0098243D">
        <w:t>, kas primāri ir paša parādnieka interesēs.</w:t>
      </w:r>
      <w:r w:rsidR="000F06FD" w:rsidRPr="0098243D">
        <w:t xml:space="preserve"> Līdz ar to gadījumā, ja parādnieks</w:t>
      </w:r>
      <w:r w:rsidR="00F1432B" w:rsidRPr="0098243D">
        <w:t xml:space="preserve"> bankrota procedūras laik</w:t>
      </w:r>
      <w:r w:rsidR="007F216D" w:rsidRPr="0098243D">
        <w:t>ā</w:t>
      </w:r>
      <w:r w:rsidR="000F06FD" w:rsidRPr="0098243D">
        <w:t xml:space="preserve"> nesniedz administratoram piepras</w:t>
      </w:r>
      <w:r w:rsidR="00F1432B" w:rsidRPr="0098243D">
        <w:t>ītās ziņas, vai nesniedz patiesas ziņas, minētais ir pamats bankro</w:t>
      </w:r>
      <w:r w:rsidR="00E21243" w:rsidRPr="0098243D">
        <w:t>t</w:t>
      </w:r>
      <w:r w:rsidR="00F1432B" w:rsidRPr="0098243D">
        <w:t xml:space="preserve">a </w:t>
      </w:r>
      <w:r w:rsidR="00FE0993" w:rsidRPr="0098243D">
        <w:t xml:space="preserve">procedūras </w:t>
      </w:r>
      <w:r w:rsidR="00BD2E14" w:rsidRPr="0098243D">
        <w:t>pa</w:t>
      </w:r>
      <w:r w:rsidR="00FE0993" w:rsidRPr="0098243D">
        <w:t>beigšanai,</w:t>
      </w:r>
      <w:r w:rsidR="00180ADB" w:rsidRPr="0098243D">
        <w:t xml:space="preserve"> nepiemērojot saistību dzēšanas procedūru</w:t>
      </w:r>
      <w:r w:rsidR="00896528" w:rsidRPr="0098243D">
        <w:t>.</w:t>
      </w:r>
      <w:r w:rsidR="00FE0993" w:rsidRPr="0098243D">
        <w:t xml:space="preserve"> </w:t>
      </w:r>
    </w:p>
    <w:p w14:paraId="5AC60DA2" w14:textId="7047AD14" w:rsidR="00F14559" w:rsidRPr="0098243D" w:rsidRDefault="00E21243" w:rsidP="000F5DAD">
      <w:pPr>
        <w:spacing w:after="0" w:line="240" w:lineRule="auto"/>
        <w:ind w:firstLine="709"/>
        <w:jc w:val="both"/>
        <w:rPr>
          <w:iCs/>
          <w:lang w:eastAsia="en-US"/>
        </w:rPr>
      </w:pPr>
      <w:r w:rsidRPr="0098243D">
        <w:t>[</w:t>
      </w:r>
      <w:r w:rsidR="00D14BD4" w:rsidRPr="0098243D">
        <w:t>9</w:t>
      </w:r>
      <w:r w:rsidRPr="0098243D">
        <w:t>.6] </w:t>
      </w:r>
      <w:r w:rsidR="00F14559" w:rsidRPr="0098243D">
        <w:t>Attiecībā par Sūdzībā izteikto pretenziju par Administratores rīcību,</w:t>
      </w:r>
      <w:r w:rsidR="00F14559" w:rsidRPr="0098243D">
        <w:rPr>
          <w:iCs/>
          <w:lang w:eastAsia="en-US"/>
        </w:rPr>
        <w:t xml:space="preserve"> nepamatoti atsaucoties uz </w:t>
      </w:r>
      <w:r w:rsidR="008C05EC" w:rsidRPr="0098243D">
        <w:rPr>
          <w:iCs/>
          <w:lang w:eastAsia="en-US"/>
        </w:rPr>
        <w:t xml:space="preserve">Paziņošanas </w:t>
      </w:r>
      <w:r w:rsidR="00F14559" w:rsidRPr="0098243D">
        <w:rPr>
          <w:iCs/>
          <w:lang w:eastAsia="en-US"/>
        </w:rPr>
        <w:t>likuma</w:t>
      </w:r>
      <w:r w:rsidR="008C05EC" w:rsidRPr="0098243D">
        <w:rPr>
          <w:iCs/>
          <w:lang w:eastAsia="en-US"/>
        </w:rPr>
        <w:t xml:space="preserve"> tiesību</w:t>
      </w:r>
      <w:r w:rsidR="00F14559" w:rsidRPr="0098243D">
        <w:rPr>
          <w:iCs/>
          <w:lang w:eastAsia="en-US"/>
        </w:rPr>
        <w:t xml:space="preserve"> normām, secināms turpmāk minētais.</w:t>
      </w:r>
    </w:p>
    <w:p w14:paraId="45958FC5" w14:textId="6F359013" w:rsidR="003023FB" w:rsidRPr="0098243D" w:rsidRDefault="00E074D0" w:rsidP="000F5DAD">
      <w:pPr>
        <w:spacing w:after="0" w:line="240" w:lineRule="auto"/>
        <w:ind w:firstLine="709"/>
        <w:jc w:val="both"/>
      </w:pPr>
      <w:r w:rsidRPr="0098243D">
        <w:t>Tiesību nozares dalījums publiskajās un privātajās tiesībās ir tiesību normu dalījuma vispārinājums. Latvijas tiesību doktrīnā norādīts, ka tiesību nozaru attiecināšana uz publisko vai privāto tiesību nozari ir izteikti relatīvs raksturs, un absolūtas publisko tiesību un privāto tiesību nozares neeksistē.</w:t>
      </w:r>
      <w:r w:rsidRPr="0098243D">
        <w:rPr>
          <w:rStyle w:val="Vresatsauce"/>
        </w:rPr>
        <w:footnoteReference w:id="5"/>
      </w:r>
      <w:r w:rsidRPr="0098243D">
        <w:t xml:space="preserve"> Tiesību nozares tiek klasificētas kā publiski tiesiskas vai </w:t>
      </w:r>
      <w:r w:rsidRPr="0098243D">
        <w:lastRenderedPageBreak/>
        <w:t>privāttiesiskas atkarībā no tā, vai noteikts tiesību normu kopums regulē publiski tiesiskas vai privāttiesiskas attiecības.</w:t>
      </w:r>
      <w:r w:rsidRPr="0098243D">
        <w:rPr>
          <w:rStyle w:val="Vresatsauce"/>
        </w:rPr>
        <w:footnoteReference w:id="6"/>
      </w:r>
      <w:r w:rsidRPr="0098243D">
        <w:t xml:space="preserve"> </w:t>
      </w:r>
    </w:p>
    <w:p w14:paraId="55817AD9" w14:textId="59C6BF31" w:rsidR="00E074D0" w:rsidRPr="0098243D" w:rsidRDefault="00E074D0" w:rsidP="000F5DAD">
      <w:pPr>
        <w:spacing w:after="0" w:line="240" w:lineRule="auto"/>
        <w:ind w:firstLine="709"/>
        <w:jc w:val="both"/>
      </w:pPr>
      <w:r w:rsidRPr="0098243D">
        <w:t>Maksātnespējas tiesības ir tiesību nozare, kas regulē maksātnespējas procesu un tiesiskās aizsardzības procesa norisi un administratora profesiju. Maksātnespējas tiesības vispārīgi klasificējamas kā saimnieciskās tiesības, tas ir, saimnieciskās darbības regulēšanai domāts tiesību normu kopums, kas aptver gan civiltiesību, gan administratīvo tiesību un arī krimināltiesību normas. Saimnieciskās tiesības raksturo aspekts, ka šī tiesību normu grupa paredzēta tieši saimnieciskās darbības reglamentēšanai un tās nav strikti piesaistītas konkrētam subjektam.</w:t>
      </w:r>
      <w:r w:rsidRPr="0098243D">
        <w:rPr>
          <w:rStyle w:val="Vresatsauce"/>
        </w:rPr>
        <w:footnoteReference w:id="7"/>
      </w:r>
      <w:r w:rsidRPr="0098243D">
        <w:t xml:space="preserve"> Tādējādi Maksātnespējas</w:t>
      </w:r>
      <w:r w:rsidR="005241E2" w:rsidRPr="0098243D">
        <w:t xml:space="preserve"> kontroles dienests vērš uzmanību,</w:t>
      </w:r>
      <w:r w:rsidRPr="0098243D">
        <w:t xml:space="preserve"> ka maksātnespējas tiesības nav kategoriski iedalāmas ne publisko tiesību nozarē, ne privāto tiesību nozarē, bet satur gan publisko, gan privāto tiesību normas</w:t>
      </w:r>
      <w:r w:rsidR="0053126F" w:rsidRPr="0098243D">
        <w:t xml:space="preserve">. </w:t>
      </w:r>
      <w:r w:rsidR="00A41679" w:rsidRPr="0098243D">
        <w:rPr>
          <w:iCs/>
          <w:lang w:eastAsia="en-US"/>
        </w:rPr>
        <w:t>Amata darbībā administratori ir pielīdzināti valsts amatpersonām.</w:t>
      </w:r>
      <w:r w:rsidR="00C20878" w:rsidRPr="0098243D">
        <w:rPr>
          <w:iCs/>
          <w:lang w:eastAsia="en-US"/>
        </w:rPr>
        <w:t xml:space="preserve"> Savukārt </w:t>
      </w:r>
      <w:r w:rsidR="00C20878" w:rsidRPr="0098243D">
        <w:t>maksātnespējas procesa tiesiskas un likuma mērķim atbilstošas norises nodrošināšana rada tiesisko un ekonomisko paļāvību un uzticamību valsts iedibinātai finansiālās stabilitātes sistēmai, kā arī garantē citas sabiedrībai būtiskas pamattiesības.</w:t>
      </w:r>
    </w:p>
    <w:p w14:paraId="19D5B6B2" w14:textId="6C99C378" w:rsidR="001F6CBC" w:rsidRPr="0098243D" w:rsidRDefault="001F6CBC" w:rsidP="000F5DAD">
      <w:pPr>
        <w:spacing w:after="0" w:line="240" w:lineRule="auto"/>
        <w:ind w:firstLine="709"/>
        <w:jc w:val="both"/>
        <w:rPr>
          <w:iCs/>
          <w:lang w:eastAsia="en-US"/>
        </w:rPr>
      </w:pPr>
      <w:r w:rsidRPr="0098243D">
        <w:t xml:space="preserve">Ņemot vērā Maksātnespējas likumā noteiktās administratora pilnvaras maksātnespējas procesā, </w:t>
      </w:r>
      <w:r w:rsidR="00E8147B" w:rsidRPr="0098243D">
        <w:t xml:space="preserve">atsaukšanās </w:t>
      </w:r>
      <w:r w:rsidR="00585C0D" w:rsidRPr="0098243D">
        <w:rPr>
          <w:iCs/>
          <w:lang w:eastAsia="en-US"/>
        </w:rPr>
        <w:t xml:space="preserve">uz Paziņošanas likuma normām, </w:t>
      </w:r>
      <w:r w:rsidR="00D83190" w:rsidRPr="0098243D">
        <w:rPr>
          <w:iCs/>
          <w:lang w:eastAsia="en-US"/>
        </w:rPr>
        <w:t xml:space="preserve">ja Maksātnespējas likumā nav ietverts speciāls regulējums, </w:t>
      </w:r>
      <w:r w:rsidR="00585C0D" w:rsidRPr="0098243D">
        <w:rPr>
          <w:iCs/>
          <w:lang w:eastAsia="en-US"/>
        </w:rPr>
        <w:t>nav pretēja normatīvo aktu regulējumam. Līdz ar to Sūdzība šajā daļā ir noraidāma.</w:t>
      </w:r>
      <w:r w:rsidR="00336716" w:rsidRPr="0098243D">
        <w:rPr>
          <w:iCs/>
          <w:lang w:eastAsia="en-US"/>
        </w:rPr>
        <w:t xml:space="preserve"> Savukārt atbilde uz Iesniedzējas jautājumu pēc būtības ir </w:t>
      </w:r>
      <w:r w:rsidR="00140EB5" w:rsidRPr="0098243D">
        <w:rPr>
          <w:iCs/>
          <w:lang w:eastAsia="en-US"/>
        </w:rPr>
        <w:t>sniegta, izvērtējot Iesniedzējas pretenziju.</w:t>
      </w:r>
      <w:r w:rsidR="00585C0D" w:rsidRPr="0098243D">
        <w:rPr>
          <w:iCs/>
          <w:lang w:eastAsia="en-US"/>
        </w:rPr>
        <w:t xml:space="preserve">  </w:t>
      </w:r>
    </w:p>
    <w:p w14:paraId="40EF91A8" w14:textId="64F37F19" w:rsidR="00876147" w:rsidRPr="0098243D" w:rsidRDefault="00876147" w:rsidP="000F5DAD">
      <w:pPr>
        <w:tabs>
          <w:tab w:val="left" w:pos="993"/>
          <w:tab w:val="left" w:pos="1134"/>
        </w:tabs>
        <w:spacing w:after="0" w:line="240" w:lineRule="auto"/>
        <w:ind w:firstLine="709"/>
        <w:jc w:val="both"/>
        <w:rPr>
          <w:iCs/>
          <w:lang w:eastAsia="en-US"/>
        </w:rPr>
      </w:pPr>
      <w:r w:rsidRPr="0098243D">
        <w:t>[</w:t>
      </w:r>
      <w:r w:rsidR="00D14BD4" w:rsidRPr="0098243D">
        <w:t>9</w:t>
      </w:r>
      <w:r w:rsidRPr="0098243D">
        <w:t xml:space="preserve">.7] Attiecībā par Sūdzībā izteikto pretenziju par Administratores rīcību, </w:t>
      </w:r>
      <w:r w:rsidRPr="0098243D">
        <w:rPr>
          <w:iCs/>
          <w:lang w:eastAsia="en-US"/>
        </w:rPr>
        <w:t xml:space="preserve">sniedzot tiesai nepatiesas ziņas, secināms turpmāk minētais. </w:t>
      </w:r>
    </w:p>
    <w:p w14:paraId="082934F5" w14:textId="4110A8D6" w:rsidR="00B3249F" w:rsidRPr="0098243D" w:rsidRDefault="00B3249F" w:rsidP="000F5DAD">
      <w:pPr>
        <w:spacing w:after="0" w:line="240" w:lineRule="auto"/>
        <w:ind w:firstLine="709"/>
        <w:jc w:val="both"/>
        <w:rPr>
          <w:iCs/>
          <w:lang w:eastAsia="en-US"/>
        </w:rPr>
      </w:pPr>
      <w:r w:rsidRPr="0098243D">
        <w:rPr>
          <w:iCs/>
          <w:lang w:eastAsia="en-US"/>
        </w:rPr>
        <w:t xml:space="preserve">Lietā nav strīda, ka Administratore ir iesniegusi tiesā pieteikumu par </w:t>
      </w:r>
      <w:bookmarkStart w:id="11" w:name="_Hlk166066707"/>
      <w:r w:rsidRPr="0098243D">
        <w:rPr>
          <w:iCs/>
          <w:lang w:eastAsia="en-US"/>
        </w:rPr>
        <w:t>Iesniedzējas bankrota procedūras pabeigšanas apstiprināšanu, nepiemērojot saistību dzēšanas procedūru un maksātnespējas procesa izbeigšanu</w:t>
      </w:r>
      <w:bookmarkEnd w:id="11"/>
      <w:r w:rsidRPr="0098243D">
        <w:rPr>
          <w:iCs/>
          <w:lang w:eastAsia="en-US"/>
        </w:rPr>
        <w:t xml:space="preserve">. Tāpat lietā nav strīda, ka ar Tiesas lēmumu nolemts apstiprināt </w:t>
      </w:r>
      <w:r w:rsidR="00CE676C" w:rsidRPr="0098243D">
        <w:rPr>
          <w:iCs/>
          <w:lang w:eastAsia="en-US"/>
        </w:rPr>
        <w:t>Iesniedzējas</w:t>
      </w:r>
      <w:r w:rsidRPr="0098243D">
        <w:rPr>
          <w:iCs/>
          <w:lang w:eastAsia="en-US"/>
        </w:rPr>
        <w:t xml:space="preserve"> bankrota procedūras pabeigšanu un izbeigt </w:t>
      </w:r>
      <w:r w:rsidR="00CE676C" w:rsidRPr="0098243D">
        <w:rPr>
          <w:iCs/>
          <w:lang w:eastAsia="en-US"/>
        </w:rPr>
        <w:t>Iesniedzējas</w:t>
      </w:r>
      <w:r w:rsidRPr="0098243D">
        <w:rPr>
          <w:iCs/>
          <w:lang w:eastAsia="en-US"/>
        </w:rPr>
        <w:t xml:space="preserve"> maksātnespējas procesu, nepiemērojot saistību dzēšanas procedūru. </w:t>
      </w:r>
    </w:p>
    <w:p w14:paraId="2FE15A06" w14:textId="77777777" w:rsidR="00B3249F" w:rsidRPr="0098243D" w:rsidRDefault="00B3249F" w:rsidP="000F5DAD">
      <w:pPr>
        <w:autoSpaceDE w:val="0"/>
        <w:autoSpaceDN w:val="0"/>
        <w:adjustRightInd w:val="0"/>
        <w:spacing w:after="0" w:line="240" w:lineRule="auto"/>
        <w:ind w:firstLine="709"/>
        <w:jc w:val="both"/>
        <w:rPr>
          <w:rFonts w:eastAsia="Times New Roman"/>
        </w:rPr>
      </w:pPr>
      <w:r w:rsidRPr="0098243D">
        <w:rPr>
          <w:rFonts w:eastAsia="Times New Roman"/>
        </w:rPr>
        <w:t>Atbilstoši Maksātnespējas likuma 149. panta septītajai daļai administrators, iesniedzot tiesai pieteikumu par bankrota procedūras pabeigšanas apstiprināšanu, vienlaikus lūdz izbeigt fiziskās personas maksātnespējas procesu, ja parādniekam ir konstatēti ierobežojumi saistību dzēšanas procedūras piemērošanai (Maksātnespējas likuma 153. pants).</w:t>
      </w:r>
    </w:p>
    <w:p w14:paraId="7347596E" w14:textId="77777777" w:rsidR="00B3249F" w:rsidRPr="0098243D" w:rsidRDefault="00B3249F" w:rsidP="000F5DAD">
      <w:pPr>
        <w:autoSpaceDE w:val="0"/>
        <w:autoSpaceDN w:val="0"/>
        <w:adjustRightInd w:val="0"/>
        <w:spacing w:after="0" w:line="240" w:lineRule="auto"/>
        <w:ind w:firstLine="709"/>
        <w:jc w:val="both"/>
        <w:rPr>
          <w:rFonts w:eastAsia="Times New Roman"/>
        </w:rPr>
      </w:pPr>
      <w:r w:rsidRPr="0098243D">
        <w:rPr>
          <w:rFonts w:eastAsia="Times New Roman"/>
        </w:rPr>
        <w:t>Civilprocesa likuma 363.</w:t>
      </w:r>
      <w:r w:rsidRPr="0098243D">
        <w:rPr>
          <w:rFonts w:eastAsia="Times New Roman"/>
          <w:vertAlign w:val="superscript"/>
        </w:rPr>
        <w:t>30</w:t>
      </w:r>
      <w:r w:rsidRPr="0098243D">
        <w:rPr>
          <w:rFonts w:eastAsia="Times New Roman"/>
        </w:rPr>
        <w:t> panta pirmajā daļā noteikts, ka pēc administratora pieteikuma tiesa lemj par bankrota procedūras pabeigšanu. Saskaņā ar minētā panta piekto daļu, ja tiesa apstiprina bankrota procedūras pabeigšanu un parādniekam netiek piemērota saistību dzēšanas procedūra, tiesa vienlaikus pieņem lēmumu par maksātnespējas procesa izbeigšanu.</w:t>
      </w:r>
    </w:p>
    <w:p w14:paraId="133EC9F0" w14:textId="77777777" w:rsidR="00B3249F" w:rsidRPr="0098243D" w:rsidRDefault="00B3249F" w:rsidP="000F5DAD">
      <w:pPr>
        <w:tabs>
          <w:tab w:val="left" w:pos="993"/>
          <w:tab w:val="left" w:pos="1134"/>
        </w:tabs>
        <w:spacing w:after="0" w:line="240" w:lineRule="auto"/>
        <w:ind w:firstLine="709"/>
        <w:jc w:val="both"/>
      </w:pPr>
      <w:r w:rsidRPr="0098243D">
        <w:t>Tiesvedības ietvaros puses (tostarp maksātnespējīgā fiziskā persona), aizsargājot savas intereses, realizē savas procesuālās tiesības sacīkstes formā (Civilprocesa likuma 10. pants).</w:t>
      </w:r>
    </w:p>
    <w:p w14:paraId="6AD5A685" w14:textId="21759DAF" w:rsidR="00B3249F" w:rsidRPr="0098243D" w:rsidRDefault="00B3249F" w:rsidP="000F5DAD">
      <w:pPr>
        <w:tabs>
          <w:tab w:val="left" w:pos="993"/>
          <w:tab w:val="left" w:pos="1134"/>
        </w:tabs>
        <w:spacing w:after="0" w:line="240" w:lineRule="auto"/>
        <w:ind w:firstLine="709"/>
        <w:jc w:val="both"/>
      </w:pPr>
      <w:r w:rsidRPr="0098243D">
        <w:t xml:space="preserve">No minētā izriet, ka </w:t>
      </w:r>
      <w:r w:rsidR="001B1C04" w:rsidRPr="0098243D">
        <w:t>Iesniedzējai</w:t>
      </w:r>
      <w:r w:rsidRPr="0098243D">
        <w:t xml:space="preserve">, uzskatot, ka Administratores tiesai sniegtā informācija ir nepilnīga vai neatbilstoša faktiskajai situācijai, aizsargājot savas intereses, bija tiesības tiesā iesniegt pierādījumus, kas apliecina, ka nav konstatējami Maksātnespējas likuma 153. pantā noteiktie ierobežojumi </w:t>
      </w:r>
      <w:r w:rsidR="001B1C04" w:rsidRPr="0098243D">
        <w:t>Iesniedzējas</w:t>
      </w:r>
      <w:r w:rsidRPr="0098243D">
        <w:t xml:space="preserve"> saistību dzēšanas procedūras īstenošanai.</w:t>
      </w:r>
      <w:r w:rsidR="00D97B25" w:rsidRPr="0098243D">
        <w:t xml:space="preserve"> Tāpat vēršama uzmanība, ka </w:t>
      </w:r>
      <w:r w:rsidR="00D97B25" w:rsidRPr="0098243D">
        <w:rPr>
          <w:rFonts w:eastAsia="Times New Roman"/>
          <w:lang w:eastAsia="ar-SA"/>
        </w:rPr>
        <w:t>tiesai sniegtās informācijas konkrētās civillietas ietvaros, kopsakarā ar lietā esošajiem pierādījumiem, izvērtēšana ir tiesas, nevis Maksātnespējas kontroles dienesta kompetencē.</w:t>
      </w:r>
    </w:p>
    <w:p w14:paraId="21622E36" w14:textId="4CCC7FD1" w:rsidR="00B3249F" w:rsidRPr="0098243D" w:rsidRDefault="00B3249F" w:rsidP="000F5DAD">
      <w:pPr>
        <w:tabs>
          <w:tab w:val="left" w:pos="993"/>
          <w:tab w:val="left" w:pos="1134"/>
        </w:tabs>
        <w:spacing w:after="0" w:line="240" w:lineRule="auto"/>
        <w:ind w:firstLine="709"/>
        <w:jc w:val="both"/>
      </w:pPr>
      <w:r w:rsidRPr="0098243D">
        <w:t xml:space="preserve">Iepazīstoties ar Tiesas lēmuma saturu, Maksātnespējas kontroles dienests secina, ka </w:t>
      </w:r>
      <w:r w:rsidR="00774C14" w:rsidRPr="0098243D">
        <w:t>Iesniedzēja</w:t>
      </w:r>
      <w:r w:rsidRPr="0098243D">
        <w:t xml:space="preserve"> ir snie</w:t>
      </w:r>
      <w:r w:rsidR="00774C14" w:rsidRPr="0098243D">
        <w:t>gusi</w:t>
      </w:r>
      <w:r w:rsidRPr="0098243D">
        <w:t xml:space="preserve"> savus argumentus tam, ka </w:t>
      </w:r>
      <w:r w:rsidR="00774C14" w:rsidRPr="0098243D">
        <w:t>Iesniedzējas</w:t>
      </w:r>
      <w:r w:rsidRPr="0098243D">
        <w:t xml:space="preserve"> ieskatā, nav konstatējami Maksātnespējas likuma 153. pantā noteiktie ierobežojumi saistību dzēšanas procedūras īstenošanai. Līdz ar to secināms, ka </w:t>
      </w:r>
      <w:r w:rsidR="0083358C" w:rsidRPr="0098243D">
        <w:t>Iesniedzēja</w:t>
      </w:r>
      <w:r w:rsidRPr="0098243D">
        <w:t xml:space="preserve"> ir izmantoj</w:t>
      </w:r>
      <w:r w:rsidR="0083358C" w:rsidRPr="0098243D">
        <w:t>usi</w:t>
      </w:r>
      <w:r w:rsidRPr="0098243D">
        <w:t xml:space="preserve"> savas tiesības minēto darbību veikšanai.</w:t>
      </w:r>
      <w:r w:rsidR="00786F5D" w:rsidRPr="0098243D">
        <w:t xml:space="preserve"> Tāpat no Tiesas lēmuma izriet, ka tiesas rīcībā bija informācija saistība </w:t>
      </w:r>
      <w:r w:rsidR="00A11AD6" w:rsidRPr="0098243D">
        <w:t xml:space="preserve">ar </w:t>
      </w:r>
      <w:r w:rsidR="00A068C4" w:rsidRPr="0098243D">
        <w:t>/pers. B/</w:t>
      </w:r>
      <w:r w:rsidR="00A11AD6" w:rsidRPr="0098243D">
        <w:t xml:space="preserve"> </w:t>
      </w:r>
      <w:r w:rsidR="00A11AD6" w:rsidRPr="0098243D">
        <w:lastRenderedPageBreak/>
        <w:t xml:space="preserve">kreditora prasījuma atzīšanu. </w:t>
      </w:r>
    </w:p>
    <w:p w14:paraId="12A64608" w14:textId="77777777" w:rsidR="004837EB" w:rsidRPr="0098243D" w:rsidRDefault="004837EB" w:rsidP="000F5DAD">
      <w:pPr>
        <w:autoSpaceDE w:val="0"/>
        <w:autoSpaceDN w:val="0"/>
        <w:adjustRightInd w:val="0"/>
        <w:spacing w:after="0" w:line="240" w:lineRule="auto"/>
        <w:ind w:firstLine="709"/>
        <w:jc w:val="both"/>
      </w:pPr>
      <w:r w:rsidRPr="0098243D">
        <w:t>S</w:t>
      </w:r>
      <w:r w:rsidRPr="0098243D">
        <w:rPr>
          <w:rFonts w:eastAsia="Times New Roman"/>
        </w:rPr>
        <w:t>askaņā ar likuma "Par tiesu varu" 11. panta pirmo un otro daļu valsts iestādēm, sabiedriskajām un politiskajām organizācijām, citām juridiskajām un fiziskajām personām ir pienākums respektēt un ievērot tiesu neatkarību un tiesnešu neaizskaramību.</w:t>
      </w:r>
      <w:r w:rsidRPr="0098243D">
        <w:t xml:space="preserve"> </w:t>
      </w:r>
    </w:p>
    <w:p w14:paraId="0FD96505" w14:textId="77777777" w:rsidR="004837EB" w:rsidRPr="0098243D" w:rsidRDefault="004837EB" w:rsidP="000F5DAD">
      <w:pPr>
        <w:autoSpaceDE w:val="0"/>
        <w:autoSpaceDN w:val="0"/>
        <w:adjustRightInd w:val="0"/>
        <w:spacing w:after="0" w:line="240" w:lineRule="auto"/>
        <w:ind w:firstLine="709"/>
        <w:jc w:val="both"/>
      </w:pPr>
      <w:r w:rsidRPr="0098243D">
        <w:t>No minētā izriet, ka Maksātnespējas kontroles dienests nav tiesīgs izvērtēt tiesas nolēmumu pēc būtības vai pārvērtēt tiesas (tiesneša) nolēmumā ietverto apstākļu un pierādījumu vērtējumu un motīvus. Līdz ar to Maksātnespējas kontroles dienests nav tiesīgs sniegt savu vērtējumu arī par Tiesas nolēmumu</w:t>
      </w:r>
      <w:r w:rsidRPr="0098243D">
        <w:rPr>
          <w:iCs/>
          <w:lang w:eastAsia="en-US"/>
        </w:rPr>
        <w:t>.</w:t>
      </w:r>
      <w:r w:rsidRPr="0098243D">
        <w:t xml:space="preserve"> Līdz ar to Sūdzība šajā daļā ir noraidāma.</w:t>
      </w:r>
    </w:p>
    <w:p w14:paraId="01FD4769" w14:textId="319928CF" w:rsidR="00893449" w:rsidRPr="0098243D" w:rsidRDefault="00E12897" w:rsidP="000F5DAD">
      <w:pPr>
        <w:spacing w:after="0" w:line="240" w:lineRule="auto"/>
        <w:ind w:firstLine="709"/>
        <w:jc w:val="both"/>
      </w:pPr>
      <w:r w:rsidRPr="0098243D">
        <w:rPr>
          <w:iCs/>
          <w:lang w:eastAsia="en-US"/>
        </w:rPr>
        <w:t>[</w:t>
      </w:r>
      <w:r w:rsidR="00D14BD4" w:rsidRPr="0098243D">
        <w:rPr>
          <w:iCs/>
          <w:lang w:eastAsia="en-US"/>
        </w:rPr>
        <w:t>9</w:t>
      </w:r>
      <w:r w:rsidRPr="0098243D">
        <w:rPr>
          <w:iCs/>
          <w:lang w:eastAsia="en-US"/>
        </w:rPr>
        <w:t>.8] </w:t>
      </w:r>
      <w:r w:rsidR="00893449" w:rsidRPr="0098243D">
        <w:t xml:space="preserve">Attiecībā par Sūdzībā izteikto pretenziju par Administratores rīcību, </w:t>
      </w:r>
      <w:r w:rsidR="00893449" w:rsidRPr="0098243D">
        <w:rPr>
          <w:iCs/>
          <w:lang w:eastAsia="en-US"/>
        </w:rPr>
        <w:t xml:space="preserve">nepārliecinoties par saistību dzēšanas plāna saturu un tā atbilstību normatīvo aktu prasībām. </w:t>
      </w:r>
    </w:p>
    <w:p w14:paraId="43F6D282" w14:textId="491252F1" w:rsidR="00893449" w:rsidRPr="0098243D" w:rsidRDefault="0096187F" w:rsidP="000F5DAD">
      <w:pPr>
        <w:tabs>
          <w:tab w:val="left" w:pos="993"/>
          <w:tab w:val="left" w:pos="1134"/>
        </w:tabs>
        <w:spacing w:after="0" w:line="240" w:lineRule="auto"/>
        <w:ind w:firstLine="709"/>
        <w:jc w:val="both"/>
        <w:rPr>
          <w:iCs/>
          <w:lang w:eastAsia="en-US"/>
        </w:rPr>
      </w:pPr>
      <w:r w:rsidRPr="0098243D">
        <w:rPr>
          <w:iCs/>
          <w:lang w:eastAsia="en-US"/>
        </w:rPr>
        <w:t xml:space="preserve">Saskaņā ar Maksātnespējas likuma </w:t>
      </w:r>
      <w:r w:rsidR="00F402D7" w:rsidRPr="0098243D">
        <w:rPr>
          <w:iCs/>
          <w:lang w:eastAsia="en-US"/>
        </w:rPr>
        <w:t>154. panta pirmo daļu fiziskās personas saistību dzēšanas plānu sastāda parādnieks bankrota procedūras laikā.</w:t>
      </w:r>
      <w:r w:rsidR="0019029A" w:rsidRPr="0098243D">
        <w:rPr>
          <w:iCs/>
          <w:lang w:eastAsia="en-US"/>
        </w:rPr>
        <w:t xml:space="preserve"> Līdz ar to secināms, ka saistību dzēšanas plāna sagatavošana primāri ietilpst </w:t>
      </w:r>
      <w:r w:rsidR="007C2CF3" w:rsidRPr="0098243D">
        <w:rPr>
          <w:iCs/>
          <w:lang w:eastAsia="en-US"/>
        </w:rPr>
        <w:t xml:space="preserve">paša parādnieka pienākumos. </w:t>
      </w:r>
    </w:p>
    <w:p w14:paraId="10FA9CE6" w14:textId="33A895DB" w:rsidR="00EC4028" w:rsidRPr="0098243D" w:rsidRDefault="007C2CF3" w:rsidP="000F5DAD">
      <w:pPr>
        <w:tabs>
          <w:tab w:val="left" w:pos="1134"/>
          <w:tab w:val="left" w:pos="1276"/>
        </w:tabs>
        <w:spacing w:after="0" w:line="240" w:lineRule="auto"/>
        <w:ind w:firstLine="709"/>
        <w:jc w:val="both"/>
        <w:rPr>
          <w:rFonts w:eastAsia="Times New Roman"/>
        </w:rPr>
      </w:pPr>
      <w:r w:rsidRPr="0098243D">
        <w:rPr>
          <w:iCs/>
          <w:lang w:eastAsia="en-US"/>
        </w:rPr>
        <w:t xml:space="preserve">Savukārt saskaņā ar Maksātnespējas likuma </w:t>
      </w:r>
      <w:r w:rsidR="00EC4028" w:rsidRPr="0098243D">
        <w:rPr>
          <w:rFonts w:eastAsia="Times New Roman"/>
        </w:rPr>
        <w:t>137. panta 13. punktu pēc fiziskās personas maksātnespējas procesa pasludināšanas un bankrota procedūras uzsākšanas administrators pēc parādnieka lūguma un abpusējas vienošanās sniedz konsultāciju saistību dzēšanas plāna projekta sagatavošanā.</w:t>
      </w:r>
    </w:p>
    <w:p w14:paraId="7961D4B4" w14:textId="416BC6B4" w:rsidR="00EC4028" w:rsidRPr="0098243D" w:rsidRDefault="00EC4028" w:rsidP="000F5DAD">
      <w:pPr>
        <w:tabs>
          <w:tab w:val="left" w:pos="993"/>
          <w:tab w:val="left" w:pos="1134"/>
        </w:tabs>
        <w:spacing w:after="0" w:line="240" w:lineRule="auto"/>
        <w:ind w:firstLine="709"/>
        <w:jc w:val="both"/>
        <w:rPr>
          <w:rFonts w:eastAsia="Times New Roman"/>
        </w:rPr>
      </w:pPr>
      <w:r w:rsidRPr="0098243D">
        <w:rPr>
          <w:rFonts w:eastAsia="Times New Roman"/>
        </w:rPr>
        <w:t>Atbilstoši Maksātnespējas likuma 171. panta trešajai daļai par administratora sniegto juridisko palīdzību parādniekam saistību dzēšanas procedūrā pēc fiziskās personas saistību dzēšanas plāna apstiprināšanas un par konsultācijas sniegšanu fiziskās personas saistību dzēšanas plāna projekta izstrādāšanā bankrota procedūrā administrators saņem atlīdzību, kas nepārsniedz samaksu par valstī nodrošinātās juridiskās palīdzības – juridiskās konsultācijas – sniegšanu.</w:t>
      </w:r>
    </w:p>
    <w:p w14:paraId="392A0397" w14:textId="0C5AF2B6" w:rsidR="00EC4028" w:rsidRPr="0098243D" w:rsidRDefault="00EC4028" w:rsidP="000F5DAD">
      <w:pPr>
        <w:tabs>
          <w:tab w:val="left" w:pos="1418"/>
        </w:tabs>
        <w:spacing w:after="0" w:line="240" w:lineRule="auto"/>
        <w:ind w:firstLine="709"/>
        <w:jc w:val="both"/>
        <w:rPr>
          <w:rFonts w:eastAsia="Times New Roman"/>
        </w:rPr>
      </w:pPr>
      <w:r w:rsidRPr="0098243D">
        <w:rPr>
          <w:rFonts w:eastAsia="Times New Roman"/>
        </w:rPr>
        <w:t>No minētā izriet, ka administratora konsultācija saistību dzēšanas plāna projekta sagatavošanā ir maksas pakalpojumus, ko sniedz administrators, abpusēji vienojoties ar parādnieku. Līdz ar to secināms, ka administratoram nav obligāts pienākums sniegt konsultāciju saistību dzēšanas plāna projekta sagatavošanā, ja administratora ieskatā parādnieks nespēs veikt samaksu.</w:t>
      </w:r>
    </w:p>
    <w:p w14:paraId="49E69AF4" w14:textId="0BC56098" w:rsidR="00A47FDF" w:rsidRPr="0098243D" w:rsidRDefault="00BF23C0" w:rsidP="000F5DAD">
      <w:pPr>
        <w:tabs>
          <w:tab w:val="left" w:pos="993"/>
          <w:tab w:val="left" w:pos="1134"/>
        </w:tabs>
        <w:spacing w:after="0" w:line="240" w:lineRule="auto"/>
        <w:ind w:firstLine="709"/>
        <w:jc w:val="both"/>
        <w:rPr>
          <w:rFonts w:eastAsia="Times New Roman"/>
        </w:rPr>
      </w:pPr>
      <w:r w:rsidRPr="0098243D">
        <w:rPr>
          <w:rFonts w:eastAsia="Times New Roman"/>
        </w:rPr>
        <w:t xml:space="preserve">No Maksātnespējas kontroles dienesta rīcībā esošās informācijas neizriet, ka Iesniedzējas un Administratores starpā </w:t>
      </w:r>
      <w:r w:rsidR="00A20A3D" w:rsidRPr="0098243D">
        <w:rPr>
          <w:rFonts w:eastAsia="Times New Roman"/>
        </w:rPr>
        <w:t xml:space="preserve">būtu bijusi noslēgta vienošanās par konsultāciju sniegšanu </w:t>
      </w:r>
      <w:r w:rsidR="00716176" w:rsidRPr="0098243D">
        <w:rPr>
          <w:rFonts w:eastAsia="Times New Roman"/>
        </w:rPr>
        <w:t xml:space="preserve">saistību dzēšanas plāna projekta sagatavošanā. </w:t>
      </w:r>
    </w:p>
    <w:p w14:paraId="4B177A3F" w14:textId="39C5F55F" w:rsidR="005958A3" w:rsidRPr="0098243D" w:rsidRDefault="00A47FDF" w:rsidP="000F5DAD">
      <w:pPr>
        <w:spacing w:after="0" w:line="240" w:lineRule="auto"/>
        <w:ind w:firstLine="709"/>
        <w:jc w:val="both"/>
        <w:rPr>
          <w:iCs/>
          <w:lang w:eastAsia="en-US"/>
        </w:rPr>
      </w:pPr>
      <w:r w:rsidRPr="0098243D">
        <w:rPr>
          <w:rFonts w:eastAsia="Times New Roman"/>
        </w:rPr>
        <w:t>Saskaņā ar</w:t>
      </w:r>
      <w:r w:rsidR="00FD5302" w:rsidRPr="0098243D">
        <w:rPr>
          <w:rFonts w:eastAsia="Times New Roman"/>
        </w:rPr>
        <w:t xml:space="preserve"> Civilprocesa likuma 363.</w:t>
      </w:r>
      <w:r w:rsidR="00FD5302" w:rsidRPr="0098243D">
        <w:rPr>
          <w:rFonts w:eastAsia="Times New Roman"/>
          <w:vertAlign w:val="superscript"/>
        </w:rPr>
        <w:t>31</w:t>
      </w:r>
      <w:r w:rsidR="00FD5302" w:rsidRPr="0098243D">
        <w:rPr>
          <w:rFonts w:eastAsia="Times New Roman"/>
        </w:rPr>
        <w:t xml:space="preserve"> pant</w:t>
      </w:r>
      <w:r w:rsidR="00A86609" w:rsidRPr="0098243D">
        <w:rPr>
          <w:rFonts w:eastAsia="Times New Roman"/>
        </w:rPr>
        <w:t xml:space="preserve">a pirmo daļu, </w:t>
      </w:r>
      <w:r w:rsidRPr="0098243D">
        <w:rPr>
          <w:rFonts w:eastAsia="Times New Roman"/>
        </w:rPr>
        <w:t xml:space="preserve"> </w:t>
      </w:r>
      <w:r w:rsidR="00A86609" w:rsidRPr="0098243D">
        <w:rPr>
          <w:rFonts w:eastAsia="Times New Roman"/>
        </w:rPr>
        <w:t>a</w:t>
      </w:r>
      <w:r w:rsidR="00FC7B34" w:rsidRPr="0098243D">
        <w:rPr>
          <w:rFonts w:eastAsia="Times New Roman"/>
        </w:rPr>
        <w:t>pstiprinot bankrota procedūras pabeigšanu, tiesa vienlaikus izskata jautājumu par saistību dzēšanas plāna apstiprināšanu.</w:t>
      </w:r>
      <w:r w:rsidR="00A86609" w:rsidRPr="0098243D">
        <w:rPr>
          <w:rFonts w:eastAsia="Times New Roman"/>
        </w:rPr>
        <w:t xml:space="preserve"> Atbilstoši minētā panta otrajai daļai t</w:t>
      </w:r>
      <w:r w:rsidR="00FC7B34" w:rsidRPr="0098243D">
        <w:rPr>
          <w:rFonts w:eastAsia="Times New Roman"/>
        </w:rPr>
        <w:t>iesa pārbauda, vai saistību dzēšanas plāns atbilst likuma prasībām.</w:t>
      </w:r>
      <w:r w:rsidR="00A86609" w:rsidRPr="0098243D">
        <w:rPr>
          <w:rFonts w:eastAsia="Times New Roman"/>
        </w:rPr>
        <w:t xml:space="preserve"> Savukārt minētā panta ceturtā daļā noteic, ka gadījumā, ja </w:t>
      </w:r>
      <w:r w:rsidR="00FC7B34" w:rsidRPr="0098243D">
        <w:rPr>
          <w:rFonts w:eastAsia="Times New Roman"/>
        </w:rPr>
        <w:t>saistību dzēšanas plānā tiesa konstatē trūkumus, tā parādniekam nosaka termiņu trūkumu novēršanai, un tas nevar būt īsāks par 10 un garāks par 30 dienām.</w:t>
      </w:r>
      <w:r w:rsidR="00A27363" w:rsidRPr="0098243D">
        <w:rPr>
          <w:rFonts w:eastAsia="Times New Roman"/>
        </w:rPr>
        <w:t xml:space="preserve"> </w:t>
      </w:r>
      <w:r w:rsidR="00826559" w:rsidRPr="0098243D">
        <w:rPr>
          <w:rFonts w:eastAsia="Times New Roman"/>
        </w:rPr>
        <w:t>N</w:t>
      </w:r>
      <w:r w:rsidR="00A27363" w:rsidRPr="0098243D">
        <w:rPr>
          <w:rFonts w:eastAsia="Times New Roman"/>
        </w:rPr>
        <w:t xml:space="preserve">o minētajām tiesību normām izriet, ka saistību dzēšanas plāna </w:t>
      </w:r>
      <w:r w:rsidR="000D7ADA" w:rsidRPr="0098243D">
        <w:rPr>
          <w:rFonts w:eastAsia="Times New Roman"/>
        </w:rPr>
        <w:t xml:space="preserve">satura un atbilstības normatīvajiem aktiem </w:t>
      </w:r>
      <w:r w:rsidR="009F7AAE" w:rsidRPr="0098243D">
        <w:rPr>
          <w:rFonts w:eastAsia="Times New Roman"/>
        </w:rPr>
        <w:t>izvērtēšana ietilpst tiesas, nevis administrator</w:t>
      </w:r>
      <w:r w:rsidR="00826559" w:rsidRPr="0098243D">
        <w:rPr>
          <w:rFonts w:eastAsia="Times New Roman"/>
        </w:rPr>
        <w:t>a</w:t>
      </w:r>
      <w:r w:rsidR="009F7AAE" w:rsidRPr="0098243D">
        <w:rPr>
          <w:rFonts w:eastAsia="Times New Roman"/>
        </w:rPr>
        <w:t xml:space="preserve"> kompetencē</w:t>
      </w:r>
      <w:r w:rsidR="00826559" w:rsidRPr="0098243D">
        <w:rPr>
          <w:rFonts w:eastAsia="Times New Roman"/>
        </w:rPr>
        <w:t xml:space="preserve">. Līdz ar to Maksātnespējas kontroles dienestam nav pamata </w:t>
      </w:r>
      <w:r w:rsidR="00E861E5" w:rsidRPr="0098243D">
        <w:rPr>
          <w:rFonts w:eastAsia="Times New Roman"/>
        </w:rPr>
        <w:t xml:space="preserve">atzīt Administratores rīcībā, </w:t>
      </w:r>
      <w:r w:rsidR="00E861E5" w:rsidRPr="0098243D">
        <w:rPr>
          <w:iCs/>
          <w:lang w:eastAsia="en-US"/>
        </w:rPr>
        <w:t>nepārliecinoties par saistību dzēšanas plāna saturu un tā atbilstību normatīvo aktu prasībām,</w:t>
      </w:r>
      <w:r w:rsidR="00E861E5" w:rsidRPr="0098243D">
        <w:rPr>
          <w:rFonts w:eastAsia="Times New Roman"/>
        </w:rPr>
        <w:t xml:space="preserve"> pārkāpumu. Līdz ar to Sūdzība šajā daļā ir noraidāma. </w:t>
      </w:r>
      <w:r w:rsidR="005958A3" w:rsidRPr="0098243D">
        <w:rPr>
          <w:iCs/>
          <w:lang w:eastAsia="en-US"/>
        </w:rPr>
        <w:t xml:space="preserve">Savukārt atbilde uz Iesniedzējas jautājumu pēc būtības ir sniegta, izvērtējot Iesniedzējas pretenziju.  </w:t>
      </w:r>
    </w:p>
    <w:p w14:paraId="6125C0C0" w14:textId="000F3C52" w:rsidR="008156D1" w:rsidRPr="0098243D" w:rsidRDefault="007E417E" w:rsidP="000F5DAD">
      <w:pPr>
        <w:tabs>
          <w:tab w:val="left" w:pos="993"/>
          <w:tab w:val="left" w:pos="1134"/>
        </w:tabs>
        <w:spacing w:after="0" w:line="240" w:lineRule="auto"/>
        <w:ind w:firstLine="709"/>
        <w:jc w:val="both"/>
      </w:pPr>
      <w:r w:rsidRPr="0098243D">
        <w:rPr>
          <w:iCs/>
          <w:lang w:eastAsia="en-US"/>
        </w:rPr>
        <w:t>[</w:t>
      </w:r>
      <w:r w:rsidR="00D14BD4" w:rsidRPr="0098243D">
        <w:rPr>
          <w:iCs/>
          <w:lang w:eastAsia="en-US"/>
        </w:rPr>
        <w:t>10</w:t>
      </w:r>
      <w:r w:rsidRPr="0098243D">
        <w:rPr>
          <w:iCs/>
          <w:lang w:eastAsia="en-US"/>
        </w:rPr>
        <w:t>] </w:t>
      </w:r>
      <w:r w:rsidR="00A71C38" w:rsidRPr="0098243D">
        <w:t> </w:t>
      </w:r>
      <w:r w:rsidR="008156D1" w:rsidRPr="0098243D">
        <w:t>Vienlaikus Sūdzībā izteikts lūgums izvērtēt, vai Administratore ir pildījusi savus pienākumus atbilstoši profesionālās ētikas kodeksam.</w:t>
      </w:r>
    </w:p>
    <w:p w14:paraId="0060795E" w14:textId="77777777" w:rsidR="008156D1" w:rsidRPr="0098243D" w:rsidRDefault="008156D1" w:rsidP="000F5DAD">
      <w:pPr>
        <w:widowControl/>
        <w:spacing w:after="0" w:line="240" w:lineRule="auto"/>
        <w:ind w:firstLine="709"/>
        <w:jc w:val="both"/>
      </w:pPr>
      <w:r w:rsidRPr="0098243D">
        <w:t>Maksātnespējas likumā ir noteikta atšķirīga kārtība, kādā tiek vērtēta administratora rīcības maksātnespējas procesā atbilstība normatīvo aktu prasībām (Maksātnespējas likuma 175. panta pirmās daļas 2. punkts), un kādā tiek vērtēti administratora, iespējams, pieļautie profesionālās ētikas normu būtiski pārkāpumi (Maksātnespējas likuma 31.</w:t>
      </w:r>
      <w:r w:rsidRPr="0098243D">
        <w:rPr>
          <w:vertAlign w:val="superscript"/>
        </w:rPr>
        <w:t>1</w:t>
      </w:r>
      <w:r w:rsidRPr="0098243D">
        <w:t> pants).</w:t>
      </w:r>
    </w:p>
    <w:p w14:paraId="101CC90B" w14:textId="77777777" w:rsidR="008156D1" w:rsidRPr="0098243D" w:rsidRDefault="008156D1" w:rsidP="000F5DAD">
      <w:pPr>
        <w:spacing w:after="0" w:line="240" w:lineRule="auto"/>
        <w:ind w:leftChars="5" w:left="12" w:firstLineChars="290" w:firstLine="696"/>
        <w:jc w:val="both"/>
        <w:rPr>
          <w:rFonts w:eastAsia="Times New Roman"/>
        </w:rPr>
      </w:pPr>
      <w:r w:rsidRPr="0098243D">
        <w:rPr>
          <w:rFonts w:eastAsia="Times New Roman"/>
        </w:rPr>
        <w:t>No Maksātnespējas likuma 31.</w:t>
      </w:r>
      <w:r w:rsidRPr="0098243D">
        <w:rPr>
          <w:rFonts w:eastAsia="Times New Roman"/>
          <w:vertAlign w:val="superscript"/>
        </w:rPr>
        <w:t>1</w:t>
      </w:r>
      <w:r w:rsidRPr="0098243D">
        <w:rPr>
          <w:rFonts w:eastAsia="Times New Roman"/>
        </w:rPr>
        <w:t xml:space="preserve"> panta pirmās daļas izriet, ka disciplinārlietu pret administratoru var ierosināt Maksātnespējas kontroles dienesta direktors pēc tiesneša vai prokurora, vai biedrības "Latvijas Maksātnespējas procesa administratoru asociācija" priekšlikuma vai pēc savas iniciatīvas. Līdz ar to Maksātnespējas kontroles dienests, ņemot vērā </w:t>
      </w:r>
      <w:r w:rsidRPr="0098243D">
        <w:rPr>
          <w:rFonts w:eastAsia="Times New Roman"/>
        </w:rPr>
        <w:lastRenderedPageBreak/>
        <w:t>tā rīcībā esošo informāciju, patstāvīgi izvērtē vai ir pamats ierosināt disciplinārlietu pret administratoru.</w:t>
      </w:r>
    </w:p>
    <w:p w14:paraId="3B595FD3" w14:textId="77777777" w:rsidR="008156D1" w:rsidRPr="0098243D" w:rsidRDefault="008156D1" w:rsidP="000F5DAD">
      <w:pPr>
        <w:spacing w:after="0" w:line="240" w:lineRule="auto"/>
        <w:ind w:leftChars="5" w:left="12" w:firstLineChars="290" w:firstLine="696"/>
        <w:jc w:val="both"/>
        <w:rPr>
          <w:rFonts w:eastAsia="Times New Roman"/>
        </w:rPr>
      </w:pPr>
      <w:r w:rsidRPr="0098243D">
        <w:rPr>
          <w:rFonts w:eastAsia="Times New Roman"/>
        </w:rPr>
        <w:t>No minētā tiesiskā regulējuma neizriet pamats personai lūgt vai iniciēt Maksātnespējas kontroles dienestam ierosināt disciplinārlietu pret administratoru.</w:t>
      </w:r>
    </w:p>
    <w:p w14:paraId="6EBDE5AA" w14:textId="77777777" w:rsidR="008156D1" w:rsidRPr="0098243D" w:rsidRDefault="008156D1" w:rsidP="000F5DAD">
      <w:pPr>
        <w:spacing w:after="0" w:line="240" w:lineRule="auto"/>
        <w:ind w:leftChars="5" w:left="12" w:firstLineChars="290" w:firstLine="696"/>
        <w:jc w:val="both"/>
        <w:rPr>
          <w:rFonts w:eastAsia="Times New Roman"/>
        </w:rPr>
      </w:pPr>
      <w:r w:rsidRPr="0098243D">
        <w:rPr>
          <w:rFonts w:eastAsia="Times New Roman"/>
        </w:rPr>
        <w:t>Administratīvo tiesu praksē</w:t>
      </w:r>
      <w:r w:rsidRPr="0098243D">
        <w:rPr>
          <w:rStyle w:val="Vresatsauce"/>
          <w:rFonts w:eastAsia="Times New Roman"/>
        </w:rPr>
        <w:footnoteReference w:id="8"/>
      </w:r>
      <w:r w:rsidRPr="0098243D">
        <w:rPr>
          <w:rFonts w:eastAsia="Times New Roman"/>
        </w:rPr>
        <w:t xml:space="preserve"> atzīts, ka </w:t>
      </w:r>
      <w:r w:rsidRPr="0098243D">
        <w:rPr>
          <w:rFonts w:eastAsia="Times New Roman"/>
          <w:i/>
          <w:iCs/>
        </w:rPr>
        <w:t>personai nav subjektīvo tiesību prasīt kādas konkrētas amatpersonas sodīšanu, un lēmums disciplinārlietā līdz ar to nevar aizskart šādas personas tiesības un tiesiskās intereses (piemēram, SKA-0161-06)</w:t>
      </w:r>
      <w:r w:rsidRPr="0098243D">
        <w:rPr>
          <w:rFonts w:eastAsia="Times New Roman"/>
        </w:rPr>
        <w:t xml:space="preserve">. </w:t>
      </w:r>
    </w:p>
    <w:p w14:paraId="0620B022" w14:textId="77777777" w:rsidR="008156D1" w:rsidRPr="0098243D" w:rsidRDefault="008156D1" w:rsidP="000F5DAD">
      <w:pPr>
        <w:tabs>
          <w:tab w:val="left" w:pos="993"/>
          <w:tab w:val="left" w:pos="1134"/>
        </w:tabs>
        <w:spacing w:after="0" w:line="240" w:lineRule="auto"/>
        <w:ind w:firstLineChars="290" w:firstLine="696"/>
        <w:jc w:val="both"/>
        <w:rPr>
          <w:rStyle w:val="eop"/>
        </w:rPr>
      </w:pPr>
      <w:r w:rsidRPr="0098243D">
        <w:rPr>
          <w:rStyle w:val="eop"/>
        </w:rPr>
        <w:t xml:space="preserve">Minētais attiecināms arī uz maksātnespējas procesa administratora disciplārsodīšanu. </w:t>
      </w:r>
    </w:p>
    <w:p w14:paraId="2F11C81E" w14:textId="77777777" w:rsidR="008156D1" w:rsidRPr="0098243D" w:rsidRDefault="008156D1" w:rsidP="000F5DAD">
      <w:pPr>
        <w:widowControl/>
        <w:spacing w:after="0" w:line="240" w:lineRule="auto"/>
        <w:ind w:firstLineChars="290" w:firstLine="696"/>
        <w:jc w:val="both"/>
        <w:rPr>
          <w:rFonts w:eastAsia="Times New Roman"/>
        </w:rPr>
      </w:pPr>
      <w:r w:rsidRPr="0098243D">
        <w:rPr>
          <w:rFonts w:eastAsia="Times New Roman"/>
        </w:rPr>
        <w:t xml:space="preserve">Ievērojot minēto, Maksātnespējas kontroles dienestam nav pamata, izskatot Sūdzību, pamatojoties uz Maksātnespējas likuma 175. panta pirmās daļas 2. punktu un 176. pantu, vērtēt Administratores iespējamos ētikas normu pārkāpumus. </w:t>
      </w:r>
    </w:p>
    <w:p w14:paraId="4A0A82E6" w14:textId="43CEF5BC" w:rsidR="00B5500A" w:rsidRPr="0098243D" w:rsidRDefault="002A48C3" w:rsidP="000F5DAD">
      <w:pPr>
        <w:autoSpaceDE w:val="0"/>
        <w:autoSpaceDN w:val="0"/>
        <w:adjustRightInd w:val="0"/>
        <w:spacing w:after="0" w:line="240" w:lineRule="auto"/>
        <w:ind w:firstLine="709"/>
        <w:jc w:val="both"/>
        <w:rPr>
          <w:rFonts w:eastAsia="Times New Roman"/>
          <w:bCs/>
        </w:rPr>
      </w:pPr>
      <w:r w:rsidRPr="0098243D">
        <w:rPr>
          <w:rFonts w:eastAsia="Times New Roman"/>
        </w:rPr>
        <w:t>[1</w:t>
      </w:r>
      <w:r w:rsidR="00D14BD4" w:rsidRPr="0098243D">
        <w:rPr>
          <w:rFonts w:eastAsia="Times New Roman"/>
        </w:rPr>
        <w:t>1</w:t>
      </w:r>
      <w:r w:rsidRPr="0098243D">
        <w:rPr>
          <w:rFonts w:eastAsia="Times New Roman"/>
        </w:rPr>
        <w:t>] </w:t>
      </w:r>
      <w:r w:rsidR="002A4FF9" w:rsidRPr="0098243D">
        <w:rPr>
          <w:rFonts w:eastAsia="Times New Roman"/>
        </w:rPr>
        <w:t xml:space="preserve">Izvērtējot </w:t>
      </w:r>
      <w:r w:rsidR="002A4FF9" w:rsidRPr="0098243D">
        <w:rPr>
          <w:rFonts w:eastAsia="Times New Roman"/>
          <w:bCs/>
        </w:rPr>
        <w:t>minēto un pamatojoties uz norādītajām tiesību normām, kā arī Maksātnespējas likuma</w:t>
      </w:r>
      <w:r w:rsidR="002A4FF9" w:rsidRPr="0098243D">
        <w:t xml:space="preserve"> </w:t>
      </w:r>
      <w:r w:rsidR="002A4FF9" w:rsidRPr="0098243D">
        <w:rPr>
          <w:rFonts w:eastAsia="Times New Roman"/>
          <w:bCs/>
        </w:rPr>
        <w:t>174.</w:t>
      </w:r>
      <w:r w:rsidR="002A4FF9" w:rsidRPr="0098243D">
        <w:rPr>
          <w:rFonts w:eastAsia="Times New Roman"/>
          <w:bCs/>
          <w:vertAlign w:val="superscript"/>
        </w:rPr>
        <w:t>1</w:t>
      </w:r>
      <w:r w:rsidR="002A4FF9" w:rsidRPr="0098243D">
        <w:rPr>
          <w:rFonts w:eastAsia="Times New Roman"/>
          <w:bCs/>
        </w:rPr>
        <w:t xml:space="preserve"> panta 2.punktu, 175. panta pirmās daļas 2. punktu, 176. panta pirmo un otro daļu,</w:t>
      </w:r>
    </w:p>
    <w:p w14:paraId="61C927AA" w14:textId="77777777" w:rsidR="00B5500A" w:rsidRPr="0098243D" w:rsidRDefault="00B5500A" w:rsidP="002A4FF9">
      <w:pPr>
        <w:autoSpaceDE w:val="0"/>
        <w:autoSpaceDN w:val="0"/>
        <w:adjustRightInd w:val="0"/>
        <w:spacing w:after="0" w:line="240" w:lineRule="auto"/>
        <w:ind w:firstLine="851"/>
        <w:jc w:val="both"/>
        <w:rPr>
          <w:rFonts w:eastAsia="Times New Roman"/>
          <w:bCs/>
        </w:rPr>
      </w:pPr>
    </w:p>
    <w:p w14:paraId="15AA309F" w14:textId="03381ACD" w:rsidR="002A4FF9" w:rsidRPr="0098243D" w:rsidRDefault="006111C6" w:rsidP="002A4FF9">
      <w:pPr>
        <w:autoSpaceDE w:val="0"/>
        <w:autoSpaceDN w:val="0"/>
        <w:adjustRightInd w:val="0"/>
        <w:spacing w:after="0" w:line="240" w:lineRule="auto"/>
        <w:ind w:firstLine="851"/>
        <w:jc w:val="center"/>
        <w:rPr>
          <w:rFonts w:eastAsia="Times New Roman"/>
          <w:b/>
          <w:bCs/>
        </w:rPr>
      </w:pPr>
      <w:r w:rsidRPr="0098243D">
        <w:rPr>
          <w:rFonts w:eastAsia="Times New Roman"/>
          <w:b/>
          <w:bCs/>
        </w:rPr>
        <w:t>nolēmu</w:t>
      </w:r>
      <w:r w:rsidR="002A4FF9" w:rsidRPr="0098243D">
        <w:rPr>
          <w:rFonts w:eastAsia="Times New Roman"/>
          <w:b/>
          <w:bCs/>
        </w:rPr>
        <w:t>:</w:t>
      </w:r>
    </w:p>
    <w:p w14:paraId="3D181150" w14:textId="77777777" w:rsidR="002A4FF9" w:rsidRPr="0098243D" w:rsidRDefault="002A4FF9" w:rsidP="002A4FF9">
      <w:pPr>
        <w:autoSpaceDE w:val="0"/>
        <w:autoSpaceDN w:val="0"/>
        <w:adjustRightInd w:val="0"/>
        <w:spacing w:after="0" w:line="240" w:lineRule="auto"/>
        <w:ind w:firstLine="851"/>
        <w:jc w:val="center"/>
        <w:rPr>
          <w:rFonts w:eastAsia="Times New Roman"/>
          <w:b/>
          <w:bCs/>
        </w:rPr>
      </w:pPr>
    </w:p>
    <w:p w14:paraId="12AB5C11" w14:textId="4FE09557" w:rsidR="009209B4" w:rsidRPr="0098243D" w:rsidRDefault="00944250" w:rsidP="009209B4">
      <w:pPr>
        <w:widowControl/>
        <w:spacing w:after="0" w:line="240" w:lineRule="auto"/>
        <w:ind w:firstLine="720"/>
        <w:jc w:val="both"/>
        <w:rPr>
          <w:rFonts w:eastAsia="Times New Roman"/>
        </w:rPr>
      </w:pPr>
      <w:r w:rsidRPr="0098243D">
        <w:t>/Pers. A/</w:t>
      </w:r>
      <w:r w:rsidR="009209B4" w:rsidRPr="0098243D">
        <w:rPr>
          <w:rFonts w:eastAsia="Times New Roman"/>
        </w:rPr>
        <w:t xml:space="preserve"> 2024. gada 30. oktobra </w:t>
      </w:r>
      <w:r w:rsidR="007A5ED0" w:rsidRPr="0098243D">
        <w:rPr>
          <w:rFonts w:eastAsia="Times New Roman"/>
        </w:rPr>
        <w:t xml:space="preserve">sūdzību </w:t>
      </w:r>
      <w:r w:rsidR="009209B4" w:rsidRPr="0098243D">
        <w:rPr>
          <w:rFonts w:eastAsia="Times New Roman"/>
        </w:rPr>
        <w:t xml:space="preserve">par </w:t>
      </w:r>
      <w:r w:rsidR="009209B4" w:rsidRPr="0098243D">
        <w:rPr>
          <w:iCs/>
          <w:lang w:eastAsia="en-US"/>
        </w:rPr>
        <w:t xml:space="preserve">maksātnespējas procesa administratores </w:t>
      </w:r>
      <w:r w:rsidR="00076A88" w:rsidRPr="0098243D">
        <w:rPr>
          <w:iCs/>
          <w:lang w:eastAsia="en-US"/>
        </w:rPr>
        <w:t>/Administrators/</w:t>
      </w:r>
      <w:r w:rsidR="009209B4" w:rsidRPr="0098243D">
        <w:rPr>
          <w:iCs/>
          <w:lang w:eastAsia="en-US"/>
        </w:rPr>
        <w:t xml:space="preserve">, </w:t>
      </w:r>
      <w:r w:rsidR="00076A88" w:rsidRPr="0098243D">
        <w:rPr>
          <w:iCs/>
          <w:lang w:eastAsia="en-US"/>
        </w:rPr>
        <w:t>/</w:t>
      </w:r>
      <w:r w:rsidR="009209B4" w:rsidRPr="0098243D">
        <w:rPr>
          <w:iCs/>
          <w:lang w:eastAsia="en-US"/>
        </w:rPr>
        <w:t xml:space="preserve">amata apliecības </w:t>
      </w:r>
      <w:r w:rsidR="00076A88" w:rsidRPr="0098243D">
        <w:rPr>
          <w:iCs/>
          <w:lang w:eastAsia="en-US"/>
        </w:rPr>
        <w:t>numurs/</w:t>
      </w:r>
      <w:r w:rsidR="009209B4" w:rsidRPr="0098243D">
        <w:rPr>
          <w:iCs/>
          <w:lang w:eastAsia="en-US"/>
        </w:rPr>
        <w:t xml:space="preserve">, </w:t>
      </w:r>
      <w:r w:rsidR="009209B4" w:rsidRPr="0098243D">
        <w:rPr>
          <w:rFonts w:eastAsia="Times New Roman"/>
        </w:rPr>
        <w:t xml:space="preserve">rīcību </w:t>
      </w:r>
      <w:r w:rsidR="00076A88" w:rsidRPr="0098243D">
        <w:rPr>
          <w:rFonts w:eastAsia="Times New Roman"/>
        </w:rPr>
        <w:t>/pers. A/</w:t>
      </w:r>
      <w:r w:rsidR="007A5ED0" w:rsidRPr="0098243D">
        <w:rPr>
          <w:rFonts w:eastAsia="Times New Roman"/>
        </w:rPr>
        <w:t xml:space="preserve"> </w:t>
      </w:r>
      <w:r w:rsidR="009209B4" w:rsidRPr="0098243D">
        <w:rPr>
          <w:rFonts w:eastAsia="Times New Roman"/>
        </w:rPr>
        <w:t>fiziskās personas maksātnespējas procesā</w:t>
      </w:r>
      <w:r w:rsidR="007A5ED0" w:rsidRPr="0098243D">
        <w:rPr>
          <w:rFonts w:eastAsia="Times New Roman"/>
        </w:rPr>
        <w:t xml:space="preserve"> </w:t>
      </w:r>
      <w:r w:rsidR="007A5ED0" w:rsidRPr="0098243D">
        <w:rPr>
          <w:rFonts w:eastAsia="Times New Roman"/>
          <w:b/>
          <w:bCs/>
        </w:rPr>
        <w:t>noraidīt</w:t>
      </w:r>
      <w:r w:rsidR="009209B4" w:rsidRPr="0098243D">
        <w:rPr>
          <w:rFonts w:eastAsia="Times New Roman"/>
        </w:rPr>
        <w:t>.</w:t>
      </w:r>
    </w:p>
    <w:p w14:paraId="799597EA" w14:textId="73CF456C" w:rsidR="002A4FF9" w:rsidRPr="0098243D" w:rsidRDefault="002A4FF9" w:rsidP="00A9086F">
      <w:pPr>
        <w:widowControl/>
        <w:tabs>
          <w:tab w:val="left" w:pos="1080"/>
          <w:tab w:val="left" w:pos="1260"/>
        </w:tabs>
        <w:spacing w:after="0" w:line="240" w:lineRule="auto"/>
        <w:jc w:val="both"/>
        <w:rPr>
          <w:rFonts w:eastAsia="Times New Roman"/>
        </w:rPr>
      </w:pPr>
    </w:p>
    <w:p w14:paraId="7AF1F2F3" w14:textId="5463BFA3" w:rsidR="002A4FF9" w:rsidRPr="0098243D" w:rsidRDefault="002A4FF9" w:rsidP="000F5DAD">
      <w:pPr>
        <w:widowControl/>
        <w:tabs>
          <w:tab w:val="left" w:pos="1080"/>
          <w:tab w:val="left" w:pos="1260"/>
        </w:tabs>
        <w:spacing w:after="0" w:line="240" w:lineRule="auto"/>
        <w:ind w:firstLine="709"/>
        <w:jc w:val="both"/>
        <w:rPr>
          <w:rFonts w:eastAsia="Times New Roman"/>
        </w:rPr>
      </w:pPr>
      <w:r w:rsidRPr="0098243D">
        <w:rPr>
          <w:rFonts w:eastAsia="Times New Roman"/>
        </w:rPr>
        <w:t xml:space="preserve">Lēmumu var pārsūdzēt </w:t>
      </w:r>
      <w:r w:rsidR="00076A88" w:rsidRPr="0098243D">
        <w:rPr>
          <w:rFonts w:eastAsia="Times New Roman"/>
        </w:rPr>
        <w:t>/tiesas nosaukums/</w:t>
      </w:r>
      <w:r w:rsidRPr="0098243D">
        <w:rPr>
          <w:rFonts w:eastAsia="Times New Roman"/>
        </w:rPr>
        <w:t xml:space="preserve"> mēneša laikā no lēmuma saņemšanas dienas. Sūdzības iesniegšana tiesā neaptur šā lēmuma darbību.</w:t>
      </w:r>
    </w:p>
    <w:p w14:paraId="644A1137" w14:textId="77777777" w:rsidR="00B52DA7" w:rsidRPr="0098243D" w:rsidRDefault="00B52DA7" w:rsidP="002A4FF9">
      <w:pPr>
        <w:widowControl/>
        <w:tabs>
          <w:tab w:val="left" w:pos="1080"/>
          <w:tab w:val="left" w:pos="1260"/>
        </w:tabs>
        <w:spacing w:after="0" w:line="240" w:lineRule="auto"/>
        <w:ind w:firstLine="851"/>
        <w:jc w:val="both"/>
        <w:rPr>
          <w:rFonts w:eastAsia="Times New Roman"/>
        </w:rPr>
      </w:pPr>
    </w:p>
    <w:p w14:paraId="615B7333" w14:textId="77777777" w:rsidR="00B52DA7" w:rsidRPr="0098243D" w:rsidRDefault="00B52DA7" w:rsidP="002A4FF9">
      <w:pPr>
        <w:widowControl/>
        <w:tabs>
          <w:tab w:val="left" w:pos="1080"/>
          <w:tab w:val="left" w:pos="1260"/>
        </w:tabs>
        <w:spacing w:after="0" w:line="240" w:lineRule="auto"/>
        <w:ind w:firstLine="851"/>
        <w:jc w:val="both"/>
        <w:rPr>
          <w:rFonts w:eastAsia="Times New Roman"/>
        </w:rPr>
      </w:pPr>
    </w:p>
    <w:p w14:paraId="7BA31386" w14:textId="77777777" w:rsidR="00B52DA7" w:rsidRPr="0098243D" w:rsidRDefault="00B52DA7" w:rsidP="00B52DA7">
      <w:pPr>
        <w:pStyle w:val="Galvene"/>
        <w:tabs>
          <w:tab w:val="clear" w:pos="8640"/>
          <w:tab w:val="left" w:pos="720"/>
          <w:tab w:val="right" w:pos="9214"/>
        </w:tabs>
        <w:jc w:val="both"/>
      </w:pPr>
      <w:r w:rsidRPr="0098243D">
        <w:t>Direktora p.i.</w:t>
      </w:r>
      <w:r w:rsidRPr="0098243D">
        <w:tab/>
      </w:r>
      <w:r w:rsidRPr="0098243D">
        <w:tab/>
        <w:t>Baiba Banga</w:t>
      </w:r>
    </w:p>
    <w:p w14:paraId="3A310819" w14:textId="77777777" w:rsidR="00B52DA7" w:rsidRPr="0098243D" w:rsidRDefault="00B52DA7" w:rsidP="00B52DA7">
      <w:pPr>
        <w:tabs>
          <w:tab w:val="left" w:pos="8080"/>
        </w:tabs>
        <w:autoSpaceDE w:val="0"/>
        <w:autoSpaceDN w:val="0"/>
        <w:adjustRightInd w:val="0"/>
        <w:spacing w:after="0" w:line="240" w:lineRule="auto"/>
        <w:jc w:val="both"/>
        <w:rPr>
          <w:rFonts w:eastAsia="Times New Roman"/>
        </w:rPr>
      </w:pPr>
    </w:p>
    <w:p w14:paraId="3EB9573D" w14:textId="7A1D6BA3" w:rsidR="00B52DA7" w:rsidRPr="0098243D" w:rsidRDefault="00B52DA7" w:rsidP="00B52DA7">
      <w:pPr>
        <w:tabs>
          <w:tab w:val="left" w:pos="5940"/>
        </w:tabs>
        <w:spacing w:after="0" w:line="240" w:lineRule="auto"/>
        <w:jc w:val="both"/>
      </w:pPr>
    </w:p>
    <w:p w14:paraId="67549BD8" w14:textId="77777777" w:rsidR="00B52DA7" w:rsidRPr="00DC3D67" w:rsidRDefault="00B52DA7" w:rsidP="00B52DA7">
      <w:pPr>
        <w:tabs>
          <w:tab w:val="left" w:pos="5940"/>
        </w:tabs>
        <w:spacing w:after="0"/>
        <w:jc w:val="center"/>
        <w:rPr>
          <w:iCs/>
          <w:lang w:eastAsia="en-US"/>
        </w:rPr>
      </w:pPr>
      <w:r w:rsidRPr="0098243D">
        <w:rPr>
          <w:lang w:eastAsia="en-US"/>
        </w:rPr>
        <w:t>DOKUMENTS IR PARAKSTĪTS AR DROŠU ELEKTRONISKO PARAKSTU</w:t>
      </w:r>
    </w:p>
    <w:p w14:paraId="3FD2235A" w14:textId="77777777" w:rsidR="00B52DA7" w:rsidRDefault="00B52DA7" w:rsidP="002A4FF9">
      <w:pPr>
        <w:widowControl/>
        <w:tabs>
          <w:tab w:val="left" w:pos="1080"/>
          <w:tab w:val="left" w:pos="1260"/>
        </w:tabs>
        <w:spacing w:after="0" w:line="240" w:lineRule="auto"/>
        <w:ind w:firstLine="851"/>
        <w:jc w:val="both"/>
        <w:rPr>
          <w:rFonts w:eastAsia="Times New Roman"/>
        </w:rPr>
      </w:pPr>
    </w:p>
    <w:p w14:paraId="4E24BC81" w14:textId="77777777" w:rsidR="00B5500A" w:rsidRDefault="00B5500A" w:rsidP="002A4FF9">
      <w:pPr>
        <w:widowControl/>
        <w:tabs>
          <w:tab w:val="left" w:pos="1080"/>
          <w:tab w:val="left" w:pos="1260"/>
        </w:tabs>
        <w:spacing w:after="0" w:line="240" w:lineRule="auto"/>
        <w:ind w:firstLine="851"/>
        <w:jc w:val="both"/>
        <w:rPr>
          <w:rFonts w:eastAsia="Times New Roman"/>
        </w:rPr>
      </w:pPr>
    </w:p>
    <w:p w14:paraId="7B5B7108" w14:textId="2CCEC76B" w:rsidR="00B5500A" w:rsidRDefault="00B5500A" w:rsidP="002A4FF9">
      <w:pPr>
        <w:widowControl/>
        <w:tabs>
          <w:tab w:val="left" w:pos="1080"/>
          <w:tab w:val="left" w:pos="1260"/>
        </w:tabs>
        <w:spacing w:after="0" w:line="240" w:lineRule="auto"/>
        <w:ind w:firstLine="851"/>
        <w:jc w:val="both"/>
        <w:rPr>
          <w:rFonts w:eastAsia="Times New Roman"/>
        </w:rPr>
      </w:pPr>
    </w:p>
    <w:p w14:paraId="370443EB" w14:textId="77777777" w:rsidR="00B5500A" w:rsidRPr="00FD5C18" w:rsidRDefault="00B5500A" w:rsidP="002A4FF9">
      <w:pPr>
        <w:widowControl/>
        <w:tabs>
          <w:tab w:val="left" w:pos="1080"/>
          <w:tab w:val="left" w:pos="1260"/>
        </w:tabs>
        <w:spacing w:after="0" w:line="240" w:lineRule="auto"/>
        <w:ind w:firstLine="851"/>
        <w:jc w:val="both"/>
        <w:rPr>
          <w:rFonts w:eastAsia="Times New Roman"/>
        </w:rPr>
      </w:pPr>
    </w:p>
    <w:p w14:paraId="2F0259BA" w14:textId="77777777" w:rsidR="002A4FF9" w:rsidRDefault="002A4FF9" w:rsidP="002A4FF9">
      <w:pPr>
        <w:autoSpaceDE w:val="0"/>
        <w:autoSpaceDN w:val="0"/>
        <w:adjustRightInd w:val="0"/>
        <w:spacing w:after="0" w:line="240" w:lineRule="auto"/>
        <w:jc w:val="both"/>
        <w:rPr>
          <w:rFonts w:eastAsia="Times New Roman"/>
        </w:rPr>
      </w:pPr>
    </w:p>
    <w:p w14:paraId="14CE1020" w14:textId="56673073" w:rsidR="002A48C3" w:rsidRDefault="002A48C3" w:rsidP="008156D1">
      <w:pPr>
        <w:widowControl/>
        <w:spacing w:after="0" w:line="240" w:lineRule="auto"/>
        <w:ind w:firstLineChars="290" w:firstLine="696"/>
        <w:jc w:val="both"/>
        <w:rPr>
          <w:rFonts w:eastAsia="Times New Roman"/>
        </w:rPr>
      </w:pPr>
    </w:p>
    <w:p w14:paraId="2370B1F6" w14:textId="5836F07A" w:rsidR="007E417E" w:rsidRDefault="007E417E" w:rsidP="00150CEC">
      <w:pPr>
        <w:spacing w:after="0" w:line="240" w:lineRule="auto"/>
        <w:ind w:firstLine="567"/>
        <w:jc w:val="both"/>
        <w:rPr>
          <w:iCs/>
          <w:lang w:eastAsia="en-US"/>
        </w:rPr>
      </w:pPr>
    </w:p>
    <w:p w14:paraId="1553DAD9" w14:textId="5EB991A3" w:rsidR="00FC7B34" w:rsidRPr="00FC7B34" w:rsidRDefault="00FC7B34" w:rsidP="00A86609">
      <w:pPr>
        <w:tabs>
          <w:tab w:val="left" w:pos="993"/>
          <w:tab w:val="left" w:pos="1134"/>
        </w:tabs>
        <w:spacing w:after="0" w:line="240" w:lineRule="auto"/>
        <w:ind w:firstLine="567"/>
        <w:jc w:val="both"/>
        <w:rPr>
          <w:rFonts w:eastAsia="Times New Roman"/>
        </w:rPr>
      </w:pPr>
    </w:p>
    <w:p w14:paraId="5DCDCF86" w14:textId="4CFF6C08" w:rsidR="00A47FDF" w:rsidRDefault="00A47FDF" w:rsidP="00EC4028">
      <w:pPr>
        <w:tabs>
          <w:tab w:val="left" w:pos="993"/>
          <w:tab w:val="left" w:pos="1134"/>
        </w:tabs>
        <w:spacing w:after="0" w:line="240" w:lineRule="auto"/>
        <w:ind w:firstLine="567"/>
        <w:jc w:val="both"/>
        <w:rPr>
          <w:rFonts w:eastAsia="Times New Roman"/>
        </w:rPr>
      </w:pPr>
    </w:p>
    <w:p w14:paraId="7B6AA50E" w14:textId="77777777" w:rsidR="00A47FDF" w:rsidRDefault="00A47FDF" w:rsidP="00EC4028">
      <w:pPr>
        <w:tabs>
          <w:tab w:val="left" w:pos="993"/>
          <w:tab w:val="left" w:pos="1134"/>
        </w:tabs>
        <w:spacing w:after="0" w:line="240" w:lineRule="auto"/>
        <w:ind w:firstLine="567"/>
        <w:jc w:val="both"/>
        <w:rPr>
          <w:rFonts w:eastAsia="Times New Roman"/>
        </w:rPr>
      </w:pPr>
    </w:p>
    <w:p w14:paraId="67FF4B6C" w14:textId="77777777" w:rsidR="00A47FDF" w:rsidRDefault="00A47FDF" w:rsidP="00EC4028">
      <w:pPr>
        <w:tabs>
          <w:tab w:val="left" w:pos="993"/>
          <w:tab w:val="left" w:pos="1134"/>
        </w:tabs>
        <w:spacing w:after="0" w:line="240" w:lineRule="auto"/>
        <w:ind w:firstLine="567"/>
        <w:jc w:val="both"/>
        <w:rPr>
          <w:rFonts w:eastAsia="Times New Roman"/>
        </w:rPr>
      </w:pPr>
    </w:p>
    <w:p w14:paraId="1F61CA8E" w14:textId="77777777" w:rsidR="004837EB" w:rsidRDefault="004837EB" w:rsidP="00B3249F">
      <w:pPr>
        <w:tabs>
          <w:tab w:val="left" w:pos="993"/>
          <w:tab w:val="left" w:pos="1134"/>
        </w:tabs>
        <w:spacing w:after="0" w:line="240" w:lineRule="auto"/>
        <w:ind w:firstLine="720"/>
        <w:jc w:val="both"/>
      </w:pPr>
    </w:p>
    <w:p w14:paraId="247EE90F" w14:textId="77777777" w:rsidR="008E5945" w:rsidRDefault="008E5945" w:rsidP="00876147">
      <w:pPr>
        <w:tabs>
          <w:tab w:val="left" w:pos="993"/>
          <w:tab w:val="left" w:pos="1134"/>
        </w:tabs>
        <w:spacing w:after="0" w:line="240" w:lineRule="auto"/>
        <w:ind w:firstLine="709"/>
        <w:jc w:val="both"/>
        <w:rPr>
          <w:iCs/>
          <w:lang w:eastAsia="en-US"/>
        </w:rPr>
      </w:pPr>
    </w:p>
    <w:p w14:paraId="12FA8458" w14:textId="77777777" w:rsidR="00876147" w:rsidRDefault="00876147" w:rsidP="00876147">
      <w:pPr>
        <w:tabs>
          <w:tab w:val="left" w:pos="993"/>
          <w:tab w:val="left" w:pos="1134"/>
        </w:tabs>
        <w:spacing w:after="0" w:line="240" w:lineRule="auto"/>
        <w:ind w:firstLine="709"/>
        <w:jc w:val="both"/>
        <w:rPr>
          <w:iCs/>
          <w:lang w:eastAsia="en-US"/>
        </w:rPr>
      </w:pPr>
    </w:p>
    <w:p w14:paraId="4564A3E0" w14:textId="77777777" w:rsidR="00876147" w:rsidRDefault="00876147" w:rsidP="00E074D0">
      <w:pPr>
        <w:spacing w:after="0" w:line="240" w:lineRule="auto"/>
        <w:ind w:firstLine="720"/>
        <w:jc w:val="both"/>
        <w:rPr>
          <w:iCs/>
          <w:lang w:eastAsia="en-US"/>
        </w:rPr>
      </w:pPr>
    </w:p>
    <w:p w14:paraId="19DC7762" w14:textId="41885DE2" w:rsidR="00E22448" w:rsidRPr="00DC3D67" w:rsidRDefault="00E22448" w:rsidP="00C063AA">
      <w:pPr>
        <w:tabs>
          <w:tab w:val="left" w:pos="5940"/>
        </w:tabs>
        <w:jc w:val="center"/>
        <w:rPr>
          <w:iCs/>
          <w:lang w:eastAsia="en-US"/>
        </w:rPr>
      </w:pPr>
    </w:p>
    <w:sectPr w:rsidR="00E22448" w:rsidRPr="00DC3D67" w:rsidSect="00062CDB">
      <w:footerReference w:type="default" r:id="rId9"/>
      <w:headerReference w:type="first" r:id="rId10"/>
      <w:footerReference w:type="first" r:id="rId11"/>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1613C" w14:textId="77777777" w:rsidR="00D13B85" w:rsidRDefault="00D13B85">
      <w:pPr>
        <w:spacing w:after="0" w:line="240" w:lineRule="auto"/>
      </w:pPr>
      <w:r>
        <w:separator/>
      </w:r>
    </w:p>
  </w:endnote>
  <w:endnote w:type="continuationSeparator" w:id="0">
    <w:p w14:paraId="65D59ABD" w14:textId="77777777" w:rsidR="00D13B85" w:rsidRDefault="00D1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6808D" w14:textId="77777777" w:rsidR="00D13B85" w:rsidRDefault="00D13B85">
      <w:pPr>
        <w:spacing w:after="0" w:line="240" w:lineRule="auto"/>
      </w:pPr>
      <w:r>
        <w:separator/>
      </w:r>
    </w:p>
  </w:footnote>
  <w:footnote w:type="continuationSeparator" w:id="0">
    <w:p w14:paraId="7283A62B" w14:textId="77777777" w:rsidR="00D13B85" w:rsidRDefault="00D13B85">
      <w:pPr>
        <w:spacing w:after="0" w:line="240" w:lineRule="auto"/>
      </w:pPr>
      <w:r>
        <w:continuationSeparator/>
      </w:r>
    </w:p>
  </w:footnote>
  <w:footnote w:id="1">
    <w:p w14:paraId="4B1FC6BF" w14:textId="77777777" w:rsidR="001D290D" w:rsidRPr="00C2476B" w:rsidRDefault="001D290D" w:rsidP="001D290D">
      <w:pPr>
        <w:shd w:val="clear" w:color="auto" w:fill="FFFFFF"/>
        <w:jc w:val="both"/>
      </w:pPr>
      <w:r w:rsidRPr="00C2476B">
        <w:rPr>
          <w:rStyle w:val="Vresatsauce"/>
          <w:sz w:val="20"/>
        </w:rPr>
        <w:footnoteRef/>
      </w:r>
      <w:r w:rsidRPr="00C2476B">
        <w:rPr>
          <w:sz w:val="20"/>
          <w:szCs w:val="20"/>
        </w:rPr>
        <w:t xml:space="preserve"> </w:t>
      </w:r>
      <w:r w:rsidRPr="00C2476B">
        <w:rPr>
          <w:iCs/>
          <w:sz w:val="20"/>
          <w:szCs w:val="20"/>
        </w:rPr>
        <w:t>Maksātnespējas administrācijas skaidrojumi un atziņas 2020.01-2021.06</w:t>
      </w:r>
      <w:r>
        <w:rPr>
          <w:sz w:val="20"/>
          <w:szCs w:val="20"/>
        </w:rPr>
        <w:t>.</w:t>
      </w:r>
    </w:p>
  </w:footnote>
  <w:footnote w:id="2">
    <w:p w14:paraId="36852969" w14:textId="78473317" w:rsidR="00011358" w:rsidRPr="000B57D6" w:rsidRDefault="00011358" w:rsidP="000B57D6">
      <w:pPr>
        <w:pStyle w:val="Bezatstarpm"/>
        <w:numPr>
          <w:ilvl w:val="0"/>
          <w:numId w:val="26"/>
        </w:numPr>
        <w:shd w:val="clear" w:color="auto" w:fill="FFFFFF"/>
        <w:jc w:val="both"/>
        <w:rPr>
          <w:rFonts w:ascii="Times New Roman" w:hAnsi="Times New Roman"/>
          <w:sz w:val="20"/>
          <w:szCs w:val="20"/>
        </w:rPr>
      </w:pPr>
      <w:r w:rsidRPr="000B57D6">
        <w:rPr>
          <w:rStyle w:val="Vresatsauce"/>
          <w:rFonts w:ascii="Times New Roman" w:hAnsi="Times New Roman"/>
          <w:sz w:val="20"/>
          <w:szCs w:val="20"/>
        </w:rPr>
        <w:footnoteRef/>
      </w:r>
      <w:r w:rsidR="000B57D6">
        <w:rPr>
          <w:rFonts w:ascii="Times New Roman" w:hAnsi="Times New Roman"/>
          <w:sz w:val="20"/>
          <w:szCs w:val="20"/>
        </w:rPr>
        <w:t> </w:t>
      </w:r>
      <w:r w:rsidRPr="000B57D6">
        <w:rPr>
          <w:rStyle w:val="CharStyle10Exact"/>
          <w:rFonts w:ascii="Times New Roman" w:hAnsi="Times New Roman"/>
          <w:sz w:val="20"/>
          <w:szCs w:val="20"/>
        </w:rPr>
        <w:t xml:space="preserve">Latvijas Republikas Augstākās tiesas Civillietu departamenta </w:t>
      </w:r>
      <w:r w:rsidRPr="000B57D6">
        <w:rPr>
          <w:rFonts w:ascii="Times New Roman" w:hAnsi="Times New Roman"/>
          <w:sz w:val="20"/>
          <w:szCs w:val="20"/>
        </w:rPr>
        <w:t>2017. gada 28. septembra lēmuma lietā Nr. SPC</w:t>
      </w:r>
      <w:r w:rsidRPr="000B57D6">
        <w:rPr>
          <w:rFonts w:ascii="Times New Roman" w:hAnsi="Times New Roman"/>
          <w:sz w:val="20"/>
          <w:szCs w:val="20"/>
        </w:rPr>
        <w:noBreakHyphen/>
        <w:t xml:space="preserve">19/2017 8.3.punkts, </w:t>
      </w:r>
      <w:r w:rsidRPr="000B57D6">
        <w:rPr>
          <w:rStyle w:val="CharStyle10Exact"/>
          <w:rFonts w:ascii="Times New Roman" w:hAnsi="Times New Roman"/>
          <w:sz w:val="20"/>
          <w:szCs w:val="20"/>
        </w:rPr>
        <w:t xml:space="preserve">Latvijas Republikas Augstākās tiesas Senāta Civillietu departamenta </w:t>
      </w:r>
      <w:r w:rsidRPr="000B57D6">
        <w:rPr>
          <w:rFonts w:ascii="Times New Roman" w:hAnsi="Times New Roman"/>
          <w:sz w:val="20"/>
          <w:szCs w:val="20"/>
        </w:rPr>
        <w:t xml:space="preserve">2018. gada 29. novembra lēmuma lietā Nr. SPC-10/2018 6.5.punkts, </w:t>
      </w:r>
      <w:r w:rsidRPr="000B57D6">
        <w:rPr>
          <w:rStyle w:val="CharStyle10Exact"/>
          <w:rFonts w:ascii="Times New Roman" w:hAnsi="Times New Roman"/>
          <w:sz w:val="20"/>
          <w:szCs w:val="20"/>
        </w:rPr>
        <w:t xml:space="preserve">Latvijas Republikas Augstākās tiesas Senāta Civillietu departamenta </w:t>
      </w:r>
      <w:r w:rsidRPr="000B57D6">
        <w:rPr>
          <w:rFonts w:ascii="Times New Roman" w:hAnsi="Times New Roman"/>
          <w:sz w:val="20"/>
          <w:szCs w:val="20"/>
        </w:rPr>
        <w:t>2019.gada 24.janvāra lēmuma lietā Nr. SPC</w:t>
      </w:r>
      <w:r w:rsidRPr="000B57D6">
        <w:rPr>
          <w:rFonts w:ascii="Times New Roman" w:hAnsi="Times New Roman"/>
          <w:sz w:val="20"/>
          <w:szCs w:val="20"/>
        </w:rPr>
        <w:noBreakHyphen/>
        <w:t xml:space="preserve">7/2019 9.4.punkts, </w:t>
      </w:r>
      <w:r w:rsidRPr="000B57D6">
        <w:rPr>
          <w:rStyle w:val="CharStyle10Exact"/>
          <w:rFonts w:ascii="Times New Roman" w:hAnsi="Times New Roman"/>
          <w:sz w:val="20"/>
          <w:szCs w:val="20"/>
        </w:rPr>
        <w:t xml:space="preserve">Latvijas Republikas Augstākās tiesas Senāta Civillietu departamenta </w:t>
      </w:r>
      <w:r w:rsidRPr="000B57D6">
        <w:rPr>
          <w:rFonts w:ascii="Times New Roman" w:hAnsi="Times New Roman"/>
          <w:sz w:val="20"/>
          <w:szCs w:val="20"/>
        </w:rPr>
        <w:t>2019. gada 30. septembra lēmuma lietā Nr. SPC</w:t>
      </w:r>
      <w:r w:rsidRPr="000B57D6">
        <w:rPr>
          <w:rFonts w:ascii="Times New Roman" w:hAnsi="Times New Roman"/>
          <w:sz w:val="20"/>
          <w:szCs w:val="20"/>
        </w:rPr>
        <w:noBreakHyphen/>
        <w:t>23/2019 7.punkts.</w:t>
      </w:r>
    </w:p>
  </w:footnote>
  <w:footnote w:id="3">
    <w:p w14:paraId="2D925FA3" w14:textId="60C9F9E6" w:rsidR="00011358" w:rsidRPr="004800C4" w:rsidRDefault="00011358" w:rsidP="00450C03">
      <w:pPr>
        <w:spacing w:after="0" w:line="240" w:lineRule="auto"/>
        <w:jc w:val="both"/>
        <w:rPr>
          <w:sz w:val="20"/>
          <w:szCs w:val="20"/>
        </w:rPr>
      </w:pPr>
      <w:r w:rsidRPr="004800C4">
        <w:rPr>
          <w:rStyle w:val="Vresatsauce"/>
          <w:sz w:val="20"/>
          <w:szCs w:val="20"/>
        </w:rPr>
        <w:footnoteRef/>
      </w:r>
      <w:r w:rsidR="00450C03">
        <w:rPr>
          <w:sz w:val="20"/>
          <w:szCs w:val="20"/>
        </w:rPr>
        <w:t> </w:t>
      </w:r>
      <w:r w:rsidRPr="004800C4">
        <w:rPr>
          <w:rFonts w:eastAsia="Times New Roman"/>
          <w:bCs/>
          <w:sz w:val="20"/>
          <w:szCs w:val="20"/>
        </w:rPr>
        <w:t xml:space="preserve">Latvijas Republikas Augstākās tiesas </w:t>
      </w:r>
      <w:r w:rsidRPr="005A4643">
        <w:rPr>
          <w:rFonts w:eastAsia="Times New Roman"/>
          <w:bCs/>
          <w:sz w:val="20"/>
          <w:szCs w:val="20"/>
        </w:rPr>
        <w:t>Senāta 2007.</w:t>
      </w:r>
      <w:r w:rsidR="00450C03">
        <w:rPr>
          <w:rFonts w:eastAsia="Times New Roman"/>
          <w:bCs/>
          <w:sz w:val="20"/>
          <w:szCs w:val="20"/>
        </w:rPr>
        <w:t> </w:t>
      </w:r>
      <w:r w:rsidRPr="005A4643">
        <w:rPr>
          <w:rFonts w:eastAsia="Times New Roman"/>
          <w:bCs/>
          <w:sz w:val="20"/>
          <w:szCs w:val="20"/>
        </w:rPr>
        <w:t>gada 8.</w:t>
      </w:r>
      <w:r w:rsidR="00450C03">
        <w:rPr>
          <w:rFonts w:eastAsia="Times New Roman"/>
          <w:bCs/>
          <w:sz w:val="20"/>
          <w:szCs w:val="20"/>
        </w:rPr>
        <w:t> </w:t>
      </w:r>
      <w:r w:rsidRPr="005A4643">
        <w:rPr>
          <w:rFonts w:eastAsia="Times New Roman"/>
          <w:bCs/>
          <w:sz w:val="20"/>
          <w:szCs w:val="20"/>
        </w:rPr>
        <w:t>jūnija</w:t>
      </w:r>
      <w:r w:rsidRPr="004800C4">
        <w:rPr>
          <w:rFonts w:eastAsia="Times New Roman"/>
          <w:bCs/>
          <w:sz w:val="20"/>
          <w:szCs w:val="20"/>
        </w:rPr>
        <w:t xml:space="preserve"> </w:t>
      </w:r>
      <w:r w:rsidRPr="004800C4">
        <w:rPr>
          <w:sz w:val="20"/>
          <w:szCs w:val="20"/>
        </w:rPr>
        <w:t xml:space="preserve">sprieduma </w:t>
      </w:r>
      <w:r w:rsidRPr="005A4643">
        <w:rPr>
          <w:rFonts w:eastAsia="Times New Roman"/>
          <w:bCs/>
          <w:sz w:val="20"/>
          <w:szCs w:val="20"/>
        </w:rPr>
        <w:t>Lietā Nr.</w:t>
      </w:r>
      <w:r w:rsidR="00450C03">
        <w:rPr>
          <w:rFonts w:eastAsia="Times New Roman"/>
          <w:bCs/>
          <w:sz w:val="20"/>
          <w:szCs w:val="20"/>
        </w:rPr>
        <w:t> </w:t>
      </w:r>
      <w:r w:rsidRPr="005A4643">
        <w:rPr>
          <w:rFonts w:eastAsia="Times New Roman"/>
          <w:bCs/>
          <w:sz w:val="20"/>
          <w:szCs w:val="20"/>
        </w:rPr>
        <w:t>SKA-194/2007</w:t>
      </w:r>
      <w:r w:rsidRPr="005A4643">
        <w:rPr>
          <w:rFonts w:eastAsia="Times New Roman"/>
          <w:sz w:val="20"/>
          <w:szCs w:val="20"/>
        </w:rPr>
        <w:t> </w:t>
      </w:r>
      <w:r w:rsidRPr="005A4643">
        <w:rPr>
          <w:rFonts w:eastAsia="Times New Roman"/>
          <w:sz w:val="20"/>
          <w:szCs w:val="20"/>
        </w:rPr>
        <w:br/>
      </w:r>
      <w:r w:rsidRPr="004800C4">
        <w:rPr>
          <w:sz w:val="20"/>
          <w:szCs w:val="20"/>
        </w:rPr>
        <w:t>tēzes.</w:t>
      </w:r>
    </w:p>
  </w:footnote>
  <w:footnote w:id="4">
    <w:p w14:paraId="3D2DF90E" w14:textId="0235E1FE" w:rsidR="00891EEB" w:rsidRPr="004619E9" w:rsidRDefault="00891EEB" w:rsidP="00891EEB">
      <w:pPr>
        <w:pStyle w:val="Vresteksts"/>
        <w:jc w:val="both"/>
        <w:rPr>
          <w:rFonts w:asciiTheme="majorBidi" w:hAnsiTheme="majorBidi" w:cstheme="majorBidi"/>
        </w:rPr>
      </w:pPr>
      <w:r w:rsidRPr="004619E9">
        <w:rPr>
          <w:rStyle w:val="Vresatsauce"/>
          <w:rFonts w:asciiTheme="majorBidi" w:hAnsiTheme="majorBidi" w:cstheme="majorBidi"/>
        </w:rPr>
        <w:footnoteRef/>
      </w:r>
      <w:r w:rsidRPr="004619E9">
        <w:rPr>
          <w:rFonts w:asciiTheme="majorBidi" w:hAnsiTheme="majorBidi" w:cstheme="majorBidi"/>
        </w:rPr>
        <w:t xml:space="preserve"> </w:t>
      </w:r>
      <w:r w:rsidRPr="004619E9">
        <w:rPr>
          <w:rFonts w:asciiTheme="majorBidi" w:eastAsia="Times New Roman" w:hAnsiTheme="majorBidi" w:cstheme="majorBidi"/>
        </w:rPr>
        <w:t xml:space="preserve">Maksātnespējas kontroles dienesta </w:t>
      </w:r>
      <w:r w:rsidRPr="004619E9">
        <w:rPr>
          <w:rFonts w:asciiTheme="majorBidi" w:hAnsiTheme="majorBidi" w:cstheme="majorBidi"/>
        </w:rPr>
        <w:t xml:space="preserve">2022. gada 30. septembra </w:t>
      </w:r>
      <w:r w:rsidRPr="0098243D">
        <w:rPr>
          <w:rFonts w:asciiTheme="majorBidi" w:hAnsiTheme="majorBidi" w:cstheme="majorBidi"/>
        </w:rPr>
        <w:t>lēmuma</w:t>
      </w:r>
      <w:r w:rsidRPr="0098243D">
        <w:rPr>
          <w:rFonts w:asciiTheme="majorBidi" w:eastAsiaTheme="minorHAnsi" w:hAnsiTheme="majorBidi" w:cstheme="majorBidi"/>
          <w:lang w:eastAsia="en-US"/>
        </w:rPr>
        <w:t xml:space="preserve"> </w:t>
      </w:r>
      <w:r w:rsidR="00442CB6" w:rsidRPr="0098243D">
        <w:rPr>
          <w:rFonts w:asciiTheme="majorBidi" w:eastAsiaTheme="minorHAnsi" w:hAnsiTheme="majorBidi" w:cstheme="majorBidi"/>
          <w:lang w:eastAsia="en-US"/>
        </w:rPr>
        <w:t>/lēmuma numurs/</w:t>
      </w:r>
      <w:r w:rsidRPr="0098243D">
        <w:rPr>
          <w:rFonts w:asciiTheme="majorBidi" w:eastAsiaTheme="minorHAnsi" w:hAnsiTheme="majorBidi" w:cstheme="majorBidi"/>
          <w:lang w:eastAsia="en-US"/>
        </w:rPr>
        <w:t xml:space="preserve"> 5</w:t>
      </w:r>
      <w:r>
        <w:rPr>
          <w:rFonts w:asciiTheme="majorBidi" w:eastAsiaTheme="minorHAnsi" w:hAnsiTheme="majorBidi" w:cstheme="majorBidi"/>
          <w:lang w:eastAsia="en-US"/>
        </w:rPr>
        <w:t>.4.</w:t>
      </w:r>
      <w:r w:rsidR="006F44C7">
        <w:rPr>
          <w:rFonts w:asciiTheme="majorBidi" w:eastAsiaTheme="minorHAnsi" w:hAnsiTheme="majorBidi" w:cstheme="majorBidi"/>
          <w:lang w:eastAsia="en-US"/>
        </w:rPr>
        <w:t> </w:t>
      </w:r>
      <w:r>
        <w:rPr>
          <w:rFonts w:asciiTheme="majorBidi" w:eastAsiaTheme="minorHAnsi" w:hAnsiTheme="majorBidi" w:cstheme="majorBidi"/>
          <w:lang w:eastAsia="en-US"/>
        </w:rPr>
        <w:t>punkts</w:t>
      </w:r>
      <w:r w:rsidRPr="004619E9">
        <w:rPr>
          <w:rFonts w:asciiTheme="majorBidi" w:eastAsiaTheme="minorHAnsi" w:hAnsiTheme="majorBidi" w:cstheme="majorBidi"/>
          <w:lang w:eastAsia="en-US"/>
        </w:rPr>
        <w:t>.</w:t>
      </w:r>
    </w:p>
  </w:footnote>
  <w:footnote w:id="5">
    <w:p w14:paraId="7573321D" w14:textId="77777777" w:rsidR="00E074D0" w:rsidRPr="003F1CD4" w:rsidRDefault="00E074D0" w:rsidP="00E074D0">
      <w:pPr>
        <w:pStyle w:val="Vresteksts"/>
        <w:jc w:val="both"/>
      </w:pPr>
      <w:r w:rsidRPr="00014CAE">
        <w:rPr>
          <w:rStyle w:val="Vresatsauce"/>
        </w:rPr>
        <w:footnoteRef/>
      </w:r>
      <w:r w:rsidRPr="00014CAE">
        <w:t xml:space="preserve"> Briede, J. (1999). MŪSDIENU TIESĪBU TEORIJAS ATZIŅAS. Publiskās un privātās tiesības. Rīga: Tiesu namu aģentūra,</w:t>
      </w:r>
      <w:r w:rsidRPr="003F1CD4">
        <w:t xml:space="preserve"> </w:t>
      </w:r>
      <w:r w:rsidRPr="00014CAE">
        <w:rPr>
          <w:sz w:val="18"/>
          <w:szCs w:val="18"/>
        </w:rPr>
        <w:t>57. lpp.</w:t>
      </w:r>
      <w:r w:rsidRPr="003F1CD4">
        <w:t xml:space="preserve"> </w:t>
      </w:r>
    </w:p>
  </w:footnote>
  <w:footnote w:id="6">
    <w:p w14:paraId="5F566657" w14:textId="77777777" w:rsidR="00E074D0" w:rsidRPr="003F1CD4" w:rsidRDefault="00E074D0" w:rsidP="00E074D0">
      <w:pPr>
        <w:pStyle w:val="Vresteksts"/>
        <w:jc w:val="both"/>
      </w:pPr>
      <w:r w:rsidRPr="003F1CD4">
        <w:rPr>
          <w:rStyle w:val="Vresatsauce"/>
        </w:rPr>
        <w:footnoteRef/>
      </w:r>
      <w:r w:rsidRPr="003F1CD4">
        <w:t xml:space="preserve"> Danovskis, E. (2012). PUBLISKO UN PRIVĀTO TIESĪBU DALĪJUMA NOZĪME UN PIEMĒROŠANAS PROBLĒMAS LATVIJĀ. Promocijas darbs. Rīga: Latvijas Universitāte, 51. lpp.</w:t>
      </w:r>
    </w:p>
  </w:footnote>
  <w:footnote w:id="7">
    <w:p w14:paraId="10A0EF5A" w14:textId="77777777" w:rsidR="00E074D0" w:rsidRPr="003F1CD4" w:rsidRDefault="00E074D0" w:rsidP="00E074D0">
      <w:pPr>
        <w:pStyle w:val="Vresteksts"/>
        <w:jc w:val="both"/>
      </w:pPr>
      <w:r w:rsidRPr="003F1CD4">
        <w:rPr>
          <w:rStyle w:val="Vresatsauce"/>
        </w:rPr>
        <w:footnoteRef/>
      </w:r>
      <w:r w:rsidRPr="003F1CD4">
        <w:t xml:space="preserve"> Balodis, K. (2007). IEVADS CIVILTIESĪBĀS. Rīga: Zvaigzne ABC, 49. lpp.</w:t>
      </w:r>
    </w:p>
  </w:footnote>
  <w:footnote w:id="8">
    <w:p w14:paraId="4EB46065" w14:textId="77777777" w:rsidR="008156D1" w:rsidRDefault="008156D1" w:rsidP="008156D1">
      <w:pPr>
        <w:pStyle w:val="Vresteksts"/>
        <w:jc w:val="both"/>
      </w:pPr>
      <w:r>
        <w:rPr>
          <w:rStyle w:val="Vresatsauce"/>
        </w:rPr>
        <w:footnoteRef/>
      </w:r>
      <w:r>
        <w:t> S</w:t>
      </w:r>
      <w:r w:rsidRPr="007A0247">
        <w:t>katīt Augstākās tiesas Senāta Administratīvo lietu departaments un Judikatūras nodaļa. Tiesu prakses vispārinājums. Pieteikuma nepieņemšana vai tiesvedības izbeigšana lietā sakarā ar to, ka pieteikumu iesniegusi persona, kurai nav šādu tiesību.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rsidRPr="0098243D" w14:paraId="08348528" w14:textId="77777777" w:rsidTr="00D37331">
      <w:tc>
        <w:tcPr>
          <w:tcW w:w="4792" w:type="dxa"/>
        </w:tcPr>
        <w:p w14:paraId="1E9E4CE3" w14:textId="77777777" w:rsidR="00D37331" w:rsidRDefault="00D37331" w:rsidP="00D37331">
          <w:pPr>
            <w:tabs>
              <w:tab w:val="left" w:pos="2296"/>
            </w:tabs>
          </w:pPr>
          <w:r>
            <w:t>20.12.2024.</w:t>
          </w:r>
        </w:p>
      </w:tc>
      <w:tc>
        <w:tcPr>
          <w:tcW w:w="4792" w:type="dxa"/>
        </w:tcPr>
        <w:p w14:paraId="39F85DD5" w14:textId="09428E5F" w:rsidR="00D37331" w:rsidRPr="0098243D" w:rsidRDefault="00567866" w:rsidP="00D37331">
          <w:pPr>
            <w:tabs>
              <w:tab w:val="left" w:pos="2296"/>
            </w:tabs>
            <w:jc w:val="right"/>
          </w:pPr>
          <w:r w:rsidRPr="0098243D">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9264;mso-position-horizontal-relative:page;mso-position-vertical-relative:page" coordsize="6926,2" coordorigin="2915,2998" o:spid="_x0000_s1026" w14:anchorId="32D0C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99A3476"/>
    <w:multiLevelType w:val="hybridMultilevel"/>
    <w:tmpl w:val="04823BA6"/>
    <w:lvl w:ilvl="0" w:tplc="A67C5E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1"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40F91"/>
    <w:multiLevelType w:val="hybridMultilevel"/>
    <w:tmpl w:val="0158F6E6"/>
    <w:lvl w:ilvl="0" w:tplc="E6746C2A">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15:restartNumberingAfterBreak="0">
    <w:nsid w:val="5657CA50"/>
    <w:multiLevelType w:val="singleLevel"/>
    <w:tmpl w:val="5657CA50"/>
    <w:lvl w:ilvl="0">
      <w:start w:val="1"/>
      <w:numFmt w:val="decimal"/>
      <w:suff w:val="space"/>
      <w:lvlText w:val="[%1]"/>
      <w:lvlJc w:val="left"/>
      <w:pPr>
        <w:ind w:left="0" w:firstLine="0"/>
      </w:pPr>
    </w:lvl>
  </w:abstractNum>
  <w:abstractNum w:abstractNumId="26" w15:restartNumberingAfterBreak="0">
    <w:nsid w:val="5B6A31B8"/>
    <w:multiLevelType w:val="hybridMultilevel"/>
    <w:tmpl w:val="728835FA"/>
    <w:lvl w:ilvl="0" w:tplc="5E5A04C6">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9CD7DE9"/>
    <w:multiLevelType w:val="hybridMultilevel"/>
    <w:tmpl w:val="8E444AA8"/>
    <w:lvl w:ilvl="0" w:tplc="A40E25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5"/>
    <w:lvlOverride w:ilvl="0">
      <w:startOverride w:val="1"/>
    </w:lvlOverride>
  </w:num>
  <w:num w:numId="14" w16cid:durableId="923218912">
    <w:abstractNumId w:val="20"/>
  </w:num>
  <w:num w:numId="15" w16cid:durableId="685255239">
    <w:abstractNumId w:val="18"/>
  </w:num>
  <w:num w:numId="16" w16cid:durableId="1137726869">
    <w:abstractNumId w:val="21"/>
  </w:num>
  <w:num w:numId="17" w16cid:durableId="1254900236">
    <w:abstractNumId w:val="28"/>
  </w:num>
  <w:num w:numId="18" w16cid:durableId="1145582589">
    <w:abstractNumId w:val="16"/>
  </w:num>
  <w:num w:numId="19" w16cid:durableId="456683376">
    <w:abstractNumId w:val="24"/>
  </w:num>
  <w:num w:numId="20" w16cid:durableId="1065879351">
    <w:abstractNumId w:val="17"/>
  </w:num>
  <w:num w:numId="21" w16cid:durableId="837113818">
    <w:abstractNumId w:val="13"/>
  </w:num>
  <w:num w:numId="22" w16cid:durableId="1197430759">
    <w:abstractNumId w:val="15"/>
  </w:num>
  <w:num w:numId="23" w16cid:durableId="1793404233">
    <w:abstractNumId w:val="23"/>
  </w:num>
  <w:num w:numId="24" w16cid:durableId="663970923">
    <w:abstractNumId w:val="0"/>
  </w:num>
  <w:num w:numId="25" w16cid:durableId="255747924">
    <w:abstractNumId w:val="27"/>
  </w:num>
  <w:num w:numId="26" w16cid:durableId="1790100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3197031">
    <w:abstractNumId w:val="29"/>
  </w:num>
  <w:num w:numId="28" w16cid:durableId="1938560576">
    <w:abstractNumId w:val="19"/>
  </w:num>
  <w:num w:numId="29" w16cid:durableId="385417917">
    <w:abstractNumId w:val="26"/>
  </w:num>
  <w:num w:numId="30" w16cid:durableId="16200621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5F8"/>
    <w:rsid w:val="00000790"/>
    <w:rsid w:val="00000B24"/>
    <w:rsid w:val="00000BD4"/>
    <w:rsid w:val="00001995"/>
    <w:rsid w:val="00001BC4"/>
    <w:rsid w:val="00001E9C"/>
    <w:rsid w:val="0000287A"/>
    <w:rsid w:val="0000314F"/>
    <w:rsid w:val="0000372A"/>
    <w:rsid w:val="00003ABE"/>
    <w:rsid w:val="00004CEC"/>
    <w:rsid w:val="00004D41"/>
    <w:rsid w:val="00005282"/>
    <w:rsid w:val="00006384"/>
    <w:rsid w:val="00006ADA"/>
    <w:rsid w:val="000070CA"/>
    <w:rsid w:val="0000778F"/>
    <w:rsid w:val="00007A55"/>
    <w:rsid w:val="000105EF"/>
    <w:rsid w:val="00011358"/>
    <w:rsid w:val="000114AE"/>
    <w:rsid w:val="0001169C"/>
    <w:rsid w:val="000117E0"/>
    <w:rsid w:val="00011C4E"/>
    <w:rsid w:val="0001275C"/>
    <w:rsid w:val="00012E04"/>
    <w:rsid w:val="0001309D"/>
    <w:rsid w:val="000137CE"/>
    <w:rsid w:val="00013CBF"/>
    <w:rsid w:val="000145EE"/>
    <w:rsid w:val="00014A3F"/>
    <w:rsid w:val="00014B05"/>
    <w:rsid w:val="00014CAE"/>
    <w:rsid w:val="00014DBD"/>
    <w:rsid w:val="00014E24"/>
    <w:rsid w:val="00015BCD"/>
    <w:rsid w:val="00015ED8"/>
    <w:rsid w:val="00016026"/>
    <w:rsid w:val="00016B04"/>
    <w:rsid w:val="00016E08"/>
    <w:rsid w:val="000178CF"/>
    <w:rsid w:val="00017E73"/>
    <w:rsid w:val="00017F3C"/>
    <w:rsid w:val="00020E29"/>
    <w:rsid w:val="000211F2"/>
    <w:rsid w:val="00021DBB"/>
    <w:rsid w:val="00021F58"/>
    <w:rsid w:val="000221D9"/>
    <w:rsid w:val="00024737"/>
    <w:rsid w:val="00024BF5"/>
    <w:rsid w:val="00024E39"/>
    <w:rsid w:val="00025003"/>
    <w:rsid w:val="00025323"/>
    <w:rsid w:val="00025433"/>
    <w:rsid w:val="00025494"/>
    <w:rsid w:val="000265C0"/>
    <w:rsid w:val="00027611"/>
    <w:rsid w:val="00027C00"/>
    <w:rsid w:val="00030349"/>
    <w:rsid w:val="00030536"/>
    <w:rsid w:val="00030B9A"/>
    <w:rsid w:val="00030C0E"/>
    <w:rsid w:val="00031833"/>
    <w:rsid w:val="00031EB4"/>
    <w:rsid w:val="00032089"/>
    <w:rsid w:val="00032534"/>
    <w:rsid w:val="00033FE7"/>
    <w:rsid w:val="00034231"/>
    <w:rsid w:val="000342D4"/>
    <w:rsid w:val="00034451"/>
    <w:rsid w:val="00034A31"/>
    <w:rsid w:val="00034D0D"/>
    <w:rsid w:val="000350D6"/>
    <w:rsid w:val="00035F61"/>
    <w:rsid w:val="00036E88"/>
    <w:rsid w:val="00036ECE"/>
    <w:rsid w:val="00037935"/>
    <w:rsid w:val="00040283"/>
    <w:rsid w:val="00040A82"/>
    <w:rsid w:val="00040F70"/>
    <w:rsid w:val="00041122"/>
    <w:rsid w:val="00041497"/>
    <w:rsid w:val="00041539"/>
    <w:rsid w:val="00041E96"/>
    <w:rsid w:val="000434FA"/>
    <w:rsid w:val="00043600"/>
    <w:rsid w:val="00043F44"/>
    <w:rsid w:val="00044109"/>
    <w:rsid w:val="00045095"/>
    <w:rsid w:val="000456A1"/>
    <w:rsid w:val="000461D9"/>
    <w:rsid w:val="00046C71"/>
    <w:rsid w:val="00046D69"/>
    <w:rsid w:val="00046E71"/>
    <w:rsid w:val="00046F5A"/>
    <w:rsid w:val="000475BA"/>
    <w:rsid w:val="0004794E"/>
    <w:rsid w:val="00050200"/>
    <w:rsid w:val="00050727"/>
    <w:rsid w:val="000511D8"/>
    <w:rsid w:val="000511F6"/>
    <w:rsid w:val="00051401"/>
    <w:rsid w:val="0005177C"/>
    <w:rsid w:val="00051EED"/>
    <w:rsid w:val="000522E8"/>
    <w:rsid w:val="000533CD"/>
    <w:rsid w:val="000534B5"/>
    <w:rsid w:val="00053843"/>
    <w:rsid w:val="00053B10"/>
    <w:rsid w:val="0005507B"/>
    <w:rsid w:val="000550A6"/>
    <w:rsid w:val="000555B9"/>
    <w:rsid w:val="000556DA"/>
    <w:rsid w:val="00056747"/>
    <w:rsid w:val="00056DDF"/>
    <w:rsid w:val="00060598"/>
    <w:rsid w:val="0006074F"/>
    <w:rsid w:val="000608A5"/>
    <w:rsid w:val="00060B2B"/>
    <w:rsid w:val="00060C89"/>
    <w:rsid w:val="00060CB9"/>
    <w:rsid w:val="0006100E"/>
    <w:rsid w:val="00061B38"/>
    <w:rsid w:val="00061C78"/>
    <w:rsid w:val="00061DBD"/>
    <w:rsid w:val="00062181"/>
    <w:rsid w:val="00062CDB"/>
    <w:rsid w:val="00062DAD"/>
    <w:rsid w:val="0006327F"/>
    <w:rsid w:val="00063297"/>
    <w:rsid w:val="00063EBC"/>
    <w:rsid w:val="0006405E"/>
    <w:rsid w:val="000640F9"/>
    <w:rsid w:val="00064222"/>
    <w:rsid w:val="000655BC"/>
    <w:rsid w:val="00065811"/>
    <w:rsid w:val="000662EA"/>
    <w:rsid w:val="000663B7"/>
    <w:rsid w:val="000671FC"/>
    <w:rsid w:val="00067466"/>
    <w:rsid w:val="000677B0"/>
    <w:rsid w:val="0006781A"/>
    <w:rsid w:val="000678D2"/>
    <w:rsid w:val="00067CF0"/>
    <w:rsid w:val="00067FAC"/>
    <w:rsid w:val="00067FE8"/>
    <w:rsid w:val="00070A16"/>
    <w:rsid w:val="00070E62"/>
    <w:rsid w:val="00070EEB"/>
    <w:rsid w:val="0007166E"/>
    <w:rsid w:val="0007191D"/>
    <w:rsid w:val="00071B6A"/>
    <w:rsid w:val="00072497"/>
    <w:rsid w:val="000724DC"/>
    <w:rsid w:val="000727CD"/>
    <w:rsid w:val="00072D17"/>
    <w:rsid w:val="00073A30"/>
    <w:rsid w:val="00074080"/>
    <w:rsid w:val="00074E88"/>
    <w:rsid w:val="00075557"/>
    <w:rsid w:val="00076A60"/>
    <w:rsid w:val="00076A88"/>
    <w:rsid w:val="00076DDE"/>
    <w:rsid w:val="00077AF1"/>
    <w:rsid w:val="00077EFA"/>
    <w:rsid w:val="00077F61"/>
    <w:rsid w:val="0008013D"/>
    <w:rsid w:val="000802D0"/>
    <w:rsid w:val="0008046B"/>
    <w:rsid w:val="00080602"/>
    <w:rsid w:val="00080621"/>
    <w:rsid w:val="00080D5E"/>
    <w:rsid w:val="00081237"/>
    <w:rsid w:val="000815A2"/>
    <w:rsid w:val="000818B6"/>
    <w:rsid w:val="00082426"/>
    <w:rsid w:val="00082F55"/>
    <w:rsid w:val="00083173"/>
    <w:rsid w:val="00083F8F"/>
    <w:rsid w:val="0008400B"/>
    <w:rsid w:val="00084495"/>
    <w:rsid w:val="00084529"/>
    <w:rsid w:val="000855F4"/>
    <w:rsid w:val="00085626"/>
    <w:rsid w:val="00085A5D"/>
    <w:rsid w:val="0008614D"/>
    <w:rsid w:val="0008681F"/>
    <w:rsid w:val="00087214"/>
    <w:rsid w:val="000873C2"/>
    <w:rsid w:val="00087837"/>
    <w:rsid w:val="00087D7D"/>
    <w:rsid w:val="00090356"/>
    <w:rsid w:val="00090F6E"/>
    <w:rsid w:val="00091327"/>
    <w:rsid w:val="00091A63"/>
    <w:rsid w:val="00091AA1"/>
    <w:rsid w:val="00092DB3"/>
    <w:rsid w:val="00093773"/>
    <w:rsid w:val="00093BCA"/>
    <w:rsid w:val="00094044"/>
    <w:rsid w:val="00094045"/>
    <w:rsid w:val="00094125"/>
    <w:rsid w:val="00094568"/>
    <w:rsid w:val="00094B76"/>
    <w:rsid w:val="00095365"/>
    <w:rsid w:val="000963FF"/>
    <w:rsid w:val="000965D4"/>
    <w:rsid w:val="00096D03"/>
    <w:rsid w:val="00096E1C"/>
    <w:rsid w:val="00097D27"/>
    <w:rsid w:val="000A0297"/>
    <w:rsid w:val="000A0E62"/>
    <w:rsid w:val="000A1220"/>
    <w:rsid w:val="000A147E"/>
    <w:rsid w:val="000A1499"/>
    <w:rsid w:val="000A1A20"/>
    <w:rsid w:val="000A1D50"/>
    <w:rsid w:val="000A2E5B"/>
    <w:rsid w:val="000A3EDF"/>
    <w:rsid w:val="000A44CC"/>
    <w:rsid w:val="000A4A77"/>
    <w:rsid w:val="000A67D4"/>
    <w:rsid w:val="000A7863"/>
    <w:rsid w:val="000B03D6"/>
    <w:rsid w:val="000B1337"/>
    <w:rsid w:val="000B283E"/>
    <w:rsid w:val="000B2B77"/>
    <w:rsid w:val="000B2EF1"/>
    <w:rsid w:val="000B3B52"/>
    <w:rsid w:val="000B3C95"/>
    <w:rsid w:val="000B4268"/>
    <w:rsid w:val="000B454E"/>
    <w:rsid w:val="000B477A"/>
    <w:rsid w:val="000B508E"/>
    <w:rsid w:val="000B57D6"/>
    <w:rsid w:val="000B5886"/>
    <w:rsid w:val="000B5A8E"/>
    <w:rsid w:val="000B5B20"/>
    <w:rsid w:val="000B6183"/>
    <w:rsid w:val="000B64F7"/>
    <w:rsid w:val="000B6551"/>
    <w:rsid w:val="000B75EA"/>
    <w:rsid w:val="000B7707"/>
    <w:rsid w:val="000B77EB"/>
    <w:rsid w:val="000B7ECC"/>
    <w:rsid w:val="000C116E"/>
    <w:rsid w:val="000C1527"/>
    <w:rsid w:val="000C1ACB"/>
    <w:rsid w:val="000C2C5D"/>
    <w:rsid w:val="000C2F67"/>
    <w:rsid w:val="000C39FA"/>
    <w:rsid w:val="000C3C25"/>
    <w:rsid w:val="000C45D7"/>
    <w:rsid w:val="000C5133"/>
    <w:rsid w:val="000C5A63"/>
    <w:rsid w:val="000C5C7A"/>
    <w:rsid w:val="000C5D1C"/>
    <w:rsid w:val="000C5DCD"/>
    <w:rsid w:val="000C5FE2"/>
    <w:rsid w:val="000C7C03"/>
    <w:rsid w:val="000C7E9F"/>
    <w:rsid w:val="000D0DEB"/>
    <w:rsid w:val="000D1ACD"/>
    <w:rsid w:val="000D1C0E"/>
    <w:rsid w:val="000D1D3E"/>
    <w:rsid w:val="000D1E77"/>
    <w:rsid w:val="000D1F47"/>
    <w:rsid w:val="000D22BF"/>
    <w:rsid w:val="000D2378"/>
    <w:rsid w:val="000D24CF"/>
    <w:rsid w:val="000D36C7"/>
    <w:rsid w:val="000D4462"/>
    <w:rsid w:val="000D4A81"/>
    <w:rsid w:val="000D4B39"/>
    <w:rsid w:val="000D4E06"/>
    <w:rsid w:val="000D50E0"/>
    <w:rsid w:val="000D57C6"/>
    <w:rsid w:val="000D5BB4"/>
    <w:rsid w:val="000D6C34"/>
    <w:rsid w:val="000D7019"/>
    <w:rsid w:val="000D797D"/>
    <w:rsid w:val="000D7ADA"/>
    <w:rsid w:val="000E0870"/>
    <w:rsid w:val="000E0F1A"/>
    <w:rsid w:val="000E1044"/>
    <w:rsid w:val="000E1998"/>
    <w:rsid w:val="000E2DED"/>
    <w:rsid w:val="000E34DB"/>
    <w:rsid w:val="000E365D"/>
    <w:rsid w:val="000E3BCF"/>
    <w:rsid w:val="000E3C99"/>
    <w:rsid w:val="000E4B87"/>
    <w:rsid w:val="000E5036"/>
    <w:rsid w:val="000E53F8"/>
    <w:rsid w:val="000E55AC"/>
    <w:rsid w:val="000E58DC"/>
    <w:rsid w:val="000E59AC"/>
    <w:rsid w:val="000E5B37"/>
    <w:rsid w:val="000E611F"/>
    <w:rsid w:val="000E630D"/>
    <w:rsid w:val="000E66A6"/>
    <w:rsid w:val="000E6A6F"/>
    <w:rsid w:val="000E747A"/>
    <w:rsid w:val="000E778E"/>
    <w:rsid w:val="000F0106"/>
    <w:rsid w:val="000F06FD"/>
    <w:rsid w:val="000F089E"/>
    <w:rsid w:val="000F0A81"/>
    <w:rsid w:val="000F0D55"/>
    <w:rsid w:val="000F1A80"/>
    <w:rsid w:val="000F2134"/>
    <w:rsid w:val="000F2E4D"/>
    <w:rsid w:val="000F34E5"/>
    <w:rsid w:val="000F5DAD"/>
    <w:rsid w:val="000F658A"/>
    <w:rsid w:val="000F7541"/>
    <w:rsid w:val="000F75E9"/>
    <w:rsid w:val="0010054E"/>
    <w:rsid w:val="00100815"/>
    <w:rsid w:val="00102CB4"/>
    <w:rsid w:val="00103597"/>
    <w:rsid w:val="0010414B"/>
    <w:rsid w:val="0010430F"/>
    <w:rsid w:val="00104F2E"/>
    <w:rsid w:val="001053E5"/>
    <w:rsid w:val="0010553F"/>
    <w:rsid w:val="00105619"/>
    <w:rsid w:val="00105A24"/>
    <w:rsid w:val="00105D56"/>
    <w:rsid w:val="001064D6"/>
    <w:rsid w:val="00106DA1"/>
    <w:rsid w:val="001070F6"/>
    <w:rsid w:val="00107A4F"/>
    <w:rsid w:val="00110CF1"/>
    <w:rsid w:val="001114E7"/>
    <w:rsid w:val="001116FF"/>
    <w:rsid w:val="00111A42"/>
    <w:rsid w:val="00112057"/>
    <w:rsid w:val="001120E3"/>
    <w:rsid w:val="00113542"/>
    <w:rsid w:val="00113DBF"/>
    <w:rsid w:val="00114059"/>
    <w:rsid w:val="0011407C"/>
    <w:rsid w:val="00114721"/>
    <w:rsid w:val="00114D5C"/>
    <w:rsid w:val="00115487"/>
    <w:rsid w:val="0011551B"/>
    <w:rsid w:val="00115840"/>
    <w:rsid w:val="00115A3C"/>
    <w:rsid w:val="001161E0"/>
    <w:rsid w:val="00117795"/>
    <w:rsid w:val="0012052A"/>
    <w:rsid w:val="00120537"/>
    <w:rsid w:val="00120B34"/>
    <w:rsid w:val="0012161A"/>
    <w:rsid w:val="00122153"/>
    <w:rsid w:val="00122586"/>
    <w:rsid w:val="001225A1"/>
    <w:rsid w:val="001229D5"/>
    <w:rsid w:val="00122C6F"/>
    <w:rsid w:val="00122E7C"/>
    <w:rsid w:val="00122F49"/>
    <w:rsid w:val="00122FC7"/>
    <w:rsid w:val="00123279"/>
    <w:rsid w:val="001233AF"/>
    <w:rsid w:val="00123C2C"/>
    <w:rsid w:val="00123CE6"/>
    <w:rsid w:val="00123F45"/>
    <w:rsid w:val="00124173"/>
    <w:rsid w:val="00124AE8"/>
    <w:rsid w:val="0012579C"/>
    <w:rsid w:val="001258AE"/>
    <w:rsid w:val="00125A45"/>
    <w:rsid w:val="00125B22"/>
    <w:rsid w:val="00126A0F"/>
    <w:rsid w:val="00126EC3"/>
    <w:rsid w:val="001270B1"/>
    <w:rsid w:val="00127B41"/>
    <w:rsid w:val="00127DEA"/>
    <w:rsid w:val="00127F50"/>
    <w:rsid w:val="0013062B"/>
    <w:rsid w:val="00130C0F"/>
    <w:rsid w:val="00130FB0"/>
    <w:rsid w:val="00131B52"/>
    <w:rsid w:val="00131BD7"/>
    <w:rsid w:val="0013205F"/>
    <w:rsid w:val="0013362C"/>
    <w:rsid w:val="0013368B"/>
    <w:rsid w:val="00134FB6"/>
    <w:rsid w:val="0013543D"/>
    <w:rsid w:val="00135A2B"/>
    <w:rsid w:val="00135BC9"/>
    <w:rsid w:val="001361F0"/>
    <w:rsid w:val="00136871"/>
    <w:rsid w:val="00136CCA"/>
    <w:rsid w:val="00136FFD"/>
    <w:rsid w:val="001373C3"/>
    <w:rsid w:val="00137C1B"/>
    <w:rsid w:val="001407FC"/>
    <w:rsid w:val="001409F5"/>
    <w:rsid w:val="00140EB5"/>
    <w:rsid w:val="00140EFE"/>
    <w:rsid w:val="0014155A"/>
    <w:rsid w:val="001424AD"/>
    <w:rsid w:val="0014285E"/>
    <w:rsid w:val="00142912"/>
    <w:rsid w:val="00142D23"/>
    <w:rsid w:val="00142F7E"/>
    <w:rsid w:val="001436D7"/>
    <w:rsid w:val="001437CC"/>
    <w:rsid w:val="001446F2"/>
    <w:rsid w:val="00144BA2"/>
    <w:rsid w:val="0014522A"/>
    <w:rsid w:val="00145BE9"/>
    <w:rsid w:val="00145C1C"/>
    <w:rsid w:val="00147454"/>
    <w:rsid w:val="001477F3"/>
    <w:rsid w:val="00150015"/>
    <w:rsid w:val="001506FA"/>
    <w:rsid w:val="0015090E"/>
    <w:rsid w:val="00150A7A"/>
    <w:rsid w:val="00150CEC"/>
    <w:rsid w:val="00150F14"/>
    <w:rsid w:val="00150F16"/>
    <w:rsid w:val="00150FBF"/>
    <w:rsid w:val="0015121F"/>
    <w:rsid w:val="001513C0"/>
    <w:rsid w:val="0015140B"/>
    <w:rsid w:val="00151BC8"/>
    <w:rsid w:val="00152815"/>
    <w:rsid w:val="00152E1B"/>
    <w:rsid w:val="00153149"/>
    <w:rsid w:val="00153336"/>
    <w:rsid w:val="00153A24"/>
    <w:rsid w:val="00153B81"/>
    <w:rsid w:val="00153C54"/>
    <w:rsid w:val="0015436D"/>
    <w:rsid w:val="001544B5"/>
    <w:rsid w:val="001545E5"/>
    <w:rsid w:val="001547B5"/>
    <w:rsid w:val="00155054"/>
    <w:rsid w:val="0015551A"/>
    <w:rsid w:val="0015566B"/>
    <w:rsid w:val="00155BAE"/>
    <w:rsid w:val="00155D83"/>
    <w:rsid w:val="001567E5"/>
    <w:rsid w:val="00156C92"/>
    <w:rsid w:val="001571C5"/>
    <w:rsid w:val="00157F8C"/>
    <w:rsid w:val="001607F7"/>
    <w:rsid w:val="00160F33"/>
    <w:rsid w:val="00160F52"/>
    <w:rsid w:val="00161359"/>
    <w:rsid w:val="00161595"/>
    <w:rsid w:val="00161B95"/>
    <w:rsid w:val="00161D7C"/>
    <w:rsid w:val="001622D3"/>
    <w:rsid w:val="001623DE"/>
    <w:rsid w:val="001626A7"/>
    <w:rsid w:val="001628D9"/>
    <w:rsid w:val="0016330E"/>
    <w:rsid w:val="0016384A"/>
    <w:rsid w:val="001644CD"/>
    <w:rsid w:val="001648F9"/>
    <w:rsid w:val="00165433"/>
    <w:rsid w:val="001659A1"/>
    <w:rsid w:val="0016606B"/>
    <w:rsid w:val="001660BE"/>
    <w:rsid w:val="001662AC"/>
    <w:rsid w:val="0016656B"/>
    <w:rsid w:val="00166841"/>
    <w:rsid w:val="00166B17"/>
    <w:rsid w:val="001675ED"/>
    <w:rsid w:val="0017032D"/>
    <w:rsid w:val="001709F8"/>
    <w:rsid w:val="00170FA2"/>
    <w:rsid w:val="00171869"/>
    <w:rsid w:val="00171AA0"/>
    <w:rsid w:val="00171F4C"/>
    <w:rsid w:val="00172020"/>
    <w:rsid w:val="0017218C"/>
    <w:rsid w:val="0017328E"/>
    <w:rsid w:val="0017398D"/>
    <w:rsid w:val="00173B59"/>
    <w:rsid w:val="00174068"/>
    <w:rsid w:val="001751A7"/>
    <w:rsid w:val="00175A02"/>
    <w:rsid w:val="00175D53"/>
    <w:rsid w:val="001768A6"/>
    <w:rsid w:val="00176E70"/>
    <w:rsid w:val="00177278"/>
    <w:rsid w:val="00177612"/>
    <w:rsid w:val="001801AE"/>
    <w:rsid w:val="001801D5"/>
    <w:rsid w:val="00180235"/>
    <w:rsid w:val="0018056F"/>
    <w:rsid w:val="0018082F"/>
    <w:rsid w:val="00180ADB"/>
    <w:rsid w:val="00180E3D"/>
    <w:rsid w:val="00180F5A"/>
    <w:rsid w:val="001814AC"/>
    <w:rsid w:val="00181B9A"/>
    <w:rsid w:val="00181C2A"/>
    <w:rsid w:val="001821A6"/>
    <w:rsid w:val="00182C67"/>
    <w:rsid w:val="00182DA6"/>
    <w:rsid w:val="0018302A"/>
    <w:rsid w:val="001830AA"/>
    <w:rsid w:val="00183328"/>
    <w:rsid w:val="00183497"/>
    <w:rsid w:val="001845CE"/>
    <w:rsid w:val="00184BED"/>
    <w:rsid w:val="0018568D"/>
    <w:rsid w:val="00185EAA"/>
    <w:rsid w:val="001865CB"/>
    <w:rsid w:val="00186822"/>
    <w:rsid w:val="00187B16"/>
    <w:rsid w:val="00190189"/>
    <w:rsid w:val="001901F7"/>
    <w:rsid w:val="0019029A"/>
    <w:rsid w:val="001908A7"/>
    <w:rsid w:val="00190F92"/>
    <w:rsid w:val="00191483"/>
    <w:rsid w:val="001914D7"/>
    <w:rsid w:val="0019234D"/>
    <w:rsid w:val="001928DC"/>
    <w:rsid w:val="00192B3D"/>
    <w:rsid w:val="0019303B"/>
    <w:rsid w:val="0019331E"/>
    <w:rsid w:val="0019332C"/>
    <w:rsid w:val="00193A1D"/>
    <w:rsid w:val="00193C8D"/>
    <w:rsid w:val="0019499C"/>
    <w:rsid w:val="00194C89"/>
    <w:rsid w:val="00194CA9"/>
    <w:rsid w:val="00195485"/>
    <w:rsid w:val="001966B8"/>
    <w:rsid w:val="001967A8"/>
    <w:rsid w:val="00196995"/>
    <w:rsid w:val="00196DFB"/>
    <w:rsid w:val="001979D3"/>
    <w:rsid w:val="00197F0C"/>
    <w:rsid w:val="001A0958"/>
    <w:rsid w:val="001A0DF6"/>
    <w:rsid w:val="001A148B"/>
    <w:rsid w:val="001A2AC4"/>
    <w:rsid w:val="001A2D1A"/>
    <w:rsid w:val="001A2F35"/>
    <w:rsid w:val="001A3630"/>
    <w:rsid w:val="001A398B"/>
    <w:rsid w:val="001A40D0"/>
    <w:rsid w:val="001A44F6"/>
    <w:rsid w:val="001A52E1"/>
    <w:rsid w:val="001A5AC4"/>
    <w:rsid w:val="001A5B1D"/>
    <w:rsid w:val="001A5D2C"/>
    <w:rsid w:val="001A5D9A"/>
    <w:rsid w:val="001A68DA"/>
    <w:rsid w:val="001A6BE3"/>
    <w:rsid w:val="001A6CC3"/>
    <w:rsid w:val="001A6F06"/>
    <w:rsid w:val="001A7D3D"/>
    <w:rsid w:val="001A7DA3"/>
    <w:rsid w:val="001B049D"/>
    <w:rsid w:val="001B0607"/>
    <w:rsid w:val="001B12BC"/>
    <w:rsid w:val="001B13DA"/>
    <w:rsid w:val="001B1419"/>
    <w:rsid w:val="001B1C04"/>
    <w:rsid w:val="001B1E18"/>
    <w:rsid w:val="001B1F77"/>
    <w:rsid w:val="001B229F"/>
    <w:rsid w:val="001B265D"/>
    <w:rsid w:val="001B30F9"/>
    <w:rsid w:val="001B35A4"/>
    <w:rsid w:val="001B4115"/>
    <w:rsid w:val="001B4678"/>
    <w:rsid w:val="001B4776"/>
    <w:rsid w:val="001B48B8"/>
    <w:rsid w:val="001B5763"/>
    <w:rsid w:val="001B62C7"/>
    <w:rsid w:val="001B64A8"/>
    <w:rsid w:val="001B64F8"/>
    <w:rsid w:val="001B6901"/>
    <w:rsid w:val="001B6A6E"/>
    <w:rsid w:val="001B7848"/>
    <w:rsid w:val="001B79BA"/>
    <w:rsid w:val="001B7E32"/>
    <w:rsid w:val="001B7FAD"/>
    <w:rsid w:val="001C0A05"/>
    <w:rsid w:val="001C148C"/>
    <w:rsid w:val="001C194B"/>
    <w:rsid w:val="001C1D0F"/>
    <w:rsid w:val="001C2020"/>
    <w:rsid w:val="001C2ABC"/>
    <w:rsid w:val="001C2E8D"/>
    <w:rsid w:val="001C3115"/>
    <w:rsid w:val="001C316E"/>
    <w:rsid w:val="001C32EF"/>
    <w:rsid w:val="001C35C9"/>
    <w:rsid w:val="001C3BC2"/>
    <w:rsid w:val="001C40F4"/>
    <w:rsid w:val="001C47A3"/>
    <w:rsid w:val="001C49CA"/>
    <w:rsid w:val="001C4AA4"/>
    <w:rsid w:val="001C5639"/>
    <w:rsid w:val="001C595E"/>
    <w:rsid w:val="001C5ADA"/>
    <w:rsid w:val="001C6C59"/>
    <w:rsid w:val="001C7430"/>
    <w:rsid w:val="001C7485"/>
    <w:rsid w:val="001D00B5"/>
    <w:rsid w:val="001D0D54"/>
    <w:rsid w:val="001D0FDD"/>
    <w:rsid w:val="001D108B"/>
    <w:rsid w:val="001D1302"/>
    <w:rsid w:val="001D132B"/>
    <w:rsid w:val="001D1993"/>
    <w:rsid w:val="001D290D"/>
    <w:rsid w:val="001D2FFD"/>
    <w:rsid w:val="001D39F8"/>
    <w:rsid w:val="001D3B22"/>
    <w:rsid w:val="001D4ADF"/>
    <w:rsid w:val="001D4D75"/>
    <w:rsid w:val="001D4DAF"/>
    <w:rsid w:val="001D501C"/>
    <w:rsid w:val="001D507B"/>
    <w:rsid w:val="001D5614"/>
    <w:rsid w:val="001D5E4A"/>
    <w:rsid w:val="001D665D"/>
    <w:rsid w:val="001D6B07"/>
    <w:rsid w:val="001D6CBA"/>
    <w:rsid w:val="001D6F9B"/>
    <w:rsid w:val="001D7B39"/>
    <w:rsid w:val="001E09E7"/>
    <w:rsid w:val="001E0DEB"/>
    <w:rsid w:val="001E0E9F"/>
    <w:rsid w:val="001E1E20"/>
    <w:rsid w:val="001E2F63"/>
    <w:rsid w:val="001E47ED"/>
    <w:rsid w:val="001E5366"/>
    <w:rsid w:val="001E54C9"/>
    <w:rsid w:val="001E5AE2"/>
    <w:rsid w:val="001E655F"/>
    <w:rsid w:val="001E6562"/>
    <w:rsid w:val="001E6698"/>
    <w:rsid w:val="001E741E"/>
    <w:rsid w:val="001E7B06"/>
    <w:rsid w:val="001E7D23"/>
    <w:rsid w:val="001F0BCE"/>
    <w:rsid w:val="001F0E9A"/>
    <w:rsid w:val="001F144C"/>
    <w:rsid w:val="001F1E56"/>
    <w:rsid w:val="001F2383"/>
    <w:rsid w:val="001F2FAC"/>
    <w:rsid w:val="001F3049"/>
    <w:rsid w:val="001F316F"/>
    <w:rsid w:val="001F3DC6"/>
    <w:rsid w:val="001F4C6A"/>
    <w:rsid w:val="001F4DA5"/>
    <w:rsid w:val="001F4E63"/>
    <w:rsid w:val="001F57C9"/>
    <w:rsid w:val="001F5A01"/>
    <w:rsid w:val="001F5B6C"/>
    <w:rsid w:val="001F5B88"/>
    <w:rsid w:val="001F6653"/>
    <w:rsid w:val="001F6CBC"/>
    <w:rsid w:val="001F7894"/>
    <w:rsid w:val="001F7CA1"/>
    <w:rsid w:val="001F7D02"/>
    <w:rsid w:val="00202445"/>
    <w:rsid w:val="00202C04"/>
    <w:rsid w:val="00203568"/>
    <w:rsid w:val="00203690"/>
    <w:rsid w:val="00203AAB"/>
    <w:rsid w:val="0020400C"/>
    <w:rsid w:val="0020471A"/>
    <w:rsid w:val="00204F36"/>
    <w:rsid w:val="002050C1"/>
    <w:rsid w:val="00205E46"/>
    <w:rsid w:val="002063E3"/>
    <w:rsid w:val="002076DD"/>
    <w:rsid w:val="00207A2C"/>
    <w:rsid w:val="00207EF6"/>
    <w:rsid w:val="0021028B"/>
    <w:rsid w:val="00210B4A"/>
    <w:rsid w:val="00210B7F"/>
    <w:rsid w:val="00210CF4"/>
    <w:rsid w:val="00211BF9"/>
    <w:rsid w:val="00212494"/>
    <w:rsid w:val="00212AFB"/>
    <w:rsid w:val="00213165"/>
    <w:rsid w:val="00213BAD"/>
    <w:rsid w:val="00213C55"/>
    <w:rsid w:val="00213D77"/>
    <w:rsid w:val="00213ED9"/>
    <w:rsid w:val="00214BB8"/>
    <w:rsid w:val="00214D60"/>
    <w:rsid w:val="00214EB3"/>
    <w:rsid w:val="002152CD"/>
    <w:rsid w:val="00215308"/>
    <w:rsid w:val="0021555C"/>
    <w:rsid w:val="002158A1"/>
    <w:rsid w:val="00215B90"/>
    <w:rsid w:val="00216419"/>
    <w:rsid w:val="0021646D"/>
    <w:rsid w:val="00216686"/>
    <w:rsid w:val="00217A44"/>
    <w:rsid w:val="0022021F"/>
    <w:rsid w:val="00220807"/>
    <w:rsid w:val="0022159B"/>
    <w:rsid w:val="002215C1"/>
    <w:rsid w:val="002218D7"/>
    <w:rsid w:val="002223E7"/>
    <w:rsid w:val="00222CAA"/>
    <w:rsid w:val="00223018"/>
    <w:rsid w:val="00225AA3"/>
    <w:rsid w:val="002274E6"/>
    <w:rsid w:val="002301D5"/>
    <w:rsid w:val="00230768"/>
    <w:rsid w:val="00230B85"/>
    <w:rsid w:val="002311A9"/>
    <w:rsid w:val="00231291"/>
    <w:rsid w:val="00231508"/>
    <w:rsid w:val="00231943"/>
    <w:rsid w:val="00231B97"/>
    <w:rsid w:val="00231F09"/>
    <w:rsid w:val="002320F7"/>
    <w:rsid w:val="0023238C"/>
    <w:rsid w:val="00232910"/>
    <w:rsid w:val="00232CF1"/>
    <w:rsid w:val="002331DE"/>
    <w:rsid w:val="00233CB8"/>
    <w:rsid w:val="00234296"/>
    <w:rsid w:val="00234802"/>
    <w:rsid w:val="002353ED"/>
    <w:rsid w:val="002358C2"/>
    <w:rsid w:val="00235C71"/>
    <w:rsid w:val="0023611A"/>
    <w:rsid w:val="002363B3"/>
    <w:rsid w:val="002363CC"/>
    <w:rsid w:val="00237736"/>
    <w:rsid w:val="0023775D"/>
    <w:rsid w:val="00237EB9"/>
    <w:rsid w:val="0024052D"/>
    <w:rsid w:val="00240A8E"/>
    <w:rsid w:val="00241310"/>
    <w:rsid w:val="00242329"/>
    <w:rsid w:val="002424ED"/>
    <w:rsid w:val="002424F5"/>
    <w:rsid w:val="002430A7"/>
    <w:rsid w:val="00243666"/>
    <w:rsid w:val="00243BA4"/>
    <w:rsid w:val="00243FDE"/>
    <w:rsid w:val="002442BF"/>
    <w:rsid w:val="00244CF2"/>
    <w:rsid w:val="00244F67"/>
    <w:rsid w:val="0024520C"/>
    <w:rsid w:val="00245461"/>
    <w:rsid w:val="0024574A"/>
    <w:rsid w:val="00245D2C"/>
    <w:rsid w:val="00245DD4"/>
    <w:rsid w:val="002462A0"/>
    <w:rsid w:val="00246ACD"/>
    <w:rsid w:val="002477F3"/>
    <w:rsid w:val="00247971"/>
    <w:rsid w:val="00250CC0"/>
    <w:rsid w:val="00251004"/>
    <w:rsid w:val="002512B7"/>
    <w:rsid w:val="00251508"/>
    <w:rsid w:val="002518BA"/>
    <w:rsid w:val="00251B61"/>
    <w:rsid w:val="002524DC"/>
    <w:rsid w:val="0025288E"/>
    <w:rsid w:val="00253566"/>
    <w:rsid w:val="002545A4"/>
    <w:rsid w:val="00254AE8"/>
    <w:rsid w:val="002552A3"/>
    <w:rsid w:val="00255898"/>
    <w:rsid w:val="00255D0A"/>
    <w:rsid w:val="00256514"/>
    <w:rsid w:val="002569F4"/>
    <w:rsid w:val="00256D4C"/>
    <w:rsid w:val="00256FB9"/>
    <w:rsid w:val="002572CA"/>
    <w:rsid w:val="002575A7"/>
    <w:rsid w:val="002601BE"/>
    <w:rsid w:val="00260693"/>
    <w:rsid w:val="00260A84"/>
    <w:rsid w:val="0026151D"/>
    <w:rsid w:val="00261E01"/>
    <w:rsid w:val="0026218B"/>
    <w:rsid w:val="00262D67"/>
    <w:rsid w:val="00263151"/>
    <w:rsid w:val="00263FC0"/>
    <w:rsid w:val="00264A54"/>
    <w:rsid w:val="00264ACC"/>
    <w:rsid w:val="0026518F"/>
    <w:rsid w:val="00265924"/>
    <w:rsid w:val="00265B55"/>
    <w:rsid w:val="00265DDD"/>
    <w:rsid w:val="002663B9"/>
    <w:rsid w:val="0026657A"/>
    <w:rsid w:val="00266D7F"/>
    <w:rsid w:val="00267356"/>
    <w:rsid w:val="002675BB"/>
    <w:rsid w:val="00267984"/>
    <w:rsid w:val="00267FA1"/>
    <w:rsid w:val="00272033"/>
    <w:rsid w:val="00272C8C"/>
    <w:rsid w:val="00272D63"/>
    <w:rsid w:val="00272E22"/>
    <w:rsid w:val="00273579"/>
    <w:rsid w:val="00273FF3"/>
    <w:rsid w:val="00274658"/>
    <w:rsid w:val="00274CA2"/>
    <w:rsid w:val="00275B9E"/>
    <w:rsid w:val="00275CC0"/>
    <w:rsid w:val="002766EC"/>
    <w:rsid w:val="0027703E"/>
    <w:rsid w:val="00277178"/>
    <w:rsid w:val="0027721A"/>
    <w:rsid w:val="002775E3"/>
    <w:rsid w:val="0027781C"/>
    <w:rsid w:val="00277A68"/>
    <w:rsid w:val="00277BAB"/>
    <w:rsid w:val="00280760"/>
    <w:rsid w:val="00280D4D"/>
    <w:rsid w:val="00280FEA"/>
    <w:rsid w:val="00281631"/>
    <w:rsid w:val="00281B28"/>
    <w:rsid w:val="00281C61"/>
    <w:rsid w:val="00282AC6"/>
    <w:rsid w:val="002831AD"/>
    <w:rsid w:val="00283F26"/>
    <w:rsid w:val="00285D88"/>
    <w:rsid w:val="00286666"/>
    <w:rsid w:val="0028666A"/>
    <w:rsid w:val="00286A12"/>
    <w:rsid w:val="00286E47"/>
    <w:rsid w:val="00287725"/>
    <w:rsid w:val="00287A23"/>
    <w:rsid w:val="00287DF0"/>
    <w:rsid w:val="00290207"/>
    <w:rsid w:val="002904D9"/>
    <w:rsid w:val="00290F09"/>
    <w:rsid w:val="002911E7"/>
    <w:rsid w:val="002914BB"/>
    <w:rsid w:val="0029192D"/>
    <w:rsid w:val="002923E5"/>
    <w:rsid w:val="00292475"/>
    <w:rsid w:val="00292909"/>
    <w:rsid w:val="002939B2"/>
    <w:rsid w:val="00293C72"/>
    <w:rsid w:val="00293FF8"/>
    <w:rsid w:val="00294C87"/>
    <w:rsid w:val="00294F7A"/>
    <w:rsid w:val="0029523F"/>
    <w:rsid w:val="002959F9"/>
    <w:rsid w:val="00295A33"/>
    <w:rsid w:val="00297148"/>
    <w:rsid w:val="002A004A"/>
    <w:rsid w:val="002A03E6"/>
    <w:rsid w:val="002A0895"/>
    <w:rsid w:val="002A112E"/>
    <w:rsid w:val="002A1472"/>
    <w:rsid w:val="002A2031"/>
    <w:rsid w:val="002A26CB"/>
    <w:rsid w:val="002A2A2B"/>
    <w:rsid w:val="002A3B7D"/>
    <w:rsid w:val="002A3D0E"/>
    <w:rsid w:val="002A3E24"/>
    <w:rsid w:val="002A48C3"/>
    <w:rsid w:val="002A4FF9"/>
    <w:rsid w:val="002A504E"/>
    <w:rsid w:val="002A5E27"/>
    <w:rsid w:val="002A6711"/>
    <w:rsid w:val="002A6B3C"/>
    <w:rsid w:val="002B015F"/>
    <w:rsid w:val="002B074C"/>
    <w:rsid w:val="002B0881"/>
    <w:rsid w:val="002B10E2"/>
    <w:rsid w:val="002B1897"/>
    <w:rsid w:val="002B19E1"/>
    <w:rsid w:val="002B1C68"/>
    <w:rsid w:val="002B21F0"/>
    <w:rsid w:val="002B23A9"/>
    <w:rsid w:val="002B268B"/>
    <w:rsid w:val="002B2810"/>
    <w:rsid w:val="002B2CD0"/>
    <w:rsid w:val="002B3824"/>
    <w:rsid w:val="002B3CCD"/>
    <w:rsid w:val="002B5CE4"/>
    <w:rsid w:val="002B62CB"/>
    <w:rsid w:val="002B6A38"/>
    <w:rsid w:val="002B6B8D"/>
    <w:rsid w:val="002B74B1"/>
    <w:rsid w:val="002C0BF4"/>
    <w:rsid w:val="002C0D1F"/>
    <w:rsid w:val="002C0DC0"/>
    <w:rsid w:val="002C136F"/>
    <w:rsid w:val="002C160C"/>
    <w:rsid w:val="002C2AE4"/>
    <w:rsid w:val="002C2E22"/>
    <w:rsid w:val="002C4494"/>
    <w:rsid w:val="002C5C23"/>
    <w:rsid w:val="002C5CB1"/>
    <w:rsid w:val="002C5F53"/>
    <w:rsid w:val="002C6961"/>
    <w:rsid w:val="002C72B2"/>
    <w:rsid w:val="002C7ACF"/>
    <w:rsid w:val="002D02C5"/>
    <w:rsid w:val="002D0308"/>
    <w:rsid w:val="002D0717"/>
    <w:rsid w:val="002D0C83"/>
    <w:rsid w:val="002D0FF3"/>
    <w:rsid w:val="002D1288"/>
    <w:rsid w:val="002D2653"/>
    <w:rsid w:val="002D328E"/>
    <w:rsid w:val="002D3458"/>
    <w:rsid w:val="002D367D"/>
    <w:rsid w:val="002D3A31"/>
    <w:rsid w:val="002D3E5C"/>
    <w:rsid w:val="002D44CC"/>
    <w:rsid w:val="002D4B81"/>
    <w:rsid w:val="002D4D7A"/>
    <w:rsid w:val="002D4E65"/>
    <w:rsid w:val="002D54BF"/>
    <w:rsid w:val="002D5D91"/>
    <w:rsid w:val="002D6356"/>
    <w:rsid w:val="002D667B"/>
    <w:rsid w:val="002D6C64"/>
    <w:rsid w:val="002D6D5E"/>
    <w:rsid w:val="002D6E25"/>
    <w:rsid w:val="002D73CD"/>
    <w:rsid w:val="002D7B66"/>
    <w:rsid w:val="002D7FF0"/>
    <w:rsid w:val="002E0125"/>
    <w:rsid w:val="002E0654"/>
    <w:rsid w:val="002E078D"/>
    <w:rsid w:val="002E09FA"/>
    <w:rsid w:val="002E0B64"/>
    <w:rsid w:val="002E1474"/>
    <w:rsid w:val="002E1D5A"/>
    <w:rsid w:val="002E2F86"/>
    <w:rsid w:val="002E3863"/>
    <w:rsid w:val="002E4517"/>
    <w:rsid w:val="002E4599"/>
    <w:rsid w:val="002E49B1"/>
    <w:rsid w:val="002E4B26"/>
    <w:rsid w:val="002E5241"/>
    <w:rsid w:val="002E53D3"/>
    <w:rsid w:val="002E53DA"/>
    <w:rsid w:val="002E5459"/>
    <w:rsid w:val="002E56BE"/>
    <w:rsid w:val="002E5B01"/>
    <w:rsid w:val="002E6008"/>
    <w:rsid w:val="002E67E9"/>
    <w:rsid w:val="002E67EA"/>
    <w:rsid w:val="002E767A"/>
    <w:rsid w:val="002F043A"/>
    <w:rsid w:val="002F0639"/>
    <w:rsid w:val="002F0A0F"/>
    <w:rsid w:val="002F1064"/>
    <w:rsid w:val="002F19D9"/>
    <w:rsid w:val="002F1FB8"/>
    <w:rsid w:val="002F20E0"/>
    <w:rsid w:val="002F2C37"/>
    <w:rsid w:val="002F2C3F"/>
    <w:rsid w:val="002F2CBB"/>
    <w:rsid w:val="002F30E0"/>
    <w:rsid w:val="002F327E"/>
    <w:rsid w:val="002F379E"/>
    <w:rsid w:val="002F461D"/>
    <w:rsid w:val="002F47E6"/>
    <w:rsid w:val="002F4EFF"/>
    <w:rsid w:val="002F50FE"/>
    <w:rsid w:val="002F52D0"/>
    <w:rsid w:val="002F54A7"/>
    <w:rsid w:val="002F56F0"/>
    <w:rsid w:val="002F5A81"/>
    <w:rsid w:val="002F5BD4"/>
    <w:rsid w:val="002F5C2F"/>
    <w:rsid w:val="002F6063"/>
    <w:rsid w:val="002F6770"/>
    <w:rsid w:val="002F6D31"/>
    <w:rsid w:val="002F6F88"/>
    <w:rsid w:val="002F770A"/>
    <w:rsid w:val="003006F7"/>
    <w:rsid w:val="00301025"/>
    <w:rsid w:val="003011A4"/>
    <w:rsid w:val="003023FB"/>
    <w:rsid w:val="00302A59"/>
    <w:rsid w:val="00302F40"/>
    <w:rsid w:val="003035F0"/>
    <w:rsid w:val="00303704"/>
    <w:rsid w:val="0030398B"/>
    <w:rsid w:val="00304768"/>
    <w:rsid w:val="00304870"/>
    <w:rsid w:val="003048B7"/>
    <w:rsid w:val="003049D5"/>
    <w:rsid w:val="00304C38"/>
    <w:rsid w:val="00304D3B"/>
    <w:rsid w:val="0030550F"/>
    <w:rsid w:val="0030593E"/>
    <w:rsid w:val="00305E0C"/>
    <w:rsid w:val="00305E77"/>
    <w:rsid w:val="003066DC"/>
    <w:rsid w:val="003074DD"/>
    <w:rsid w:val="003102B7"/>
    <w:rsid w:val="0031072C"/>
    <w:rsid w:val="00311598"/>
    <w:rsid w:val="00311CA2"/>
    <w:rsid w:val="00312E09"/>
    <w:rsid w:val="00313A72"/>
    <w:rsid w:val="003142FA"/>
    <w:rsid w:val="003146FA"/>
    <w:rsid w:val="00315A06"/>
    <w:rsid w:val="00315A1C"/>
    <w:rsid w:val="00315A24"/>
    <w:rsid w:val="00315E7D"/>
    <w:rsid w:val="0031627C"/>
    <w:rsid w:val="003166FD"/>
    <w:rsid w:val="0031690B"/>
    <w:rsid w:val="00317768"/>
    <w:rsid w:val="00317E16"/>
    <w:rsid w:val="00317FB1"/>
    <w:rsid w:val="003202D4"/>
    <w:rsid w:val="0032098E"/>
    <w:rsid w:val="0032118A"/>
    <w:rsid w:val="0032153C"/>
    <w:rsid w:val="0032159D"/>
    <w:rsid w:val="00321A7A"/>
    <w:rsid w:val="00321AAE"/>
    <w:rsid w:val="00321B78"/>
    <w:rsid w:val="00322D4A"/>
    <w:rsid w:val="003230F0"/>
    <w:rsid w:val="003234AB"/>
    <w:rsid w:val="003234DE"/>
    <w:rsid w:val="00324029"/>
    <w:rsid w:val="00324442"/>
    <w:rsid w:val="00324C24"/>
    <w:rsid w:val="00324D08"/>
    <w:rsid w:val="00325253"/>
    <w:rsid w:val="00325643"/>
    <w:rsid w:val="003258C6"/>
    <w:rsid w:val="00325983"/>
    <w:rsid w:val="00325E87"/>
    <w:rsid w:val="0033030F"/>
    <w:rsid w:val="00330938"/>
    <w:rsid w:val="00331682"/>
    <w:rsid w:val="0033170C"/>
    <w:rsid w:val="003318EC"/>
    <w:rsid w:val="00331A80"/>
    <w:rsid w:val="003322AF"/>
    <w:rsid w:val="00332C79"/>
    <w:rsid w:val="00333633"/>
    <w:rsid w:val="00333888"/>
    <w:rsid w:val="00333D66"/>
    <w:rsid w:val="00334792"/>
    <w:rsid w:val="00334B11"/>
    <w:rsid w:val="00334E23"/>
    <w:rsid w:val="003350B2"/>
    <w:rsid w:val="003355AC"/>
    <w:rsid w:val="0033597D"/>
    <w:rsid w:val="00335E5C"/>
    <w:rsid w:val="00336716"/>
    <w:rsid w:val="00336B5A"/>
    <w:rsid w:val="00336BFF"/>
    <w:rsid w:val="00336C25"/>
    <w:rsid w:val="00336C50"/>
    <w:rsid w:val="003374CD"/>
    <w:rsid w:val="00340472"/>
    <w:rsid w:val="00340495"/>
    <w:rsid w:val="00340B45"/>
    <w:rsid w:val="00341444"/>
    <w:rsid w:val="0034173F"/>
    <w:rsid w:val="00341973"/>
    <w:rsid w:val="00342432"/>
    <w:rsid w:val="00342582"/>
    <w:rsid w:val="00343775"/>
    <w:rsid w:val="003440F5"/>
    <w:rsid w:val="0034426F"/>
    <w:rsid w:val="00344700"/>
    <w:rsid w:val="0034484E"/>
    <w:rsid w:val="00344963"/>
    <w:rsid w:val="00345287"/>
    <w:rsid w:val="003456F8"/>
    <w:rsid w:val="0034598C"/>
    <w:rsid w:val="00345E6B"/>
    <w:rsid w:val="003464B2"/>
    <w:rsid w:val="003469B6"/>
    <w:rsid w:val="00346B2B"/>
    <w:rsid w:val="00346C18"/>
    <w:rsid w:val="00346C89"/>
    <w:rsid w:val="00347397"/>
    <w:rsid w:val="00350FE4"/>
    <w:rsid w:val="003519CB"/>
    <w:rsid w:val="00352007"/>
    <w:rsid w:val="00352B2F"/>
    <w:rsid w:val="00352C06"/>
    <w:rsid w:val="00352FF7"/>
    <w:rsid w:val="003533D1"/>
    <w:rsid w:val="00353751"/>
    <w:rsid w:val="00354A10"/>
    <w:rsid w:val="00354C2D"/>
    <w:rsid w:val="00354D29"/>
    <w:rsid w:val="0035509E"/>
    <w:rsid w:val="00355AC9"/>
    <w:rsid w:val="003560CF"/>
    <w:rsid w:val="0035616B"/>
    <w:rsid w:val="00356C04"/>
    <w:rsid w:val="00356D72"/>
    <w:rsid w:val="0035794C"/>
    <w:rsid w:val="0036073D"/>
    <w:rsid w:val="00361978"/>
    <w:rsid w:val="00361C6F"/>
    <w:rsid w:val="00362225"/>
    <w:rsid w:val="003623FB"/>
    <w:rsid w:val="00362C52"/>
    <w:rsid w:val="00363608"/>
    <w:rsid w:val="003639CE"/>
    <w:rsid w:val="00363D3C"/>
    <w:rsid w:val="003645DB"/>
    <w:rsid w:val="003648D2"/>
    <w:rsid w:val="00364A53"/>
    <w:rsid w:val="00364B4C"/>
    <w:rsid w:val="0036572A"/>
    <w:rsid w:val="00365F8B"/>
    <w:rsid w:val="00366CDA"/>
    <w:rsid w:val="00367176"/>
    <w:rsid w:val="003675DC"/>
    <w:rsid w:val="003676E6"/>
    <w:rsid w:val="0036777B"/>
    <w:rsid w:val="00367A7E"/>
    <w:rsid w:val="003701C7"/>
    <w:rsid w:val="00370E08"/>
    <w:rsid w:val="00370E8C"/>
    <w:rsid w:val="00371F4F"/>
    <w:rsid w:val="00372FD1"/>
    <w:rsid w:val="00373274"/>
    <w:rsid w:val="00374151"/>
    <w:rsid w:val="003742E1"/>
    <w:rsid w:val="00374452"/>
    <w:rsid w:val="00375AEF"/>
    <w:rsid w:val="003761D5"/>
    <w:rsid w:val="003763A7"/>
    <w:rsid w:val="00377EB4"/>
    <w:rsid w:val="00380267"/>
    <w:rsid w:val="003806A0"/>
    <w:rsid w:val="00380C89"/>
    <w:rsid w:val="003814A1"/>
    <w:rsid w:val="003816DD"/>
    <w:rsid w:val="00381BF5"/>
    <w:rsid w:val="0038312C"/>
    <w:rsid w:val="00383EBD"/>
    <w:rsid w:val="003842D0"/>
    <w:rsid w:val="00384A7C"/>
    <w:rsid w:val="00385077"/>
    <w:rsid w:val="003852A3"/>
    <w:rsid w:val="00385797"/>
    <w:rsid w:val="003858E1"/>
    <w:rsid w:val="00385A34"/>
    <w:rsid w:val="00385A64"/>
    <w:rsid w:val="00385DBB"/>
    <w:rsid w:val="00386608"/>
    <w:rsid w:val="003867AC"/>
    <w:rsid w:val="00386E24"/>
    <w:rsid w:val="00386FF1"/>
    <w:rsid w:val="003871B8"/>
    <w:rsid w:val="003879CD"/>
    <w:rsid w:val="00391049"/>
    <w:rsid w:val="00391195"/>
    <w:rsid w:val="0039120B"/>
    <w:rsid w:val="00391B76"/>
    <w:rsid w:val="00391DC3"/>
    <w:rsid w:val="00392246"/>
    <w:rsid w:val="003922DC"/>
    <w:rsid w:val="00392705"/>
    <w:rsid w:val="00392A2F"/>
    <w:rsid w:val="003930FA"/>
    <w:rsid w:val="00393672"/>
    <w:rsid w:val="003939C8"/>
    <w:rsid w:val="00393F1D"/>
    <w:rsid w:val="00394580"/>
    <w:rsid w:val="003948FE"/>
    <w:rsid w:val="00394E31"/>
    <w:rsid w:val="00395824"/>
    <w:rsid w:val="00395937"/>
    <w:rsid w:val="0039596D"/>
    <w:rsid w:val="00395FCC"/>
    <w:rsid w:val="003960AA"/>
    <w:rsid w:val="00396FD3"/>
    <w:rsid w:val="003974A2"/>
    <w:rsid w:val="0039787A"/>
    <w:rsid w:val="00397A78"/>
    <w:rsid w:val="003A0425"/>
    <w:rsid w:val="003A094D"/>
    <w:rsid w:val="003A20B8"/>
    <w:rsid w:val="003A2212"/>
    <w:rsid w:val="003A2922"/>
    <w:rsid w:val="003A2FED"/>
    <w:rsid w:val="003A33E8"/>
    <w:rsid w:val="003A3983"/>
    <w:rsid w:val="003A48A4"/>
    <w:rsid w:val="003A590B"/>
    <w:rsid w:val="003A5A72"/>
    <w:rsid w:val="003A6122"/>
    <w:rsid w:val="003A6363"/>
    <w:rsid w:val="003A78F9"/>
    <w:rsid w:val="003A79BF"/>
    <w:rsid w:val="003B0099"/>
    <w:rsid w:val="003B013D"/>
    <w:rsid w:val="003B01F7"/>
    <w:rsid w:val="003B1A86"/>
    <w:rsid w:val="003B1F0E"/>
    <w:rsid w:val="003B20D5"/>
    <w:rsid w:val="003B2750"/>
    <w:rsid w:val="003B2F6E"/>
    <w:rsid w:val="003B3035"/>
    <w:rsid w:val="003B356F"/>
    <w:rsid w:val="003B4601"/>
    <w:rsid w:val="003B471D"/>
    <w:rsid w:val="003B4F3E"/>
    <w:rsid w:val="003B5A80"/>
    <w:rsid w:val="003B5FF0"/>
    <w:rsid w:val="003B62A0"/>
    <w:rsid w:val="003B6419"/>
    <w:rsid w:val="003B7414"/>
    <w:rsid w:val="003C0561"/>
    <w:rsid w:val="003C0BB5"/>
    <w:rsid w:val="003C1823"/>
    <w:rsid w:val="003C1F60"/>
    <w:rsid w:val="003C2135"/>
    <w:rsid w:val="003C24C2"/>
    <w:rsid w:val="003C2960"/>
    <w:rsid w:val="003C31E7"/>
    <w:rsid w:val="003C32FB"/>
    <w:rsid w:val="003C35A5"/>
    <w:rsid w:val="003C3B72"/>
    <w:rsid w:val="003C4544"/>
    <w:rsid w:val="003C4634"/>
    <w:rsid w:val="003C49AB"/>
    <w:rsid w:val="003C4B06"/>
    <w:rsid w:val="003C5858"/>
    <w:rsid w:val="003C5F7A"/>
    <w:rsid w:val="003C6A34"/>
    <w:rsid w:val="003C6EA5"/>
    <w:rsid w:val="003C7265"/>
    <w:rsid w:val="003C7786"/>
    <w:rsid w:val="003D09B6"/>
    <w:rsid w:val="003D0B21"/>
    <w:rsid w:val="003D0D75"/>
    <w:rsid w:val="003D1A58"/>
    <w:rsid w:val="003D21EC"/>
    <w:rsid w:val="003D3202"/>
    <w:rsid w:val="003D32E3"/>
    <w:rsid w:val="003D3420"/>
    <w:rsid w:val="003D3C58"/>
    <w:rsid w:val="003D3FFB"/>
    <w:rsid w:val="003D4BE0"/>
    <w:rsid w:val="003D4DE4"/>
    <w:rsid w:val="003D4E09"/>
    <w:rsid w:val="003D58B8"/>
    <w:rsid w:val="003D65BE"/>
    <w:rsid w:val="003D67CA"/>
    <w:rsid w:val="003D68EC"/>
    <w:rsid w:val="003D751A"/>
    <w:rsid w:val="003E1411"/>
    <w:rsid w:val="003E2C92"/>
    <w:rsid w:val="003E3A0D"/>
    <w:rsid w:val="003E3D30"/>
    <w:rsid w:val="003E3D37"/>
    <w:rsid w:val="003E484E"/>
    <w:rsid w:val="003E4C9F"/>
    <w:rsid w:val="003E5AA1"/>
    <w:rsid w:val="003E5D05"/>
    <w:rsid w:val="003E5E74"/>
    <w:rsid w:val="003E6F9C"/>
    <w:rsid w:val="003E7677"/>
    <w:rsid w:val="003F048B"/>
    <w:rsid w:val="003F101D"/>
    <w:rsid w:val="003F1518"/>
    <w:rsid w:val="003F3BED"/>
    <w:rsid w:val="003F3CE0"/>
    <w:rsid w:val="003F41C1"/>
    <w:rsid w:val="003F43C0"/>
    <w:rsid w:val="003F454C"/>
    <w:rsid w:val="003F462F"/>
    <w:rsid w:val="003F4EEB"/>
    <w:rsid w:val="003F52D6"/>
    <w:rsid w:val="003F7225"/>
    <w:rsid w:val="003F7DB1"/>
    <w:rsid w:val="004007E6"/>
    <w:rsid w:val="004017A5"/>
    <w:rsid w:val="00401DA1"/>
    <w:rsid w:val="004024DC"/>
    <w:rsid w:val="0040257E"/>
    <w:rsid w:val="00402977"/>
    <w:rsid w:val="00402DA4"/>
    <w:rsid w:val="00402DC4"/>
    <w:rsid w:val="00402E95"/>
    <w:rsid w:val="00403153"/>
    <w:rsid w:val="00403379"/>
    <w:rsid w:val="004035F2"/>
    <w:rsid w:val="004036DE"/>
    <w:rsid w:val="00403955"/>
    <w:rsid w:val="00403A77"/>
    <w:rsid w:val="00403A94"/>
    <w:rsid w:val="00403EE1"/>
    <w:rsid w:val="00404374"/>
    <w:rsid w:val="00404473"/>
    <w:rsid w:val="00405393"/>
    <w:rsid w:val="0040620D"/>
    <w:rsid w:val="0040648C"/>
    <w:rsid w:val="004078FE"/>
    <w:rsid w:val="00407918"/>
    <w:rsid w:val="00407990"/>
    <w:rsid w:val="00407FB0"/>
    <w:rsid w:val="00410347"/>
    <w:rsid w:val="00410966"/>
    <w:rsid w:val="00410EA7"/>
    <w:rsid w:val="004113BB"/>
    <w:rsid w:val="0041178E"/>
    <w:rsid w:val="00412BB5"/>
    <w:rsid w:val="00412D26"/>
    <w:rsid w:val="004138D6"/>
    <w:rsid w:val="004138E4"/>
    <w:rsid w:val="00413954"/>
    <w:rsid w:val="00413A73"/>
    <w:rsid w:val="00414947"/>
    <w:rsid w:val="00414A77"/>
    <w:rsid w:val="00414B03"/>
    <w:rsid w:val="00414B5E"/>
    <w:rsid w:val="0041502F"/>
    <w:rsid w:val="0041513D"/>
    <w:rsid w:val="0041593E"/>
    <w:rsid w:val="004162A9"/>
    <w:rsid w:val="004172CD"/>
    <w:rsid w:val="00417707"/>
    <w:rsid w:val="00420670"/>
    <w:rsid w:val="00420F37"/>
    <w:rsid w:val="0042236E"/>
    <w:rsid w:val="00422CD3"/>
    <w:rsid w:val="00423179"/>
    <w:rsid w:val="00424B03"/>
    <w:rsid w:val="0042547D"/>
    <w:rsid w:val="004257CB"/>
    <w:rsid w:val="00425811"/>
    <w:rsid w:val="00425BAF"/>
    <w:rsid w:val="00426048"/>
    <w:rsid w:val="004264DE"/>
    <w:rsid w:val="0042691B"/>
    <w:rsid w:val="00426FBB"/>
    <w:rsid w:val="004272D5"/>
    <w:rsid w:val="004272F2"/>
    <w:rsid w:val="004278AF"/>
    <w:rsid w:val="00427A69"/>
    <w:rsid w:val="0043053F"/>
    <w:rsid w:val="0043083D"/>
    <w:rsid w:val="00430F47"/>
    <w:rsid w:val="00431065"/>
    <w:rsid w:val="00431466"/>
    <w:rsid w:val="0043163D"/>
    <w:rsid w:val="0043167B"/>
    <w:rsid w:val="00431886"/>
    <w:rsid w:val="00431D22"/>
    <w:rsid w:val="00431DD4"/>
    <w:rsid w:val="00431ED7"/>
    <w:rsid w:val="00432186"/>
    <w:rsid w:val="0043250F"/>
    <w:rsid w:val="00433A67"/>
    <w:rsid w:val="004353C2"/>
    <w:rsid w:val="00435661"/>
    <w:rsid w:val="004367D9"/>
    <w:rsid w:val="00436FB2"/>
    <w:rsid w:val="00437332"/>
    <w:rsid w:val="004378E9"/>
    <w:rsid w:val="00437B72"/>
    <w:rsid w:val="00440E06"/>
    <w:rsid w:val="00441226"/>
    <w:rsid w:val="00441418"/>
    <w:rsid w:val="00442438"/>
    <w:rsid w:val="004429CA"/>
    <w:rsid w:val="00442CB6"/>
    <w:rsid w:val="004437C3"/>
    <w:rsid w:val="00443AD0"/>
    <w:rsid w:val="00444001"/>
    <w:rsid w:val="004445D2"/>
    <w:rsid w:val="00444C56"/>
    <w:rsid w:val="00444F13"/>
    <w:rsid w:val="00444F2F"/>
    <w:rsid w:val="0044522E"/>
    <w:rsid w:val="0044582E"/>
    <w:rsid w:val="00445AE3"/>
    <w:rsid w:val="00445D0F"/>
    <w:rsid w:val="00445D6A"/>
    <w:rsid w:val="00445FAB"/>
    <w:rsid w:val="00445FF3"/>
    <w:rsid w:val="00446A06"/>
    <w:rsid w:val="00447396"/>
    <w:rsid w:val="00447753"/>
    <w:rsid w:val="0044796B"/>
    <w:rsid w:val="00447AC4"/>
    <w:rsid w:val="00447D6B"/>
    <w:rsid w:val="00447E82"/>
    <w:rsid w:val="00450C03"/>
    <w:rsid w:val="00450EB7"/>
    <w:rsid w:val="00450FBF"/>
    <w:rsid w:val="00451E4D"/>
    <w:rsid w:val="00452889"/>
    <w:rsid w:val="0045320A"/>
    <w:rsid w:val="004532B1"/>
    <w:rsid w:val="004550F8"/>
    <w:rsid w:val="004558EE"/>
    <w:rsid w:val="00455A55"/>
    <w:rsid w:val="00455A78"/>
    <w:rsid w:val="00455E48"/>
    <w:rsid w:val="00457C8A"/>
    <w:rsid w:val="004604DB"/>
    <w:rsid w:val="00460E79"/>
    <w:rsid w:val="00461555"/>
    <w:rsid w:val="0046166D"/>
    <w:rsid w:val="00461758"/>
    <w:rsid w:val="00462032"/>
    <w:rsid w:val="00462550"/>
    <w:rsid w:val="00462662"/>
    <w:rsid w:val="004627DC"/>
    <w:rsid w:val="00462E5A"/>
    <w:rsid w:val="0046380E"/>
    <w:rsid w:val="0046430A"/>
    <w:rsid w:val="004644AD"/>
    <w:rsid w:val="004645FD"/>
    <w:rsid w:val="004646C4"/>
    <w:rsid w:val="004652A9"/>
    <w:rsid w:val="004658A2"/>
    <w:rsid w:val="00465A29"/>
    <w:rsid w:val="00465D1A"/>
    <w:rsid w:val="00466DE2"/>
    <w:rsid w:val="004674E2"/>
    <w:rsid w:val="00467535"/>
    <w:rsid w:val="0046756E"/>
    <w:rsid w:val="00470402"/>
    <w:rsid w:val="00470F4F"/>
    <w:rsid w:val="004712E0"/>
    <w:rsid w:val="0047164F"/>
    <w:rsid w:val="0047175A"/>
    <w:rsid w:val="00471D18"/>
    <w:rsid w:val="00471DC2"/>
    <w:rsid w:val="00472440"/>
    <w:rsid w:val="00473588"/>
    <w:rsid w:val="00473857"/>
    <w:rsid w:val="00474F62"/>
    <w:rsid w:val="00474F7B"/>
    <w:rsid w:val="00475559"/>
    <w:rsid w:val="0047584D"/>
    <w:rsid w:val="00475C24"/>
    <w:rsid w:val="00475EEC"/>
    <w:rsid w:val="00475F88"/>
    <w:rsid w:val="00476F0F"/>
    <w:rsid w:val="00477ABD"/>
    <w:rsid w:val="00477FF9"/>
    <w:rsid w:val="004800F7"/>
    <w:rsid w:val="004802B9"/>
    <w:rsid w:val="004810C5"/>
    <w:rsid w:val="004810F3"/>
    <w:rsid w:val="00481CE9"/>
    <w:rsid w:val="00481EE1"/>
    <w:rsid w:val="00482D65"/>
    <w:rsid w:val="0048377C"/>
    <w:rsid w:val="004837EB"/>
    <w:rsid w:val="00483B02"/>
    <w:rsid w:val="004844E0"/>
    <w:rsid w:val="00484DD5"/>
    <w:rsid w:val="00484ED0"/>
    <w:rsid w:val="004854F7"/>
    <w:rsid w:val="00485633"/>
    <w:rsid w:val="0048580A"/>
    <w:rsid w:val="00485915"/>
    <w:rsid w:val="0048607D"/>
    <w:rsid w:val="00486210"/>
    <w:rsid w:val="00486E10"/>
    <w:rsid w:val="004872E9"/>
    <w:rsid w:val="00487334"/>
    <w:rsid w:val="00487371"/>
    <w:rsid w:val="00487458"/>
    <w:rsid w:val="0048747E"/>
    <w:rsid w:val="00487C27"/>
    <w:rsid w:val="00490733"/>
    <w:rsid w:val="00490DEC"/>
    <w:rsid w:val="004910CF"/>
    <w:rsid w:val="004911D1"/>
    <w:rsid w:val="00491848"/>
    <w:rsid w:val="00491C65"/>
    <w:rsid w:val="00491E66"/>
    <w:rsid w:val="004924D1"/>
    <w:rsid w:val="00492EB9"/>
    <w:rsid w:val="00492F67"/>
    <w:rsid w:val="00493D5A"/>
    <w:rsid w:val="00494900"/>
    <w:rsid w:val="0049555F"/>
    <w:rsid w:val="00495764"/>
    <w:rsid w:val="00495ECB"/>
    <w:rsid w:val="00496A84"/>
    <w:rsid w:val="004A08FF"/>
    <w:rsid w:val="004A09FD"/>
    <w:rsid w:val="004A0DA6"/>
    <w:rsid w:val="004A10D1"/>
    <w:rsid w:val="004A1A7F"/>
    <w:rsid w:val="004A25AA"/>
    <w:rsid w:val="004A4BF2"/>
    <w:rsid w:val="004A5269"/>
    <w:rsid w:val="004A52C0"/>
    <w:rsid w:val="004A5887"/>
    <w:rsid w:val="004A5B5E"/>
    <w:rsid w:val="004A5C21"/>
    <w:rsid w:val="004A685B"/>
    <w:rsid w:val="004A68E7"/>
    <w:rsid w:val="004A69FE"/>
    <w:rsid w:val="004B1115"/>
    <w:rsid w:val="004B15FB"/>
    <w:rsid w:val="004B25C6"/>
    <w:rsid w:val="004B40C4"/>
    <w:rsid w:val="004B47FB"/>
    <w:rsid w:val="004B48C2"/>
    <w:rsid w:val="004B5B35"/>
    <w:rsid w:val="004B626F"/>
    <w:rsid w:val="004B6E85"/>
    <w:rsid w:val="004B78F8"/>
    <w:rsid w:val="004B7CDA"/>
    <w:rsid w:val="004C0849"/>
    <w:rsid w:val="004C162E"/>
    <w:rsid w:val="004C2C98"/>
    <w:rsid w:val="004C2D68"/>
    <w:rsid w:val="004C3149"/>
    <w:rsid w:val="004C3184"/>
    <w:rsid w:val="004C3F95"/>
    <w:rsid w:val="004C451A"/>
    <w:rsid w:val="004C4BC0"/>
    <w:rsid w:val="004C671F"/>
    <w:rsid w:val="004C6FF7"/>
    <w:rsid w:val="004C721E"/>
    <w:rsid w:val="004C7469"/>
    <w:rsid w:val="004C7938"/>
    <w:rsid w:val="004C7FCD"/>
    <w:rsid w:val="004D0466"/>
    <w:rsid w:val="004D06B7"/>
    <w:rsid w:val="004D0ADF"/>
    <w:rsid w:val="004D0C64"/>
    <w:rsid w:val="004D1146"/>
    <w:rsid w:val="004D1EB0"/>
    <w:rsid w:val="004D200C"/>
    <w:rsid w:val="004D21CC"/>
    <w:rsid w:val="004D2308"/>
    <w:rsid w:val="004D2BAE"/>
    <w:rsid w:val="004D32B3"/>
    <w:rsid w:val="004D32C7"/>
    <w:rsid w:val="004D33B6"/>
    <w:rsid w:val="004D490F"/>
    <w:rsid w:val="004D4A6F"/>
    <w:rsid w:val="004D5516"/>
    <w:rsid w:val="004D581B"/>
    <w:rsid w:val="004D6418"/>
    <w:rsid w:val="004D68E3"/>
    <w:rsid w:val="004D74AE"/>
    <w:rsid w:val="004D7DA4"/>
    <w:rsid w:val="004D7F8B"/>
    <w:rsid w:val="004E0B40"/>
    <w:rsid w:val="004E0BC3"/>
    <w:rsid w:val="004E151D"/>
    <w:rsid w:val="004E1EA2"/>
    <w:rsid w:val="004E25C9"/>
    <w:rsid w:val="004E2AD4"/>
    <w:rsid w:val="004E2FDF"/>
    <w:rsid w:val="004E377C"/>
    <w:rsid w:val="004E4374"/>
    <w:rsid w:val="004E4571"/>
    <w:rsid w:val="004E487F"/>
    <w:rsid w:val="004E48B5"/>
    <w:rsid w:val="004E4B86"/>
    <w:rsid w:val="004E5274"/>
    <w:rsid w:val="004E54E9"/>
    <w:rsid w:val="004E5929"/>
    <w:rsid w:val="004E630A"/>
    <w:rsid w:val="004E6F81"/>
    <w:rsid w:val="004E7363"/>
    <w:rsid w:val="004E738A"/>
    <w:rsid w:val="004E768F"/>
    <w:rsid w:val="004F0830"/>
    <w:rsid w:val="004F0B2E"/>
    <w:rsid w:val="004F0BA5"/>
    <w:rsid w:val="004F0C08"/>
    <w:rsid w:val="004F0CF7"/>
    <w:rsid w:val="004F0EAF"/>
    <w:rsid w:val="004F1060"/>
    <w:rsid w:val="004F126D"/>
    <w:rsid w:val="004F1974"/>
    <w:rsid w:val="004F1AF2"/>
    <w:rsid w:val="004F1D80"/>
    <w:rsid w:val="004F2DF3"/>
    <w:rsid w:val="004F2F23"/>
    <w:rsid w:val="004F3E74"/>
    <w:rsid w:val="004F3EEC"/>
    <w:rsid w:val="004F4D5E"/>
    <w:rsid w:val="004F4FCF"/>
    <w:rsid w:val="004F5723"/>
    <w:rsid w:val="004F6424"/>
    <w:rsid w:val="004F667A"/>
    <w:rsid w:val="004F6803"/>
    <w:rsid w:val="004F7800"/>
    <w:rsid w:val="004F79AF"/>
    <w:rsid w:val="004F7F18"/>
    <w:rsid w:val="005001D8"/>
    <w:rsid w:val="00500998"/>
    <w:rsid w:val="00500BFB"/>
    <w:rsid w:val="00500D7D"/>
    <w:rsid w:val="0050133C"/>
    <w:rsid w:val="0050144D"/>
    <w:rsid w:val="0050157F"/>
    <w:rsid w:val="00501747"/>
    <w:rsid w:val="00501B6F"/>
    <w:rsid w:val="005020AD"/>
    <w:rsid w:val="005027FD"/>
    <w:rsid w:val="005028D0"/>
    <w:rsid w:val="005033FF"/>
    <w:rsid w:val="00503B55"/>
    <w:rsid w:val="0050556E"/>
    <w:rsid w:val="00505933"/>
    <w:rsid w:val="005059F7"/>
    <w:rsid w:val="0050673A"/>
    <w:rsid w:val="005069C5"/>
    <w:rsid w:val="00506C82"/>
    <w:rsid w:val="005072DC"/>
    <w:rsid w:val="0050774B"/>
    <w:rsid w:val="00507B57"/>
    <w:rsid w:val="00510A90"/>
    <w:rsid w:val="00510B55"/>
    <w:rsid w:val="00511492"/>
    <w:rsid w:val="00512096"/>
    <w:rsid w:val="005125D3"/>
    <w:rsid w:val="00512867"/>
    <w:rsid w:val="00513000"/>
    <w:rsid w:val="00513A75"/>
    <w:rsid w:val="00513F49"/>
    <w:rsid w:val="005147D0"/>
    <w:rsid w:val="00514AA6"/>
    <w:rsid w:val="00514B63"/>
    <w:rsid w:val="00515208"/>
    <w:rsid w:val="0051551D"/>
    <w:rsid w:val="00515ADB"/>
    <w:rsid w:val="00515CAC"/>
    <w:rsid w:val="0051680A"/>
    <w:rsid w:val="005168ED"/>
    <w:rsid w:val="00517D32"/>
    <w:rsid w:val="00520DFF"/>
    <w:rsid w:val="00521156"/>
    <w:rsid w:val="0052120B"/>
    <w:rsid w:val="00521507"/>
    <w:rsid w:val="0052150C"/>
    <w:rsid w:val="0052156A"/>
    <w:rsid w:val="00521AFB"/>
    <w:rsid w:val="0052201B"/>
    <w:rsid w:val="0052266F"/>
    <w:rsid w:val="00522F3C"/>
    <w:rsid w:val="00522FD0"/>
    <w:rsid w:val="00523264"/>
    <w:rsid w:val="005241E2"/>
    <w:rsid w:val="005249EA"/>
    <w:rsid w:val="00524C4B"/>
    <w:rsid w:val="00525529"/>
    <w:rsid w:val="00525AF0"/>
    <w:rsid w:val="00525B3E"/>
    <w:rsid w:val="00525F6D"/>
    <w:rsid w:val="00526140"/>
    <w:rsid w:val="00526640"/>
    <w:rsid w:val="005269C8"/>
    <w:rsid w:val="00526ED5"/>
    <w:rsid w:val="00527979"/>
    <w:rsid w:val="0052799A"/>
    <w:rsid w:val="00530077"/>
    <w:rsid w:val="00530235"/>
    <w:rsid w:val="00530AC1"/>
    <w:rsid w:val="00530F54"/>
    <w:rsid w:val="0053126F"/>
    <w:rsid w:val="0053177C"/>
    <w:rsid w:val="00531E23"/>
    <w:rsid w:val="0053296D"/>
    <w:rsid w:val="00533064"/>
    <w:rsid w:val="00533617"/>
    <w:rsid w:val="00533838"/>
    <w:rsid w:val="005339E1"/>
    <w:rsid w:val="00533ED9"/>
    <w:rsid w:val="00533FC9"/>
    <w:rsid w:val="005347B6"/>
    <w:rsid w:val="00535324"/>
    <w:rsid w:val="00535564"/>
    <w:rsid w:val="0053576D"/>
    <w:rsid w:val="00535CF9"/>
    <w:rsid w:val="00536025"/>
    <w:rsid w:val="00536612"/>
    <w:rsid w:val="00536700"/>
    <w:rsid w:val="00536D06"/>
    <w:rsid w:val="00536D50"/>
    <w:rsid w:val="0053709C"/>
    <w:rsid w:val="00537235"/>
    <w:rsid w:val="005376FF"/>
    <w:rsid w:val="0054001B"/>
    <w:rsid w:val="00540054"/>
    <w:rsid w:val="00540BEE"/>
    <w:rsid w:val="00540FB0"/>
    <w:rsid w:val="005412C7"/>
    <w:rsid w:val="005417EB"/>
    <w:rsid w:val="00541B1B"/>
    <w:rsid w:val="00542C59"/>
    <w:rsid w:val="00542F3D"/>
    <w:rsid w:val="0054303A"/>
    <w:rsid w:val="005439F7"/>
    <w:rsid w:val="005439F8"/>
    <w:rsid w:val="00543B93"/>
    <w:rsid w:val="00543BA1"/>
    <w:rsid w:val="00543BDE"/>
    <w:rsid w:val="00543CA7"/>
    <w:rsid w:val="00543E41"/>
    <w:rsid w:val="005442A9"/>
    <w:rsid w:val="00544502"/>
    <w:rsid w:val="00544EF2"/>
    <w:rsid w:val="00544F57"/>
    <w:rsid w:val="00545268"/>
    <w:rsid w:val="00545302"/>
    <w:rsid w:val="0054585B"/>
    <w:rsid w:val="00545DE9"/>
    <w:rsid w:val="00546167"/>
    <w:rsid w:val="00546441"/>
    <w:rsid w:val="0054682A"/>
    <w:rsid w:val="00546C44"/>
    <w:rsid w:val="0054770C"/>
    <w:rsid w:val="00547888"/>
    <w:rsid w:val="0054792E"/>
    <w:rsid w:val="00547A61"/>
    <w:rsid w:val="00547FA6"/>
    <w:rsid w:val="00550233"/>
    <w:rsid w:val="00550710"/>
    <w:rsid w:val="005510A4"/>
    <w:rsid w:val="005519DB"/>
    <w:rsid w:val="005520A6"/>
    <w:rsid w:val="005529FE"/>
    <w:rsid w:val="00552B49"/>
    <w:rsid w:val="00552BE7"/>
    <w:rsid w:val="00552DC3"/>
    <w:rsid w:val="00553833"/>
    <w:rsid w:val="00553E83"/>
    <w:rsid w:val="00553F2C"/>
    <w:rsid w:val="00553FF1"/>
    <w:rsid w:val="00554006"/>
    <w:rsid w:val="005541C2"/>
    <w:rsid w:val="005542A2"/>
    <w:rsid w:val="005555E4"/>
    <w:rsid w:val="0055570E"/>
    <w:rsid w:val="005572F3"/>
    <w:rsid w:val="005607FE"/>
    <w:rsid w:val="00560A05"/>
    <w:rsid w:val="00560CA4"/>
    <w:rsid w:val="0056159F"/>
    <w:rsid w:val="0056254D"/>
    <w:rsid w:val="00562941"/>
    <w:rsid w:val="0056316B"/>
    <w:rsid w:val="005631FA"/>
    <w:rsid w:val="00563D0A"/>
    <w:rsid w:val="00563FE6"/>
    <w:rsid w:val="005642A1"/>
    <w:rsid w:val="005648B0"/>
    <w:rsid w:val="0056521A"/>
    <w:rsid w:val="00566072"/>
    <w:rsid w:val="0056627C"/>
    <w:rsid w:val="005666CC"/>
    <w:rsid w:val="00567014"/>
    <w:rsid w:val="00567866"/>
    <w:rsid w:val="00567A2A"/>
    <w:rsid w:val="00567FE7"/>
    <w:rsid w:val="0057095E"/>
    <w:rsid w:val="00571198"/>
    <w:rsid w:val="00571580"/>
    <w:rsid w:val="005718F1"/>
    <w:rsid w:val="00571B38"/>
    <w:rsid w:val="00571E16"/>
    <w:rsid w:val="00572F82"/>
    <w:rsid w:val="00572F8F"/>
    <w:rsid w:val="005731B2"/>
    <w:rsid w:val="005734A1"/>
    <w:rsid w:val="005739A2"/>
    <w:rsid w:val="00573D4F"/>
    <w:rsid w:val="00573DC8"/>
    <w:rsid w:val="00575498"/>
    <w:rsid w:val="00575A21"/>
    <w:rsid w:val="00576347"/>
    <w:rsid w:val="0057662B"/>
    <w:rsid w:val="00576676"/>
    <w:rsid w:val="00577453"/>
    <w:rsid w:val="005805C5"/>
    <w:rsid w:val="00580B4E"/>
    <w:rsid w:val="00580E49"/>
    <w:rsid w:val="00581210"/>
    <w:rsid w:val="00581378"/>
    <w:rsid w:val="00583017"/>
    <w:rsid w:val="00583428"/>
    <w:rsid w:val="00583BB1"/>
    <w:rsid w:val="00583F6E"/>
    <w:rsid w:val="00584973"/>
    <w:rsid w:val="00584ADF"/>
    <w:rsid w:val="005856D0"/>
    <w:rsid w:val="00585C0D"/>
    <w:rsid w:val="005861F1"/>
    <w:rsid w:val="00586439"/>
    <w:rsid w:val="005865FF"/>
    <w:rsid w:val="00586EDA"/>
    <w:rsid w:val="00586EEF"/>
    <w:rsid w:val="0058708C"/>
    <w:rsid w:val="00587149"/>
    <w:rsid w:val="005873CD"/>
    <w:rsid w:val="005873E5"/>
    <w:rsid w:val="00587A59"/>
    <w:rsid w:val="0059024D"/>
    <w:rsid w:val="00590304"/>
    <w:rsid w:val="005907D1"/>
    <w:rsid w:val="00591FFC"/>
    <w:rsid w:val="005928EB"/>
    <w:rsid w:val="00594091"/>
    <w:rsid w:val="005941E6"/>
    <w:rsid w:val="0059446D"/>
    <w:rsid w:val="00594554"/>
    <w:rsid w:val="00594678"/>
    <w:rsid w:val="00595784"/>
    <w:rsid w:val="005958A3"/>
    <w:rsid w:val="00595E60"/>
    <w:rsid w:val="00596196"/>
    <w:rsid w:val="00596743"/>
    <w:rsid w:val="00596E9A"/>
    <w:rsid w:val="00596EAB"/>
    <w:rsid w:val="00596F09"/>
    <w:rsid w:val="005971D5"/>
    <w:rsid w:val="0059736B"/>
    <w:rsid w:val="00597955"/>
    <w:rsid w:val="005A057A"/>
    <w:rsid w:val="005A05A3"/>
    <w:rsid w:val="005A05CC"/>
    <w:rsid w:val="005A0AE5"/>
    <w:rsid w:val="005A0C22"/>
    <w:rsid w:val="005A0CA9"/>
    <w:rsid w:val="005A14A8"/>
    <w:rsid w:val="005A1C15"/>
    <w:rsid w:val="005A2C7C"/>
    <w:rsid w:val="005A3295"/>
    <w:rsid w:val="005A32FE"/>
    <w:rsid w:val="005A3F7C"/>
    <w:rsid w:val="005A5DA4"/>
    <w:rsid w:val="005A5DA8"/>
    <w:rsid w:val="005A5F22"/>
    <w:rsid w:val="005A6746"/>
    <w:rsid w:val="005A725F"/>
    <w:rsid w:val="005A796A"/>
    <w:rsid w:val="005A7F0A"/>
    <w:rsid w:val="005B027E"/>
    <w:rsid w:val="005B0621"/>
    <w:rsid w:val="005B0C32"/>
    <w:rsid w:val="005B0CD4"/>
    <w:rsid w:val="005B10FD"/>
    <w:rsid w:val="005B20B1"/>
    <w:rsid w:val="005B2228"/>
    <w:rsid w:val="005B2A4B"/>
    <w:rsid w:val="005B2B23"/>
    <w:rsid w:val="005B2FF4"/>
    <w:rsid w:val="005B4813"/>
    <w:rsid w:val="005B4E62"/>
    <w:rsid w:val="005B5528"/>
    <w:rsid w:val="005C07BC"/>
    <w:rsid w:val="005C12C2"/>
    <w:rsid w:val="005C1632"/>
    <w:rsid w:val="005C1696"/>
    <w:rsid w:val="005C1909"/>
    <w:rsid w:val="005C1C81"/>
    <w:rsid w:val="005C209F"/>
    <w:rsid w:val="005C2116"/>
    <w:rsid w:val="005C2854"/>
    <w:rsid w:val="005C3164"/>
    <w:rsid w:val="005C31F4"/>
    <w:rsid w:val="005C39FD"/>
    <w:rsid w:val="005C3B2C"/>
    <w:rsid w:val="005C41F3"/>
    <w:rsid w:val="005C472B"/>
    <w:rsid w:val="005C48A7"/>
    <w:rsid w:val="005C52BE"/>
    <w:rsid w:val="005C6618"/>
    <w:rsid w:val="005C68C0"/>
    <w:rsid w:val="005C7E44"/>
    <w:rsid w:val="005C7EAE"/>
    <w:rsid w:val="005D0094"/>
    <w:rsid w:val="005D011B"/>
    <w:rsid w:val="005D05A9"/>
    <w:rsid w:val="005D05B7"/>
    <w:rsid w:val="005D0B6D"/>
    <w:rsid w:val="005D0FAD"/>
    <w:rsid w:val="005D0FAF"/>
    <w:rsid w:val="005D131B"/>
    <w:rsid w:val="005D155D"/>
    <w:rsid w:val="005D2617"/>
    <w:rsid w:val="005D2C3B"/>
    <w:rsid w:val="005D2CAB"/>
    <w:rsid w:val="005D35E5"/>
    <w:rsid w:val="005D379D"/>
    <w:rsid w:val="005D37C5"/>
    <w:rsid w:val="005D4848"/>
    <w:rsid w:val="005D51AF"/>
    <w:rsid w:val="005D5DF9"/>
    <w:rsid w:val="005D5FD3"/>
    <w:rsid w:val="005D67AB"/>
    <w:rsid w:val="005D7378"/>
    <w:rsid w:val="005D76ED"/>
    <w:rsid w:val="005D7F57"/>
    <w:rsid w:val="005E0086"/>
    <w:rsid w:val="005E071C"/>
    <w:rsid w:val="005E0A21"/>
    <w:rsid w:val="005E29A2"/>
    <w:rsid w:val="005E2A88"/>
    <w:rsid w:val="005E30C9"/>
    <w:rsid w:val="005E42D0"/>
    <w:rsid w:val="005E479F"/>
    <w:rsid w:val="005E481C"/>
    <w:rsid w:val="005E4DF8"/>
    <w:rsid w:val="005E6369"/>
    <w:rsid w:val="005E6883"/>
    <w:rsid w:val="005E6AE8"/>
    <w:rsid w:val="005E7718"/>
    <w:rsid w:val="005E7FC9"/>
    <w:rsid w:val="005F06B2"/>
    <w:rsid w:val="005F07D2"/>
    <w:rsid w:val="005F0A0D"/>
    <w:rsid w:val="005F21AF"/>
    <w:rsid w:val="005F2599"/>
    <w:rsid w:val="005F2D31"/>
    <w:rsid w:val="005F38EC"/>
    <w:rsid w:val="005F3ADA"/>
    <w:rsid w:val="005F4229"/>
    <w:rsid w:val="005F4D1B"/>
    <w:rsid w:val="005F5295"/>
    <w:rsid w:val="005F69B7"/>
    <w:rsid w:val="005F6A61"/>
    <w:rsid w:val="005F7B88"/>
    <w:rsid w:val="006003A2"/>
    <w:rsid w:val="00600447"/>
    <w:rsid w:val="00600739"/>
    <w:rsid w:val="00600DED"/>
    <w:rsid w:val="00600E0A"/>
    <w:rsid w:val="00601646"/>
    <w:rsid w:val="006028C3"/>
    <w:rsid w:val="0060358D"/>
    <w:rsid w:val="00603BCA"/>
    <w:rsid w:val="00603FD0"/>
    <w:rsid w:val="00604F72"/>
    <w:rsid w:val="00604F90"/>
    <w:rsid w:val="00606B07"/>
    <w:rsid w:val="006073F6"/>
    <w:rsid w:val="006074C3"/>
    <w:rsid w:val="00610E0C"/>
    <w:rsid w:val="00611115"/>
    <w:rsid w:val="006111C6"/>
    <w:rsid w:val="00611250"/>
    <w:rsid w:val="006119C3"/>
    <w:rsid w:val="00612ACB"/>
    <w:rsid w:val="00612B90"/>
    <w:rsid w:val="0061310E"/>
    <w:rsid w:val="00614257"/>
    <w:rsid w:val="00614D45"/>
    <w:rsid w:val="00614D70"/>
    <w:rsid w:val="00614ECA"/>
    <w:rsid w:val="00615DF8"/>
    <w:rsid w:val="00617497"/>
    <w:rsid w:val="00617946"/>
    <w:rsid w:val="00617AD6"/>
    <w:rsid w:val="00620696"/>
    <w:rsid w:val="0062094F"/>
    <w:rsid w:val="00620AA9"/>
    <w:rsid w:val="00620CA5"/>
    <w:rsid w:val="00620D94"/>
    <w:rsid w:val="00621481"/>
    <w:rsid w:val="006216C9"/>
    <w:rsid w:val="00621A7C"/>
    <w:rsid w:val="00622B89"/>
    <w:rsid w:val="00622C0E"/>
    <w:rsid w:val="00623024"/>
    <w:rsid w:val="00623ED7"/>
    <w:rsid w:val="006257EF"/>
    <w:rsid w:val="00625C87"/>
    <w:rsid w:val="0062650C"/>
    <w:rsid w:val="00626759"/>
    <w:rsid w:val="00627EF8"/>
    <w:rsid w:val="006303B9"/>
    <w:rsid w:val="00630424"/>
    <w:rsid w:val="0063071B"/>
    <w:rsid w:val="006312DA"/>
    <w:rsid w:val="006317D9"/>
    <w:rsid w:val="00632113"/>
    <w:rsid w:val="006323FC"/>
    <w:rsid w:val="00632FAF"/>
    <w:rsid w:val="0063353C"/>
    <w:rsid w:val="006336AA"/>
    <w:rsid w:val="006338A7"/>
    <w:rsid w:val="00633E85"/>
    <w:rsid w:val="006344C9"/>
    <w:rsid w:val="00634BDB"/>
    <w:rsid w:val="00635E22"/>
    <w:rsid w:val="0063668C"/>
    <w:rsid w:val="00636AB5"/>
    <w:rsid w:val="006370BE"/>
    <w:rsid w:val="0064027C"/>
    <w:rsid w:val="0064095B"/>
    <w:rsid w:val="00641545"/>
    <w:rsid w:val="00641979"/>
    <w:rsid w:val="00641A5D"/>
    <w:rsid w:val="00641D95"/>
    <w:rsid w:val="00641E1A"/>
    <w:rsid w:val="006421EE"/>
    <w:rsid w:val="006434CC"/>
    <w:rsid w:val="00643E89"/>
    <w:rsid w:val="00643FCF"/>
    <w:rsid w:val="00644400"/>
    <w:rsid w:val="00644746"/>
    <w:rsid w:val="0064475F"/>
    <w:rsid w:val="006449C9"/>
    <w:rsid w:val="00646024"/>
    <w:rsid w:val="00646740"/>
    <w:rsid w:val="00646788"/>
    <w:rsid w:val="0064769C"/>
    <w:rsid w:val="006500C4"/>
    <w:rsid w:val="0065042C"/>
    <w:rsid w:val="00651794"/>
    <w:rsid w:val="00652071"/>
    <w:rsid w:val="00652E9E"/>
    <w:rsid w:val="00652FAC"/>
    <w:rsid w:val="006532A5"/>
    <w:rsid w:val="00653362"/>
    <w:rsid w:val="00653542"/>
    <w:rsid w:val="00653558"/>
    <w:rsid w:val="00653BF5"/>
    <w:rsid w:val="00654529"/>
    <w:rsid w:val="00654A74"/>
    <w:rsid w:val="00654B76"/>
    <w:rsid w:val="00654FD4"/>
    <w:rsid w:val="006550DB"/>
    <w:rsid w:val="00655238"/>
    <w:rsid w:val="00655D11"/>
    <w:rsid w:val="00656843"/>
    <w:rsid w:val="006569B1"/>
    <w:rsid w:val="00656DAD"/>
    <w:rsid w:val="00656FAF"/>
    <w:rsid w:val="00657289"/>
    <w:rsid w:val="0065798E"/>
    <w:rsid w:val="00660691"/>
    <w:rsid w:val="00660A6B"/>
    <w:rsid w:val="00661090"/>
    <w:rsid w:val="00661BB0"/>
    <w:rsid w:val="0066275C"/>
    <w:rsid w:val="00662948"/>
    <w:rsid w:val="00663322"/>
    <w:rsid w:val="00663423"/>
    <w:rsid w:val="00663A8C"/>
    <w:rsid w:val="00663C3A"/>
    <w:rsid w:val="00663C95"/>
    <w:rsid w:val="006640F1"/>
    <w:rsid w:val="00664B5C"/>
    <w:rsid w:val="00664CCE"/>
    <w:rsid w:val="00666666"/>
    <w:rsid w:val="00666783"/>
    <w:rsid w:val="00667760"/>
    <w:rsid w:val="006679B3"/>
    <w:rsid w:val="00667CE0"/>
    <w:rsid w:val="00667EFC"/>
    <w:rsid w:val="006702D4"/>
    <w:rsid w:val="00670312"/>
    <w:rsid w:val="00670570"/>
    <w:rsid w:val="00670CE0"/>
    <w:rsid w:val="00671316"/>
    <w:rsid w:val="00671726"/>
    <w:rsid w:val="006723CD"/>
    <w:rsid w:val="0067249C"/>
    <w:rsid w:val="006725B8"/>
    <w:rsid w:val="00673D6C"/>
    <w:rsid w:val="0067432D"/>
    <w:rsid w:val="006747F1"/>
    <w:rsid w:val="006753D3"/>
    <w:rsid w:val="006772BC"/>
    <w:rsid w:val="0067742A"/>
    <w:rsid w:val="00677492"/>
    <w:rsid w:val="0067759B"/>
    <w:rsid w:val="006775EF"/>
    <w:rsid w:val="006802AA"/>
    <w:rsid w:val="0068038E"/>
    <w:rsid w:val="00680B5B"/>
    <w:rsid w:val="00681456"/>
    <w:rsid w:val="0068146F"/>
    <w:rsid w:val="0068162A"/>
    <w:rsid w:val="006816AA"/>
    <w:rsid w:val="00682455"/>
    <w:rsid w:val="00682938"/>
    <w:rsid w:val="00682AFC"/>
    <w:rsid w:val="00682E03"/>
    <w:rsid w:val="00683026"/>
    <w:rsid w:val="006831D8"/>
    <w:rsid w:val="006832E4"/>
    <w:rsid w:val="006836C2"/>
    <w:rsid w:val="00683AAE"/>
    <w:rsid w:val="00683B98"/>
    <w:rsid w:val="0068408C"/>
    <w:rsid w:val="006846BA"/>
    <w:rsid w:val="00684E80"/>
    <w:rsid w:val="006860B7"/>
    <w:rsid w:val="00686394"/>
    <w:rsid w:val="006867E3"/>
    <w:rsid w:val="00686D05"/>
    <w:rsid w:val="00687477"/>
    <w:rsid w:val="00690407"/>
    <w:rsid w:val="00690823"/>
    <w:rsid w:val="006911DB"/>
    <w:rsid w:val="00691C5B"/>
    <w:rsid w:val="006923C7"/>
    <w:rsid w:val="006929A8"/>
    <w:rsid w:val="00692D6A"/>
    <w:rsid w:val="006932F3"/>
    <w:rsid w:val="0069347D"/>
    <w:rsid w:val="006934C0"/>
    <w:rsid w:val="006936E4"/>
    <w:rsid w:val="00693A87"/>
    <w:rsid w:val="006943C2"/>
    <w:rsid w:val="00694467"/>
    <w:rsid w:val="006956BA"/>
    <w:rsid w:val="006963FE"/>
    <w:rsid w:val="00696740"/>
    <w:rsid w:val="00696893"/>
    <w:rsid w:val="00696DA5"/>
    <w:rsid w:val="00697432"/>
    <w:rsid w:val="00697702"/>
    <w:rsid w:val="006A01F9"/>
    <w:rsid w:val="006A03AE"/>
    <w:rsid w:val="006A06AC"/>
    <w:rsid w:val="006A0C53"/>
    <w:rsid w:val="006A0FFC"/>
    <w:rsid w:val="006A1020"/>
    <w:rsid w:val="006A13AC"/>
    <w:rsid w:val="006A17B2"/>
    <w:rsid w:val="006A18DE"/>
    <w:rsid w:val="006A1AD1"/>
    <w:rsid w:val="006A2281"/>
    <w:rsid w:val="006A24D6"/>
    <w:rsid w:val="006A2B3E"/>
    <w:rsid w:val="006A2FBB"/>
    <w:rsid w:val="006A3205"/>
    <w:rsid w:val="006A3AA5"/>
    <w:rsid w:val="006A40BE"/>
    <w:rsid w:val="006A4351"/>
    <w:rsid w:val="006A4A5C"/>
    <w:rsid w:val="006A4EFA"/>
    <w:rsid w:val="006A5107"/>
    <w:rsid w:val="006A5CA5"/>
    <w:rsid w:val="006A5DA3"/>
    <w:rsid w:val="006A658C"/>
    <w:rsid w:val="006A6CE2"/>
    <w:rsid w:val="006A6E4C"/>
    <w:rsid w:val="006A70DF"/>
    <w:rsid w:val="006A7434"/>
    <w:rsid w:val="006A7D01"/>
    <w:rsid w:val="006B0DC9"/>
    <w:rsid w:val="006B0EC5"/>
    <w:rsid w:val="006B0EF0"/>
    <w:rsid w:val="006B10F5"/>
    <w:rsid w:val="006B1440"/>
    <w:rsid w:val="006B2773"/>
    <w:rsid w:val="006B3EC2"/>
    <w:rsid w:val="006B463E"/>
    <w:rsid w:val="006B47C3"/>
    <w:rsid w:val="006B4B2A"/>
    <w:rsid w:val="006B4C5C"/>
    <w:rsid w:val="006B549B"/>
    <w:rsid w:val="006B54FE"/>
    <w:rsid w:val="006B79AD"/>
    <w:rsid w:val="006C02D7"/>
    <w:rsid w:val="006C0630"/>
    <w:rsid w:val="006C1E9B"/>
    <w:rsid w:val="006C20EA"/>
    <w:rsid w:val="006C25DE"/>
    <w:rsid w:val="006C3E90"/>
    <w:rsid w:val="006C3FA8"/>
    <w:rsid w:val="006C4B4B"/>
    <w:rsid w:val="006C507F"/>
    <w:rsid w:val="006C55D4"/>
    <w:rsid w:val="006C5EF0"/>
    <w:rsid w:val="006C65A2"/>
    <w:rsid w:val="006C6D1F"/>
    <w:rsid w:val="006C6D3B"/>
    <w:rsid w:val="006C6D72"/>
    <w:rsid w:val="006C7850"/>
    <w:rsid w:val="006D0A9D"/>
    <w:rsid w:val="006D0DB2"/>
    <w:rsid w:val="006D0E6A"/>
    <w:rsid w:val="006D1869"/>
    <w:rsid w:val="006D19E9"/>
    <w:rsid w:val="006D1F76"/>
    <w:rsid w:val="006D2052"/>
    <w:rsid w:val="006D2703"/>
    <w:rsid w:val="006D2BA6"/>
    <w:rsid w:val="006D34E1"/>
    <w:rsid w:val="006D37C0"/>
    <w:rsid w:val="006D3E25"/>
    <w:rsid w:val="006D4DA8"/>
    <w:rsid w:val="006D5537"/>
    <w:rsid w:val="006D586F"/>
    <w:rsid w:val="006D5EEE"/>
    <w:rsid w:val="006D6149"/>
    <w:rsid w:val="006D6555"/>
    <w:rsid w:val="006D6565"/>
    <w:rsid w:val="006D66EC"/>
    <w:rsid w:val="006D698D"/>
    <w:rsid w:val="006D78E7"/>
    <w:rsid w:val="006D7C52"/>
    <w:rsid w:val="006E0632"/>
    <w:rsid w:val="006E0CA0"/>
    <w:rsid w:val="006E10F7"/>
    <w:rsid w:val="006E124E"/>
    <w:rsid w:val="006E1C69"/>
    <w:rsid w:val="006E30CC"/>
    <w:rsid w:val="006E3C60"/>
    <w:rsid w:val="006E40C2"/>
    <w:rsid w:val="006E415C"/>
    <w:rsid w:val="006E43E3"/>
    <w:rsid w:val="006E4504"/>
    <w:rsid w:val="006E49E8"/>
    <w:rsid w:val="006E4D82"/>
    <w:rsid w:val="006E591D"/>
    <w:rsid w:val="006E7352"/>
    <w:rsid w:val="006E7E88"/>
    <w:rsid w:val="006F0034"/>
    <w:rsid w:val="006F033D"/>
    <w:rsid w:val="006F0382"/>
    <w:rsid w:val="006F0822"/>
    <w:rsid w:val="006F0D30"/>
    <w:rsid w:val="006F0FF7"/>
    <w:rsid w:val="006F1A34"/>
    <w:rsid w:val="006F281A"/>
    <w:rsid w:val="006F410B"/>
    <w:rsid w:val="006F435C"/>
    <w:rsid w:val="006F446F"/>
    <w:rsid w:val="006F44C7"/>
    <w:rsid w:val="006F45FF"/>
    <w:rsid w:val="006F4B07"/>
    <w:rsid w:val="006F5FCD"/>
    <w:rsid w:val="006F61EE"/>
    <w:rsid w:val="006F6222"/>
    <w:rsid w:val="006F6E15"/>
    <w:rsid w:val="006F6F0B"/>
    <w:rsid w:val="006F78CA"/>
    <w:rsid w:val="006F79C1"/>
    <w:rsid w:val="006F7B47"/>
    <w:rsid w:val="006F7E16"/>
    <w:rsid w:val="006F7E59"/>
    <w:rsid w:val="006F7E87"/>
    <w:rsid w:val="007006EB"/>
    <w:rsid w:val="00700C83"/>
    <w:rsid w:val="00701DBA"/>
    <w:rsid w:val="00702275"/>
    <w:rsid w:val="0070284E"/>
    <w:rsid w:val="00702AE7"/>
    <w:rsid w:val="00703DA4"/>
    <w:rsid w:val="00704FC7"/>
    <w:rsid w:val="00705974"/>
    <w:rsid w:val="007059D9"/>
    <w:rsid w:val="007059F5"/>
    <w:rsid w:val="00705C61"/>
    <w:rsid w:val="00706608"/>
    <w:rsid w:val="007067DA"/>
    <w:rsid w:val="00706F83"/>
    <w:rsid w:val="00707AFE"/>
    <w:rsid w:val="00707E7E"/>
    <w:rsid w:val="00707FF2"/>
    <w:rsid w:val="00710070"/>
    <w:rsid w:val="007103E8"/>
    <w:rsid w:val="0071044A"/>
    <w:rsid w:val="00710F15"/>
    <w:rsid w:val="007110AD"/>
    <w:rsid w:val="0071144C"/>
    <w:rsid w:val="007117CA"/>
    <w:rsid w:val="00711926"/>
    <w:rsid w:val="00711A0F"/>
    <w:rsid w:val="00711C8D"/>
    <w:rsid w:val="0071212B"/>
    <w:rsid w:val="00712334"/>
    <w:rsid w:val="00712F2D"/>
    <w:rsid w:val="0071336C"/>
    <w:rsid w:val="00713590"/>
    <w:rsid w:val="0071394E"/>
    <w:rsid w:val="00713F6E"/>
    <w:rsid w:val="007148AB"/>
    <w:rsid w:val="00715817"/>
    <w:rsid w:val="00715964"/>
    <w:rsid w:val="00715A9B"/>
    <w:rsid w:val="00715BD3"/>
    <w:rsid w:val="00715C00"/>
    <w:rsid w:val="00715D23"/>
    <w:rsid w:val="00715FD7"/>
    <w:rsid w:val="00716176"/>
    <w:rsid w:val="00716431"/>
    <w:rsid w:val="007169E0"/>
    <w:rsid w:val="00716A1D"/>
    <w:rsid w:val="00716A99"/>
    <w:rsid w:val="00716D3D"/>
    <w:rsid w:val="00716FC9"/>
    <w:rsid w:val="007174F5"/>
    <w:rsid w:val="007178A0"/>
    <w:rsid w:val="00717A02"/>
    <w:rsid w:val="00717DAE"/>
    <w:rsid w:val="007203F2"/>
    <w:rsid w:val="00720904"/>
    <w:rsid w:val="00721C29"/>
    <w:rsid w:val="00721F6C"/>
    <w:rsid w:val="00722F5D"/>
    <w:rsid w:val="00723728"/>
    <w:rsid w:val="00723C1B"/>
    <w:rsid w:val="00723E56"/>
    <w:rsid w:val="007243A9"/>
    <w:rsid w:val="007245DB"/>
    <w:rsid w:val="00724A53"/>
    <w:rsid w:val="00724B3B"/>
    <w:rsid w:val="00724DAF"/>
    <w:rsid w:val="007250CA"/>
    <w:rsid w:val="0072513C"/>
    <w:rsid w:val="007265DE"/>
    <w:rsid w:val="00726AD2"/>
    <w:rsid w:val="00726F6A"/>
    <w:rsid w:val="0073020E"/>
    <w:rsid w:val="007308CF"/>
    <w:rsid w:val="00730D2F"/>
    <w:rsid w:val="007310E7"/>
    <w:rsid w:val="0073113D"/>
    <w:rsid w:val="0073175C"/>
    <w:rsid w:val="00731B04"/>
    <w:rsid w:val="00731D1B"/>
    <w:rsid w:val="007328CD"/>
    <w:rsid w:val="00732D75"/>
    <w:rsid w:val="00732DF2"/>
    <w:rsid w:val="00733F80"/>
    <w:rsid w:val="007346BB"/>
    <w:rsid w:val="00734773"/>
    <w:rsid w:val="00734A72"/>
    <w:rsid w:val="00734B4A"/>
    <w:rsid w:val="00735C7F"/>
    <w:rsid w:val="00735D5B"/>
    <w:rsid w:val="00736C5D"/>
    <w:rsid w:val="00736CF8"/>
    <w:rsid w:val="00737012"/>
    <w:rsid w:val="0073729E"/>
    <w:rsid w:val="00737787"/>
    <w:rsid w:val="007377D2"/>
    <w:rsid w:val="00740FA6"/>
    <w:rsid w:val="0074105F"/>
    <w:rsid w:val="00741537"/>
    <w:rsid w:val="00741C33"/>
    <w:rsid w:val="00741DA3"/>
    <w:rsid w:val="0074246B"/>
    <w:rsid w:val="00742A22"/>
    <w:rsid w:val="00742B1E"/>
    <w:rsid w:val="00743B06"/>
    <w:rsid w:val="007440D4"/>
    <w:rsid w:val="0074472A"/>
    <w:rsid w:val="007459A2"/>
    <w:rsid w:val="007461CA"/>
    <w:rsid w:val="007473F5"/>
    <w:rsid w:val="0074746E"/>
    <w:rsid w:val="0074796D"/>
    <w:rsid w:val="00750442"/>
    <w:rsid w:val="007508D1"/>
    <w:rsid w:val="00751480"/>
    <w:rsid w:val="007525F5"/>
    <w:rsid w:val="00752BC4"/>
    <w:rsid w:val="007532B4"/>
    <w:rsid w:val="00753967"/>
    <w:rsid w:val="00754139"/>
    <w:rsid w:val="007544C9"/>
    <w:rsid w:val="0075506B"/>
    <w:rsid w:val="00755D46"/>
    <w:rsid w:val="00755DC5"/>
    <w:rsid w:val="0075605D"/>
    <w:rsid w:val="007567E4"/>
    <w:rsid w:val="00756BE6"/>
    <w:rsid w:val="00756D18"/>
    <w:rsid w:val="00756F28"/>
    <w:rsid w:val="007570E5"/>
    <w:rsid w:val="0075740A"/>
    <w:rsid w:val="00757991"/>
    <w:rsid w:val="00760233"/>
    <w:rsid w:val="00760940"/>
    <w:rsid w:val="00760963"/>
    <w:rsid w:val="00761050"/>
    <w:rsid w:val="007610FD"/>
    <w:rsid w:val="00761F33"/>
    <w:rsid w:val="00763331"/>
    <w:rsid w:val="007647A7"/>
    <w:rsid w:val="00764B58"/>
    <w:rsid w:val="007655AA"/>
    <w:rsid w:val="0076647F"/>
    <w:rsid w:val="00766613"/>
    <w:rsid w:val="00766F8F"/>
    <w:rsid w:val="00767169"/>
    <w:rsid w:val="0076731A"/>
    <w:rsid w:val="0076738F"/>
    <w:rsid w:val="00770116"/>
    <w:rsid w:val="007704DF"/>
    <w:rsid w:val="0077070C"/>
    <w:rsid w:val="00771242"/>
    <w:rsid w:val="00771C66"/>
    <w:rsid w:val="00771DCD"/>
    <w:rsid w:val="007728A6"/>
    <w:rsid w:val="007732A4"/>
    <w:rsid w:val="00773E22"/>
    <w:rsid w:val="007745D1"/>
    <w:rsid w:val="00774709"/>
    <w:rsid w:val="00774C14"/>
    <w:rsid w:val="007752BE"/>
    <w:rsid w:val="0077546C"/>
    <w:rsid w:val="00776B11"/>
    <w:rsid w:val="00776BC0"/>
    <w:rsid w:val="00780E34"/>
    <w:rsid w:val="007815EB"/>
    <w:rsid w:val="0078184F"/>
    <w:rsid w:val="007818F5"/>
    <w:rsid w:val="007824EF"/>
    <w:rsid w:val="0078263A"/>
    <w:rsid w:val="0078342D"/>
    <w:rsid w:val="007836F2"/>
    <w:rsid w:val="00783775"/>
    <w:rsid w:val="00783B18"/>
    <w:rsid w:val="00783E1F"/>
    <w:rsid w:val="00783E82"/>
    <w:rsid w:val="00784564"/>
    <w:rsid w:val="00784773"/>
    <w:rsid w:val="00785AFF"/>
    <w:rsid w:val="00785DCA"/>
    <w:rsid w:val="00785F0C"/>
    <w:rsid w:val="00786021"/>
    <w:rsid w:val="00786176"/>
    <w:rsid w:val="007863AC"/>
    <w:rsid w:val="00786486"/>
    <w:rsid w:val="00786AE6"/>
    <w:rsid w:val="00786C2E"/>
    <w:rsid w:val="00786D0F"/>
    <w:rsid w:val="00786F5D"/>
    <w:rsid w:val="0078706D"/>
    <w:rsid w:val="007870D4"/>
    <w:rsid w:val="00787433"/>
    <w:rsid w:val="00787BF9"/>
    <w:rsid w:val="00787C4C"/>
    <w:rsid w:val="00787EE9"/>
    <w:rsid w:val="00787FEE"/>
    <w:rsid w:val="00790504"/>
    <w:rsid w:val="00791962"/>
    <w:rsid w:val="007922F7"/>
    <w:rsid w:val="0079301D"/>
    <w:rsid w:val="0079377D"/>
    <w:rsid w:val="00794276"/>
    <w:rsid w:val="00794416"/>
    <w:rsid w:val="0079574E"/>
    <w:rsid w:val="007958CE"/>
    <w:rsid w:val="00795D40"/>
    <w:rsid w:val="007960C5"/>
    <w:rsid w:val="00796241"/>
    <w:rsid w:val="0079688D"/>
    <w:rsid w:val="00796A0A"/>
    <w:rsid w:val="00796EC8"/>
    <w:rsid w:val="007A01BE"/>
    <w:rsid w:val="007A029D"/>
    <w:rsid w:val="007A0326"/>
    <w:rsid w:val="007A0E52"/>
    <w:rsid w:val="007A198B"/>
    <w:rsid w:val="007A20EC"/>
    <w:rsid w:val="007A2976"/>
    <w:rsid w:val="007A332F"/>
    <w:rsid w:val="007A42EC"/>
    <w:rsid w:val="007A483A"/>
    <w:rsid w:val="007A4FB3"/>
    <w:rsid w:val="007A5442"/>
    <w:rsid w:val="007A5C95"/>
    <w:rsid w:val="007A5EBC"/>
    <w:rsid w:val="007A5ED0"/>
    <w:rsid w:val="007A5F9B"/>
    <w:rsid w:val="007A62E3"/>
    <w:rsid w:val="007A66A6"/>
    <w:rsid w:val="007A726C"/>
    <w:rsid w:val="007A7571"/>
    <w:rsid w:val="007A7E45"/>
    <w:rsid w:val="007B0271"/>
    <w:rsid w:val="007B0C5D"/>
    <w:rsid w:val="007B1062"/>
    <w:rsid w:val="007B1830"/>
    <w:rsid w:val="007B2792"/>
    <w:rsid w:val="007B2ABB"/>
    <w:rsid w:val="007B2E7A"/>
    <w:rsid w:val="007B3BA5"/>
    <w:rsid w:val="007B437E"/>
    <w:rsid w:val="007B4858"/>
    <w:rsid w:val="007B4A74"/>
    <w:rsid w:val="007B4CF3"/>
    <w:rsid w:val="007B4DEA"/>
    <w:rsid w:val="007B4F6B"/>
    <w:rsid w:val="007B5448"/>
    <w:rsid w:val="007B5658"/>
    <w:rsid w:val="007B5742"/>
    <w:rsid w:val="007B68D5"/>
    <w:rsid w:val="007B69AB"/>
    <w:rsid w:val="007B6DE0"/>
    <w:rsid w:val="007B70B9"/>
    <w:rsid w:val="007C033C"/>
    <w:rsid w:val="007C11B0"/>
    <w:rsid w:val="007C12C6"/>
    <w:rsid w:val="007C168B"/>
    <w:rsid w:val="007C2CF3"/>
    <w:rsid w:val="007C34F9"/>
    <w:rsid w:val="007C363B"/>
    <w:rsid w:val="007C37A2"/>
    <w:rsid w:val="007C418E"/>
    <w:rsid w:val="007C4284"/>
    <w:rsid w:val="007C4521"/>
    <w:rsid w:val="007C4A7D"/>
    <w:rsid w:val="007C4FD3"/>
    <w:rsid w:val="007C55C3"/>
    <w:rsid w:val="007C5FAB"/>
    <w:rsid w:val="007C6BCF"/>
    <w:rsid w:val="007C7566"/>
    <w:rsid w:val="007D0AC4"/>
    <w:rsid w:val="007D18C6"/>
    <w:rsid w:val="007D19F1"/>
    <w:rsid w:val="007D1B34"/>
    <w:rsid w:val="007D277A"/>
    <w:rsid w:val="007D2A4F"/>
    <w:rsid w:val="007D2A78"/>
    <w:rsid w:val="007D2AC4"/>
    <w:rsid w:val="007D34E8"/>
    <w:rsid w:val="007D3962"/>
    <w:rsid w:val="007D3B1E"/>
    <w:rsid w:val="007D419F"/>
    <w:rsid w:val="007D43B8"/>
    <w:rsid w:val="007D4D95"/>
    <w:rsid w:val="007D5620"/>
    <w:rsid w:val="007D5662"/>
    <w:rsid w:val="007D5A7D"/>
    <w:rsid w:val="007D6030"/>
    <w:rsid w:val="007D63B8"/>
    <w:rsid w:val="007D7140"/>
    <w:rsid w:val="007D753C"/>
    <w:rsid w:val="007D77D9"/>
    <w:rsid w:val="007D7EC6"/>
    <w:rsid w:val="007E01B2"/>
    <w:rsid w:val="007E0791"/>
    <w:rsid w:val="007E22ED"/>
    <w:rsid w:val="007E2A01"/>
    <w:rsid w:val="007E349F"/>
    <w:rsid w:val="007E3566"/>
    <w:rsid w:val="007E35A0"/>
    <w:rsid w:val="007E35D4"/>
    <w:rsid w:val="007E3EE2"/>
    <w:rsid w:val="007E417E"/>
    <w:rsid w:val="007E43A9"/>
    <w:rsid w:val="007E45F6"/>
    <w:rsid w:val="007E4D1F"/>
    <w:rsid w:val="007E5D20"/>
    <w:rsid w:val="007E692A"/>
    <w:rsid w:val="007E7D4C"/>
    <w:rsid w:val="007E7E73"/>
    <w:rsid w:val="007F000B"/>
    <w:rsid w:val="007F038F"/>
    <w:rsid w:val="007F0F6A"/>
    <w:rsid w:val="007F10F4"/>
    <w:rsid w:val="007F15DD"/>
    <w:rsid w:val="007F1DB9"/>
    <w:rsid w:val="007F1DD4"/>
    <w:rsid w:val="007F216D"/>
    <w:rsid w:val="007F2F09"/>
    <w:rsid w:val="007F3862"/>
    <w:rsid w:val="007F3C67"/>
    <w:rsid w:val="007F3CE6"/>
    <w:rsid w:val="007F44D1"/>
    <w:rsid w:val="007F4652"/>
    <w:rsid w:val="007F488E"/>
    <w:rsid w:val="007F4A05"/>
    <w:rsid w:val="007F4BDD"/>
    <w:rsid w:val="007F4D6E"/>
    <w:rsid w:val="007F4F29"/>
    <w:rsid w:val="007F509C"/>
    <w:rsid w:val="007F63B1"/>
    <w:rsid w:val="007F63B7"/>
    <w:rsid w:val="007F6846"/>
    <w:rsid w:val="007F72A7"/>
    <w:rsid w:val="007F7DD3"/>
    <w:rsid w:val="00800715"/>
    <w:rsid w:val="00801307"/>
    <w:rsid w:val="0080152A"/>
    <w:rsid w:val="0080206E"/>
    <w:rsid w:val="008024D2"/>
    <w:rsid w:val="00802972"/>
    <w:rsid w:val="00802AE7"/>
    <w:rsid w:val="00802C2D"/>
    <w:rsid w:val="00803671"/>
    <w:rsid w:val="00803A21"/>
    <w:rsid w:val="008046B2"/>
    <w:rsid w:val="00804AC9"/>
    <w:rsid w:val="00804D16"/>
    <w:rsid w:val="008052C8"/>
    <w:rsid w:val="008055AD"/>
    <w:rsid w:val="008079AB"/>
    <w:rsid w:val="00810838"/>
    <w:rsid w:val="00810D8E"/>
    <w:rsid w:val="0081143D"/>
    <w:rsid w:val="00811597"/>
    <w:rsid w:val="008118AD"/>
    <w:rsid w:val="00811DB1"/>
    <w:rsid w:val="008120FD"/>
    <w:rsid w:val="00812E31"/>
    <w:rsid w:val="00813614"/>
    <w:rsid w:val="008136EF"/>
    <w:rsid w:val="008137A5"/>
    <w:rsid w:val="00813F1E"/>
    <w:rsid w:val="0081401B"/>
    <w:rsid w:val="00814AE0"/>
    <w:rsid w:val="00815277"/>
    <w:rsid w:val="0081558A"/>
    <w:rsid w:val="008156D1"/>
    <w:rsid w:val="00815702"/>
    <w:rsid w:val="00815709"/>
    <w:rsid w:val="00815D09"/>
    <w:rsid w:val="00815D86"/>
    <w:rsid w:val="008160D2"/>
    <w:rsid w:val="00817A06"/>
    <w:rsid w:val="00820883"/>
    <w:rsid w:val="00820A2B"/>
    <w:rsid w:val="008211A5"/>
    <w:rsid w:val="0082153E"/>
    <w:rsid w:val="00821D8B"/>
    <w:rsid w:val="00822220"/>
    <w:rsid w:val="00822BFD"/>
    <w:rsid w:val="00822D31"/>
    <w:rsid w:val="008236F3"/>
    <w:rsid w:val="00823BF7"/>
    <w:rsid w:val="0082429D"/>
    <w:rsid w:val="0082483A"/>
    <w:rsid w:val="0082501F"/>
    <w:rsid w:val="0082520E"/>
    <w:rsid w:val="00825834"/>
    <w:rsid w:val="00825979"/>
    <w:rsid w:val="00825DFD"/>
    <w:rsid w:val="0082643A"/>
    <w:rsid w:val="00826559"/>
    <w:rsid w:val="00826B19"/>
    <w:rsid w:val="008278FA"/>
    <w:rsid w:val="008301DB"/>
    <w:rsid w:val="00830363"/>
    <w:rsid w:val="00830519"/>
    <w:rsid w:val="0083081C"/>
    <w:rsid w:val="008312B1"/>
    <w:rsid w:val="00831A97"/>
    <w:rsid w:val="00831C1C"/>
    <w:rsid w:val="00831D8D"/>
    <w:rsid w:val="008329C8"/>
    <w:rsid w:val="00832EBE"/>
    <w:rsid w:val="008333A6"/>
    <w:rsid w:val="0083358C"/>
    <w:rsid w:val="00833B87"/>
    <w:rsid w:val="00833D55"/>
    <w:rsid w:val="00833ED4"/>
    <w:rsid w:val="0083429B"/>
    <w:rsid w:val="00835A94"/>
    <w:rsid w:val="00835ADE"/>
    <w:rsid w:val="00835BE1"/>
    <w:rsid w:val="00835BE9"/>
    <w:rsid w:val="008364B0"/>
    <w:rsid w:val="008368B8"/>
    <w:rsid w:val="00837CAF"/>
    <w:rsid w:val="008402C4"/>
    <w:rsid w:val="00840684"/>
    <w:rsid w:val="008410A3"/>
    <w:rsid w:val="00841246"/>
    <w:rsid w:val="00841889"/>
    <w:rsid w:val="00841916"/>
    <w:rsid w:val="00841A9B"/>
    <w:rsid w:val="00841ACD"/>
    <w:rsid w:val="008420FE"/>
    <w:rsid w:val="00842AE6"/>
    <w:rsid w:val="00842CA0"/>
    <w:rsid w:val="00842FD3"/>
    <w:rsid w:val="008433A5"/>
    <w:rsid w:val="00843A88"/>
    <w:rsid w:val="00844138"/>
    <w:rsid w:val="008442CE"/>
    <w:rsid w:val="00845755"/>
    <w:rsid w:val="008463D4"/>
    <w:rsid w:val="008466D1"/>
    <w:rsid w:val="00847646"/>
    <w:rsid w:val="00847915"/>
    <w:rsid w:val="00850E6B"/>
    <w:rsid w:val="00851736"/>
    <w:rsid w:val="0085179D"/>
    <w:rsid w:val="00853045"/>
    <w:rsid w:val="00853BBE"/>
    <w:rsid w:val="00853D31"/>
    <w:rsid w:val="00854603"/>
    <w:rsid w:val="0085540F"/>
    <w:rsid w:val="00855725"/>
    <w:rsid w:val="008558C8"/>
    <w:rsid w:val="00855FB9"/>
    <w:rsid w:val="00856144"/>
    <w:rsid w:val="00857208"/>
    <w:rsid w:val="00857341"/>
    <w:rsid w:val="008573FE"/>
    <w:rsid w:val="008575E1"/>
    <w:rsid w:val="00860089"/>
    <w:rsid w:val="008601B7"/>
    <w:rsid w:val="008601DA"/>
    <w:rsid w:val="0086034F"/>
    <w:rsid w:val="0086068B"/>
    <w:rsid w:val="00860B95"/>
    <w:rsid w:val="00860CCE"/>
    <w:rsid w:val="00860ED9"/>
    <w:rsid w:val="0086190E"/>
    <w:rsid w:val="008621FE"/>
    <w:rsid w:val="008623BE"/>
    <w:rsid w:val="008632DE"/>
    <w:rsid w:val="008638E7"/>
    <w:rsid w:val="00863C69"/>
    <w:rsid w:val="0086432F"/>
    <w:rsid w:val="00864357"/>
    <w:rsid w:val="008645E6"/>
    <w:rsid w:val="00864B8C"/>
    <w:rsid w:val="00864E14"/>
    <w:rsid w:val="00866755"/>
    <w:rsid w:val="00870637"/>
    <w:rsid w:val="00870914"/>
    <w:rsid w:val="008713F4"/>
    <w:rsid w:val="00871CA9"/>
    <w:rsid w:val="00872518"/>
    <w:rsid w:val="0087254E"/>
    <w:rsid w:val="0087309F"/>
    <w:rsid w:val="0087376B"/>
    <w:rsid w:val="008740BB"/>
    <w:rsid w:val="0087458D"/>
    <w:rsid w:val="00874B70"/>
    <w:rsid w:val="00875895"/>
    <w:rsid w:val="00875AB3"/>
    <w:rsid w:val="00876147"/>
    <w:rsid w:val="00876685"/>
    <w:rsid w:val="00876C21"/>
    <w:rsid w:val="00876C22"/>
    <w:rsid w:val="00877468"/>
    <w:rsid w:val="0088015E"/>
    <w:rsid w:val="0088026C"/>
    <w:rsid w:val="00880428"/>
    <w:rsid w:val="00880B2F"/>
    <w:rsid w:val="00880F65"/>
    <w:rsid w:val="00881243"/>
    <w:rsid w:val="008814FB"/>
    <w:rsid w:val="0088276B"/>
    <w:rsid w:val="00882B0A"/>
    <w:rsid w:val="0088385F"/>
    <w:rsid w:val="008842AF"/>
    <w:rsid w:val="00885186"/>
    <w:rsid w:val="00885DAA"/>
    <w:rsid w:val="008861CA"/>
    <w:rsid w:val="0088650C"/>
    <w:rsid w:val="00886568"/>
    <w:rsid w:val="008867A7"/>
    <w:rsid w:val="00886CDF"/>
    <w:rsid w:val="00886DA5"/>
    <w:rsid w:val="00890292"/>
    <w:rsid w:val="00891120"/>
    <w:rsid w:val="00891738"/>
    <w:rsid w:val="00891D03"/>
    <w:rsid w:val="00891EEB"/>
    <w:rsid w:val="00892DF4"/>
    <w:rsid w:val="00893155"/>
    <w:rsid w:val="00893449"/>
    <w:rsid w:val="00893E93"/>
    <w:rsid w:val="0089412B"/>
    <w:rsid w:val="00895036"/>
    <w:rsid w:val="00895629"/>
    <w:rsid w:val="00896329"/>
    <w:rsid w:val="00896528"/>
    <w:rsid w:val="008968D8"/>
    <w:rsid w:val="00896930"/>
    <w:rsid w:val="00896A4B"/>
    <w:rsid w:val="00896CA4"/>
    <w:rsid w:val="00896DC4"/>
    <w:rsid w:val="00896EF9"/>
    <w:rsid w:val="008977DA"/>
    <w:rsid w:val="00897C2F"/>
    <w:rsid w:val="00897F16"/>
    <w:rsid w:val="008A0630"/>
    <w:rsid w:val="008A08FB"/>
    <w:rsid w:val="008A0B30"/>
    <w:rsid w:val="008A199D"/>
    <w:rsid w:val="008A19AF"/>
    <w:rsid w:val="008A1DBD"/>
    <w:rsid w:val="008A1F5D"/>
    <w:rsid w:val="008A26C9"/>
    <w:rsid w:val="008A292D"/>
    <w:rsid w:val="008A3B93"/>
    <w:rsid w:val="008A41DD"/>
    <w:rsid w:val="008A43BF"/>
    <w:rsid w:val="008A5380"/>
    <w:rsid w:val="008A5565"/>
    <w:rsid w:val="008A5B0E"/>
    <w:rsid w:val="008A5F03"/>
    <w:rsid w:val="008A709B"/>
    <w:rsid w:val="008B08D2"/>
    <w:rsid w:val="008B0A64"/>
    <w:rsid w:val="008B1120"/>
    <w:rsid w:val="008B1A4C"/>
    <w:rsid w:val="008B1E38"/>
    <w:rsid w:val="008B2CEE"/>
    <w:rsid w:val="008B4183"/>
    <w:rsid w:val="008B4976"/>
    <w:rsid w:val="008B4EE5"/>
    <w:rsid w:val="008B5346"/>
    <w:rsid w:val="008B5918"/>
    <w:rsid w:val="008B5D48"/>
    <w:rsid w:val="008B5DDE"/>
    <w:rsid w:val="008B5E4F"/>
    <w:rsid w:val="008B6DF6"/>
    <w:rsid w:val="008B79D8"/>
    <w:rsid w:val="008C0388"/>
    <w:rsid w:val="008C0397"/>
    <w:rsid w:val="008C05EC"/>
    <w:rsid w:val="008C0E4C"/>
    <w:rsid w:val="008C13CB"/>
    <w:rsid w:val="008C13F9"/>
    <w:rsid w:val="008C2092"/>
    <w:rsid w:val="008C20F8"/>
    <w:rsid w:val="008C2310"/>
    <w:rsid w:val="008C2CDA"/>
    <w:rsid w:val="008C3E14"/>
    <w:rsid w:val="008C3F82"/>
    <w:rsid w:val="008C45FF"/>
    <w:rsid w:val="008C5ADA"/>
    <w:rsid w:val="008C6132"/>
    <w:rsid w:val="008C6809"/>
    <w:rsid w:val="008C7018"/>
    <w:rsid w:val="008C7299"/>
    <w:rsid w:val="008C7323"/>
    <w:rsid w:val="008C78D7"/>
    <w:rsid w:val="008D05B2"/>
    <w:rsid w:val="008D0A52"/>
    <w:rsid w:val="008D0E19"/>
    <w:rsid w:val="008D11A8"/>
    <w:rsid w:val="008D1EB8"/>
    <w:rsid w:val="008D2B6D"/>
    <w:rsid w:val="008D2C94"/>
    <w:rsid w:val="008D2DF5"/>
    <w:rsid w:val="008D3562"/>
    <w:rsid w:val="008D3D7A"/>
    <w:rsid w:val="008D4293"/>
    <w:rsid w:val="008D458C"/>
    <w:rsid w:val="008D5A2B"/>
    <w:rsid w:val="008D5C90"/>
    <w:rsid w:val="008D68B3"/>
    <w:rsid w:val="008D6BEA"/>
    <w:rsid w:val="008D6C73"/>
    <w:rsid w:val="008D7603"/>
    <w:rsid w:val="008D7C93"/>
    <w:rsid w:val="008D7DB6"/>
    <w:rsid w:val="008E09F2"/>
    <w:rsid w:val="008E0EE5"/>
    <w:rsid w:val="008E10D9"/>
    <w:rsid w:val="008E1159"/>
    <w:rsid w:val="008E1C68"/>
    <w:rsid w:val="008E26C6"/>
    <w:rsid w:val="008E29E1"/>
    <w:rsid w:val="008E3477"/>
    <w:rsid w:val="008E3A0B"/>
    <w:rsid w:val="008E3C74"/>
    <w:rsid w:val="008E4574"/>
    <w:rsid w:val="008E5523"/>
    <w:rsid w:val="008E5945"/>
    <w:rsid w:val="008E594B"/>
    <w:rsid w:val="008E62E1"/>
    <w:rsid w:val="008E6668"/>
    <w:rsid w:val="008E7003"/>
    <w:rsid w:val="008E7064"/>
    <w:rsid w:val="008E7491"/>
    <w:rsid w:val="008E7B7E"/>
    <w:rsid w:val="008F0418"/>
    <w:rsid w:val="008F123E"/>
    <w:rsid w:val="008F1BF9"/>
    <w:rsid w:val="008F2571"/>
    <w:rsid w:val="008F25C0"/>
    <w:rsid w:val="008F2A05"/>
    <w:rsid w:val="008F35E2"/>
    <w:rsid w:val="008F3A99"/>
    <w:rsid w:val="008F3BCD"/>
    <w:rsid w:val="008F3E36"/>
    <w:rsid w:val="008F4CA4"/>
    <w:rsid w:val="008F4D28"/>
    <w:rsid w:val="008F4F8F"/>
    <w:rsid w:val="008F5155"/>
    <w:rsid w:val="008F520A"/>
    <w:rsid w:val="008F58F1"/>
    <w:rsid w:val="008F5A82"/>
    <w:rsid w:val="008F60FA"/>
    <w:rsid w:val="008F71DF"/>
    <w:rsid w:val="008F73CC"/>
    <w:rsid w:val="008F7848"/>
    <w:rsid w:val="008F7B5A"/>
    <w:rsid w:val="00900079"/>
    <w:rsid w:val="0090068F"/>
    <w:rsid w:val="009010E2"/>
    <w:rsid w:val="00902349"/>
    <w:rsid w:val="00902641"/>
    <w:rsid w:val="00902E46"/>
    <w:rsid w:val="00903274"/>
    <w:rsid w:val="00903570"/>
    <w:rsid w:val="00903A12"/>
    <w:rsid w:val="00904D7A"/>
    <w:rsid w:val="00904E8E"/>
    <w:rsid w:val="00905C31"/>
    <w:rsid w:val="00906095"/>
    <w:rsid w:val="00906DF6"/>
    <w:rsid w:val="00906F28"/>
    <w:rsid w:val="00907D35"/>
    <w:rsid w:val="00907D96"/>
    <w:rsid w:val="00910510"/>
    <w:rsid w:val="00910B47"/>
    <w:rsid w:val="00910F80"/>
    <w:rsid w:val="009116E1"/>
    <w:rsid w:val="00911840"/>
    <w:rsid w:val="0091189D"/>
    <w:rsid w:val="00911C5E"/>
    <w:rsid w:val="009122FB"/>
    <w:rsid w:val="00912A49"/>
    <w:rsid w:val="00912E26"/>
    <w:rsid w:val="00912E3D"/>
    <w:rsid w:val="00913F9F"/>
    <w:rsid w:val="009146C6"/>
    <w:rsid w:val="00914ADE"/>
    <w:rsid w:val="00914C32"/>
    <w:rsid w:val="0091548A"/>
    <w:rsid w:val="00915838"/>
    <w:rsid w:val="00915B41"/>
    <w:rsid w:val="00915D4B"/>
    <w:rsid w:val="00915D61"/>
    <w:rsid w:val="00916584"/>
    <w:rsid w:val="00916A30"/>
    <w:rsid w:val="00917590"/>
    <w:rsid w:val="00920702"/>
    <w:rsid w:val="009209B4"/>
    <w:rsid w:val="0092116E"/>
    <w:rsid w:val="0092176A"/>
    <w:rsid w:val="00921889"/>
    <w:rsid w:val="00922D4F"/>
    <w:rsid w:val="00923351"/>
    <w:rsid w:val="00923B7D"/>
    <w:rsid w:val="00923D5A"/>
    <w:rsid w:val="0092429D"/>
    <w:rsid w:val="00924428"/>
    <w:rsid w:val="00924A87"/>
    <w:rsid w:val="00924DF8"/>
    <w:rsid w:val="009254B0"/>
    <w:rsid w:val="00925599"/>
    <w:rsid w:val="009257EC"/>
    <w:rsid w:val="00925FF8"/>
    <w:rsid w:val="0092626D"/>
    <w:rsid w:val="009263F5"/>
    <w:rsid w:val="009268C3"/>
    <w:rsid w:val="00926C1C"/>
    <w:rsid w:val="00926CD4"/>
    <w:rsid w:val="009270E6"/>
    <w:rsid w:val="009277F3"/>
    <w:rsid w:val="00927A3C"/>
    <w:rsid w:val="009307D3"/>
    <w:rsid w:val="00932878"/>
    <w:rsid w:val="00933E56"/>
    <w:rsid w:val="00934ABF"/>
    <w:rsid w:val="0093594A"/>
    <w:rsid w:val="00935FED"/>
    <w:rsid w:val="00936045"/>
    <w:rsid w:val="00936E6C"/>
    <w:rsid w:val="009378F5"/>
    <w:rsid w:val="00937932"/>
    <w:rsid w:val="00937AA9"/>
    <w:rsid w:val="0094100A"/>
    <w:rsid w:val="0094101F"/>
    <w:rsid w:val="00941674"/>
    <w:rsid w:val="00941EEB"/>
    <w:rsid w:val="00942323"/>
    <w:rsid w:val="00942691"/>
    <w:rsid w:val="00942853"/>
    <w:rsid w:val="00943530"/>
    <w:rsid w:val="00944145"/>
    <w:rsid w:val="00944250"/>
    <w:rsid w:val="00944306"/>
    <w:rsid w:val="00944E0B"/>
    <w:rsid w:val="009450C3"/>
    <w:rsid w:val="00945777"/>
    <w:rsid w:val="009457D1"/>
    <w:rsid w:val="009457D9"/>
    <w:rsid w:val="00946289"/>
    <w:rsid w:val="0094705A"/>
    <w:rsid w:val="00950068"/>
    <w:rsid w:val="009501BE"/>
    <w:rsid w:val="009519C6"/>
    <w:rsid w:val="009522B3"/>
    <w:rsid w:val="009523DE"/>
    <w:rsid w:val="00953732"/>
    <w:rsid w:val="00953F18"/>
    <w:rsid w:val="00954049"/>
    <w:rsid w:val="0095407F"/>
    <w:rsid w:val="00954988"/>
    <w:rsid w:val="00954B9E"/>
    <w:rsid w:val="009552D8"/>
    <w:rsid w:val="009553C8"/>
    <w:rsid w:val="00956F27"/>
    <w:rsid w:val="00957288"/>
    <w:rsid w:val="009577A1"/>
    <w:rsid w:val="009600C5"/>
    <w:rsid w:val="0096063F"/>
    <w:rsid w:val="009609E8"/>
    <w:rsid w:val="00960C5E"/>
    <w:rsid w:val="009616E4"/>
    <w:rsid w:val="009616F5"/>
    <w:rsid w:val="0096187F"/>
    <w:rsid w:val="00962029"/>
    <w:rsid w:val="0096235B"/>
    <w:rsid w:val="009632FA"/>
    <w:rsid w:val="00963CE5"/>
    <w:rsid w:val="00963DAD"/>
    <w:rsid w:val="00963E9D"/>
    <w:rsid w:val="009646EE"/>
    <w:rsid w:val="00964E1A"/>
    <w:rsid w:val="00965494"/>
    <w:rsid w:val="0096577F"/>
    <w:rsid w:val="00965966"/>
    <w:rsid w:val="00965C21"/>
    <w:rsid w:val="00965E9D"/>
    <w:rsid w:val="009660C4"/>
    <w:rsid w:val="00966879"/>
    <w:rsid w:val="00966B8F"/>
    <w:rsid w:val="0096746A"/>
    <w:rsid w:val="009709A2"/>
    <w:rsid w:val="00970DBB"/>
    <w:rsid w:val="00971BAD"/>
    <w:rsid w:val="009723E8"/>
    <w:rsid w:val="00972676"/>
    <w:rsid w:val="00972BE7"/>
    <w:rsid w:val="00972EC2"/>
    <w:rsid w:val="009730D3"/>
    <w:rsid w:val="009732B5"/>
    <w:rsid w:val="00973A8B"/>
    <w:rsid w:val="00973BF7"/>
    <w:rsid w:val="00973E70"/>
    <w:rsid w:val="00973FD2"/>
    <w:rsid w:val="00974356"/>
    <w:rsid w:val="00974377"/>
    <w:rsid w:val="00974472"/>
    <w:rsid w:val="0097456A"/>
    <w:rsid w:val="00974606"/>
    <w:rsid w:val="00974810"/>
    <w:rsid w:val="009749E7"/>
    <w:rsid w:val="00974E2C"/>
    <w:rsid w:val="00975E8A"/>
    <w:rsid w:val="0097632B"/>
    <w:rsid w:val="00976C96"/>
    <w:rsid w:val="00976F9E"/>
    <w:rsid w:val="0097791E"/>
    <w:rsid w:val="00977D83"/>
    <w:rsid w:val="00977E5F"/>
    <w:rsid w:val="00980238"/>
    <w:rsid w:val="00980E31"/>
    <w:rsid w:val="00981123"/>
    <w:rsid w:val="00981399"/>
    <w:rsid w:val="009818F3"/>
    <w:rsid w:val="00982302"/>
    <w:rsid w:val="0098243D"/>
    <w:rsid w:val="00982593"/>
    <w:rsid w:val="00982BB0"/>
    <w:rsid w:val="009832B8"/>
    <w:rsid w:val="009842F6"/>
    <w:rsid w:val="0098442B"/>
    <w:rsid w:val="0098466B"/>
    <w:rsid w:val="009848EC"/>
    <w:rsid w:val="00984C26"/>
    <w:rsid w:val="00984E84"/>
    <w:rsid w:val="00985647"/>
    <w:rsid w:val="00985D24"/>
    <w:rsid w:val="0098621A"/>
    <w:rsid w:val="00987003"/>
    <w:rsid w:val="0098712B"/>
    <w:rsid w:val="009874B0"/>
    <w:rsid w:val="00987694"/>
    <w:rsid w:val="009876EB"/>
    <w:rsid w:val="009907F6"/>
    <w:rsid w:val="0099094F"/>
    <w:rsid w:val="00990D7D"/>
    <w:rsid w:val="00991007"/>
    <w:rsid w:val="009910CA"/>
    <w:rsid w:val="009910E9"/>
    <w:rsid w:val="009916FB"/>
    <w:rsid w:val="0099182A"/>
    <w:rsid w:val="00992393"/>
    <w:rsid w:val="009926D7"/>
    <w:rsid w:val="00992723"/>
    <w:rsid w:val="009929A1"/>
    <w:rsid w:val="00992C20"/>
    <w:rsid w:val="009948E8"/>
    <w:rsid w:val="00994A11"/>
    <w:rsid w:val="00994F0A"/>
    <w:rsid w:val="00995370"/>
    <w:rsid w:val="00995747"/>
    <w:rsid w:val="00995AFB"/>
    <w:rsid w:val="00995BA2"/>
    <w:rsid w:val="00995CAC"/>
    <w:rsid w:val="00995FA7"/>
    <w:rsid w:val="00995FAA"/>
    <w:rsid w:val="0099671E"/>
    <w:rsid w:val="00996FEB"/>
    <w:rsid w:val="0099780A"/>
    <w:rsid w:val="00997D42"/>
    <w:rsid w:val="009A03AE"/>
    <w:rsid w:val="009A0936"/>
    <w:rsid w:val="009A0AE4"/>
    <w:rsid w:val="009A0C4C"/>
    <w:rsid w:val="009A1041"/>
    <w:rsid w:val="009A1255"/>
    <w:rsid w:val="009A2482"/>
    <w:rsid w:val="009A2A0B"/>
    <w:rsid w:val="009A2BCA"/>
    <w:rsid w:val="009A2E28"/>
    <w:rsid w:val="009A2FB1"/>
    <w:rsid w:val="009A374E"/>
    <w:rsid w:val="009A3DC3"/>
    <w:rsid w:val="009A4356"/>
    <w:rsid w:val="009A450A"/>
    <w:rsid w:val="009A46C7"/>
    <w:rsid w:val="009A4899"/>
    <w:rsid w:val="009A4C57"/>
    <w:rsid w:val="009A4FE6"/>
    <w:rsid w:val="009A53DA"/>
    <w:rsid w:val="009A5483"/>
    <w:rsid w:val="009A54D5"/>
    <w:rsid w:val="009A56D7"/>
    <w:rsid w:val="009A6354"/>
    <w:rsid w:val="009A696D"/>
    <w:rsid w:val="009A6A1E"/>
    <w:rsid w:val="009A6E64"/>
    <w:rsid w:val="009B0CF3"/>
    <w:rsid w:val="009B0F48"/>
    <w:rsid w:val="009B242F"/>
    <w:rsid w:val="009B2CC8"/>
    <w:rsid w:val="009B3A66"/>
    <w:rsid w:val="009B4262"/>
    <w:rsid w:val="009B555C"/>
    <w:rsid w:val="009B5A68"/>
    <w:rsid w:val="009B6112"/>
    <w:rsid w:val="009B6A18"/>
    <w:rsid w:val="009B6CC9"/>
    <w:rsid w:val="009B7364"/>
    <w:rsid w:val="009B758E"/>
    <w:rsid w:val="009B7812"/>
    <w:rsid w:val="009B7928"/>
    <w:rsid w:val="009B7A0D"/>
    <w:rsid w:val="009B7E49"/>
    <w:rsid w:val="009C0A8D"/>
    <w:rsid w:val="009C13D8"/>
    <w:rsid w:val="009C193F"/>
    <w:rsid w:val="009C1DB7"/>
    <w:rsid w:val="009C1EDE"/>
    <w:rsid w:val="009C2444"/>
    <w:rsid w:val="009C2732"/>
    <w:rsid w:val="009C2F40"/>
    <w:rsid w:val="009C3657"/>
    <w:rsid w:val="009C3F2E"/>
    <w:rsid w:val="009C3FA6"/>
    <w:rsid w:val="009C43CE"/>
    <w:rsid w:val="009C46E5"/>
    <w:rsid w:val="009C4B69"/>
    <w:rsid w:val="009C4D44"/>
    <w:rsid w:val="009C4FC1"/>
    <w:rsid w:val="009C54EB"/>
    <w:rsid w:val="009C56CF"/>
    <w:rsid w:val="009C59AA"/>
    <w:rsid w:val="009C5B5B"/>
    <w:rsid w:val="009C65A6"/>
    <w:rsid w:val="009C664A"/>
    <w:rsid w:val="009C754A"/>
    <w:rsid w:val="009C7739"/>
    <w:rsid w:val="009C79CF"/>
    <w:rsid w:val="009C7C8B"/>
    <w:rsid w:val="009C7FC0"/>
    <w:rsid w:val="009D09BE"/>
    <w:rsid w:val="009D0B58"/>
    <w:rsid w:val="009D0F23"/>
    <w:rsid w:val="009D1C13"/>
    <w:rsid w:val="009D1E1D"/>
    <w:rsid w:val="009D1E82"/>
    <w:rsid w:val="009D223E"/>
    <w:rsid w:val="009D3112"/>
    <w:rsid w:val="009D3428"/>
    <w:rsid w:val="009D3933"/>
    <w:rsid w:val="009D3EF0"/>
    <w:rsid w:val="009D3F44"/>
    <w:rsid w:val="009D4F7F"/>
    <w:rsid w:val="009D6225"/>
    <w:rsid w:val="009D6578"/>
    <w:rsid w:val="009D657B"/>
    <w:rsid w:val="009D6976"/>
    <w:rsid w:val="009D6B5E"/>
    <w:rsid w:val="009D6E60"/>
    <w:rsid w:val="009D73E2"/>
    <w:rsid w:val="009D767D"/>
    <w:rsid w:val="009D7773"/>
    <w:rsid w:val="009E0F29"/>
    <w:rsid w:val="009E136D"/>
    <w:rsid w:val="009E18FC"/>
    <w:rsid w:val="009E1DA0"/>
    <w:rsid w:val="009E242B"/>
    <w:rsid w:val="009E35F2"/>
    <w:rsid w:val="009E3770"/>
    <w:rsid w:val="009E44E0"/>
    <w:rsid w:val="009E4A26"/>
    <w:rsid w:val="009E4BCD"/>
    <w:rsid w:val="009E5373"/>
    <w:rsid w:val="009E549C"/>
    <w:rsid w:val="009E5D7A"/>
    <w:rsid w:val="009E68D5"/>
    <w:rsid w:val="009E6A7A"/>
    <w:rsid w:val="009E6F28"/>
    <w:rsid w:val="009E6FAE"/>
    <w:rsid w:val="009E7816"/>
    <w:rsid w:val="009E79C2"/>
    <w:rsid w:val="009E7AF5"/>
    <w:rsid w:val="009E7B54"/>
    <w:rsid w:val="009E7D35"/>
    <w:rsid w:val="009F0328"/>
    <w:rsid w:val="009F054F"/>
    <w:rsid w:val="009F0846"/>
    <w:rsid w:val="009F1357"/>
    <w:rsid w:val="009F1C85"/>
    <w:rsid w:val="009F1F06"/>
    <w:rsid w:val="009F1F52"/>
    <w:rsid w:val="009F2152"/>
    <w:rsid w:val="009F24D6"/>
    <w:rsid w:val="009F2952"/>
    <w:rsid w:val="009F2F3C"/>
    <w:rsid w:val="009F2F77"/>
    <w:rsid w:val="009F4DDF"/>
    <w:rsid w:val="009F4E2F"/>
    <w:rsid w:val="009F4F3A"/>
    <w:rsid w:val="009F61E1"/>
    <w:rsid w:val="009F6659"/>
    <w:rsid w:val="009F6A01"/>
    <w:rsid w:val="009F7AAE"/>
    <w:rsid w:val="009F7BC6"/>
    <w:rsid w:val="00A00488"/>
    <w:rsid w:val="00A00CC6"/>
    <w:rsid w:val="00A01357"/>
    <w:rsid w:val="00A02BD6"/>
    <w:rsid w:val="00A02F5A"/>
    <w:rsid w:val="00A030EC"/>
    <w:rsid w:val="00A0343D"/>
    <w:rsid w:val="00A04A2A"/>
    <w:rsid w:val="00A058F0"/>
    <w:rsid w:val="00A05962"/>
    <w:rsid w:val="00A05EC9"/>
    <w:rsid w:val="00A06334"/>
    <w:rsid w:val="00A068C4"/>
    <w:rsid w:val="00A0693C"/>
    <w:rsid w:val="00A1018C"/>
    <w:rsid w:val="00A10BC3"/>
    <w:rsid w:val="00A11AD6"/>
    <w:rsid w:val="00A11AEA"/>
    <w:rsid w:val="00A11C75"/>
    <w:rsid w:val="00A11C8C"/>
    <w:rsid w:val="00A12EFB"/>
    <w:rsid w:val="00A12FBF"/>
    <w:rsid w:val="00A135D7"/>
    <w:rsid w:val="00A137CD"/>
    <w:rsid w:val="00A1493E"/>
    <w:rsid w:val="00A152C1"/>
    <w:rsid w:val="00A15599"/>
    <w:rsid w:val="00A1571C"/>
    <w:rsid w:val="00A16CDD"/>
    <w:rsid w:val="00A173BE"/>
    <w:rsid w:val="00A177E7"/>
    <w:rsid w:val="00A17EA4"/>
    <w:rsid w:val="00A200DF"/>
    <w:rsid w:val="00A20A3D"/>
    <w:rsid w:val="00A20DA8"/>
    <w:rsid w:val="00A21CD5"/>
    <w:rsid w:val="00A22976"/>
    <w:rsid w:val="00A22EA5"/>
    <w:rsid w:val="00A2331B"/>
    <w:rsid w:val="00A23D01"/>
    <w:rsid w:val="00A2403F"/>
    <w:rsid w:val="00A24A0C"/>
    <w:rsid w:val="00A24B08"/>
    <w:rsid w:val="00A24C20"/>
    <w:rsid w:val="00A24C2D"/>
    <w:rsid w:val="00A24D04"/>
    <w:rsid w:val="00A25057"/>
    <w:rsid w:val="00A251B9"/>
    <w:rsid w:val="00A25B67"/>
    <w:rsid w:val="00A25DFD"/>
    <w:rsid w:val="00A26AA6"/>
    <w:rsid w:val="00A27363"/>
    <w:rsid w:val="00A273CB"/>
    <w:rsid w:val="00A274D4"/>
    <w:rsid w:val="00A302A3"/>
    <w:rsid w:val="00A32984"/>
    <w:rsid w:val="00A33344"/>
    <w:rsid w:val="00A3411A"/>
    <w:rsid w:val="00A34268"/>
    <w:rsid w:val="00A344DD"/>
    <w:rsid w:val="00A34524"/>
    <w:rsid w:val="00A3459A"/>
    <w:rsid w:val="00A3527D"/>
    <w:rsid w:val="00A3556A"/>
    <w:rsid w:val="00A35746"/>
    <w:rsid w:val="00A358F7"/>
    <w:rsid w:val="00A3698D"/>
    <w:rsid w:val="00A36A85"/>
    <w:rsid w:val="00A36B2C"/>
    <w:rsid w:val="00A37629"/>
    <w:rsid w:val="00A37928"/>
    <w:rsid w:val="00A40082"/>
    <w:rsid w:val="00A4015F"/>
    <w:rsid w:val="00A401BC"/>
    <w:rsid w:val="00A40AF2"/>
    <w:rsid w:val="00A40FFD"/>
    <w:rsid w:val="00A41218"/>
    <w:rsid w:val="00A41679"/>
    <w:rsid w:val="00A4258E"/>
    <w:rsid w:val="00A42830"/>
    <w:rsid w:val="00A42AA0"/>
    <w:rsid w:val="00A42B5C"/>
    <w:rsid w:val="00A43609"/>
    <w:rsid w:val="00A4408A"/>
    <w:rsid w:val="00A44B1C"/>
    <w:rsid w:val="00A45B99"/>
    <w:rsid w:val="00A461C4"/>
    <w:rsid w:val="00A46CB1"/>
    <w:rsid w:val="00A472A0"/>
    <w:rsid w:val="00A47FDF"/>
    <w:rsid w:val="00A501B3"/>
    <w:rsid w:val="00A50E7A"/>
    <w:rsid w:val="00A521E1"/>
    <w:rsid w:val="00A52683"/>
    <w:rsid w:val="00A533FB"/>
    <w:rsid w:val="00A53432"/>
    <w:rsid w:val="00A535FE"/>
    <w:rsid w:val="00A5449F"/>
    <w:rsid w:val="00A54690"/>
    <w:rsid w:val="00A557EC"/>
    <w:rsid w:val="00A563B7"/>
    <w:rsid w:val="00A56424"/>
    <w:rsid w:val="00A56B9B"/>
    <w:rsid w:val="00A572AC"/>
    <w:rsid w:val="00A57351"/>
    <w:rsid w:val="00A57727"/>
    <w:rsid w:val="00A57FE4"/>
    <w:rsid w:val="00A6032B"/>
    <w:rsid w:val="00A604B6"/>
    <w:rsid w:val="00A60FFC"/>
    <w:rsid w:val="00A61E44"/>
    <w:rsid w:val="00A62454"/>
    <w:rsid w:val="00A62D37"/>
    <w:rsid w:val="00A62E53"/>
    <w:rsid w:val="00A630EE"/>
    <w:rsid w:val="00A634ED"/>
    <w:rsid w:val="00A6431F"/>
    <w:rsid w:val="00A65693"/>
    <w:rsid w:val="00A65C89"/>
    <w:rsid w:val="00A65D22"/>
    <w:rsid w:val="00A66093"/>
    <w:rsid w:val="00A664C9"/>
    <w:rsid w:val="00A66FC9"/>
    <w:rsid w:val="00A67363"/>
    <w:rsid w:val="00A677A6"/>
    <w:rsid w:val="00A67F9B"/>
    <w:rsid w:val="00A70F31"/>
    <w:rsid w:val="00A7119B"/>
    <w:rsid w:val="00A71798"/>
    <w:rsid w:val="00A71B50"/>
    <w:rsid w:val="00A71C38"/>
    <w:rsid w:val="00A7203B"/>
    <w:rsid w:val="00A7222F"/>
    <w:rsid w:val="00A7260A"/>
    <w:rsid w:val="00A7309C"/>
    <w:rsid w:val="00A74067"/>
    <w:rsid w:val="00A74981"/>
    <w:rsid w:val="00A7520C"/>
    <w:rsid w:val="00A75246"/>
    <w:rsid w:val="00A755B7"/>
    <w:rsid w:val="00A75D4B"/>
    <w:rsid w:val="00A75E6F"/>
    <w:rsid w:val="00A75EAD"/>
    <w:rsid w:val="00A76952"/>
    <w:rsid w:val="00A76986"/>
    <w:rsid w:val="00A76C3F"/>
    <w:rsid w:val="00A772A2"/>
    <w:rsid w:val="00A773A7"/>
    <w:rsid w:val="00A77E44"/>
    <w:rsid w:val="00A80186"/>
    <w:rsid w:val="00A803C8"/>
    <w:rsid w:val="00A808CF"/>
    <w:rsid w:val="00A80A23"/>
    <w:rsid w:val="00A80C69"/>
    <w:rsid w:val="00A80E9B"/>
    <w:rsid w:val="00A81379"/>
    <w:rsid w:val="00A8191A"/>
    <w:rsid w:val="00A81E7F"/>
    <w:rsid w:val="00A8218C"/>
    <w:rsid w:val="00A83937"/>
    <w:rsid w:val="00A8510A"/>
    <w:rsid w:val="00A85307"/>
    <w:rsid w:val="00A85758"/>
    <w:rsid w:val="00A85AC5"/>
    <w:rsid w:val="00A86609"/>
    <w:rsid w:val="00A8699F"/>
    <w:rsid w:val="00A906D9"/>
    <w:rsid w:val="00A9086F"/>
    <w:rsid w:val="00A9118C"/>
    <w:rsid w:val="00A928C4"/>
    <w:rsid w:val="00A92976"/>
    <w:rsid w:val="00A92AEF"/>
    <w:rsid w:val="00A92EC5"/>
    <w:rsid w:val="00A93A45"/>
    <w:rsid w:val="00A93C2B"/>
    <w:rsid w:val="00A945E0"/>
    <w:rsid w:val="00A94656"/>
    <w:rsid w:val="00A94AD9"/>
    <w:rsid w:val="00A952C8"/>
    <w:rsid w:val="00A955A3"/>
    <w:rsid w:val="00A95BEA"/>
    <w:rsid w:val="00A96B7F"/>
    <w:rsid w:val="00A96DFC"/>
    <w:rsid w:val="00A97409"/>
    <w:rsid w:val="00AA0A40"/>
    <w:rsid w:val="00AA0BE7"/>
    <w:rsid w:val="00AA0FEB"/>
    <w:rsid w:val="00AA27C4"/>
    <w:rsid w:val="00AA2E91"/>
    <w:rsid w:val="00AA30F9"/>
    <w:rsid w:val="00AA35AE"/>
    <w:rsid w:val="00AA392C"/>
    <w:rsid w:val="00AA3D82"/>
    <w:rsid w:val="00AA4847"/>
    <w:rsid w:val="00AA4970"/>
    <w:rsid w:val="00AA521D"/>
    <w:rsid w:val="00AA535E"/>
    <w:rsid w:val="00AA5878"/>
    <w:rsid w:val="00AA5A43"/>
    <w:rsid w:val="00AA5D7C"/>
    <w:rsid w:val="00AB0530"/>
    <w:rsid w:val="00AB1F7D"/>
    <w:rsid w:val="00AB2589"/>
    <w:rsid w:val="00AB2C05"/>
    <w:rsid w:val="00AB2F4E"/>
    <w:rsid w:val="00AB2FDC"/>
    <w:rsid w:val="00AB35D9"/>
    <w:rsid w:val="00AB385B"/>
    <w:rsid w:val="00AB398B"/>
    <w:rsid w:val="00AB492C"/>
    <w:rsid w:val="00AB4F83"/>
    <w:rsid w:val="00AB5123"/>
    <w:rsid w:val="00AB529F"/>
    <w:rsid w:val="00AB57D4"/>
    <w:rsid w:val="00AB5D1F"/>
    <w:rsid w:val="00AC034F"/>
    <w:rsid w:val="00AC0E00"/>
    <w:rsid w:val="00AC0FEF"/>
    <w:rsid w:val="00AC17C4"/>
    <w:rsid w:val="00AC1810"/>
    <w:rsid w:val="00AC1CC6"/>
    <w:rsid w:val="00AC27BD"/>
    <w:rsid w:val="00AC280C"/>
    <w:rsid w:val="00AC2D33"/>
    <w:rsid w:val="00AC31F6"/>
    <w:rsid w:val="00AC3B44"/>
    <w:rsid w:val="00AC3C94"/>
    <w:rsid w:val="00AC402C"/>
    <w:rsid w:val="00AC412D"/>
    <w:rsid w:val="00AC42A7"/>
    <w:rsid w:val="00AC5144"/>
    <w:rsid w:val="00AC5B9D"/>
    <w:rsid w:val="00AC6834"/>
    <w:rsid w:val="00AC69F2"/>
    <w:rsid w:val="00AC6DC6"/>
    <w:rsid w:val="00AC7145"/>
    <w:rsid w:val="00AD01CE"/>
    <w:rsid w:val="00AD0593"/>
    <w:rsid w:val="00AD09B5"/>
    <w:rsid w:val="00AD10C8"/>
    <w:rsid w:val="00AD12F7"/>
    <w:rsid w:val="00AD182C"/>
    <w:rsid w:val="00AD1ECB"/>
    <w:rsid w:val="00AD2C34"/>
    <w:rsid w:val="00AD31E7"/>
    <w:rsid w:val="00AD3B79"/>
    <w:rsid w:val="00AD4B94"/>
    <w:rsid w:val="00AD664E"/>
    <w:rsid w:val="00AD7473"/>
    <w:rsid w:val="00AD7C72"/>
    <w:rsid w:val="00AE0061"/>
    <w:rsid w:val="00AE0220"/>
    <w:rsid w:val="00AE0265"/>
    <w:rsid w:val="00AE0716"/>
    <w:rsid w:val="00AE1CFB"/>
    <w:rsid w:val="00AE202A"/>
    <w:rsid w:val="00AE23C8"/>
    <w:rsid w:val="00AE4050"/>
    <w:rsid w:val="00AE4521"/>
    <w:rsid w:val="00AE4AB4"/>
    <w:rsid w:val="00AE4DD9"/>
    <w:rsid w:val="00AE5519"/>
    <w:rsid w:val="00AE55E6"/>
    <w:rsid w:val="00AE5D71"/>
    <w:rsid w:val="00AE64A2"/>
    <w:rsid w:val="00AE74A2"/>
    <w:rsid w:val="00AE77F9"/>
    <w:rsid w:val="00AF017C"/>
    <w:rsid w:val="00AF04D5"/>
    <w:rsid w:val="00AF120E"/>
    <w:rsid w:val="00AF1613"/>
    <w:rsid w:val="00AF17D7"/>
    <w:rsid w:val="00AF1E4B"/>
    <w:rsid w:val="00AF3073"/>
    <w:rsid w:val="00AF34D1"/>
    <w:rsid w:val="00AF35C1"/>
    <w:rsid w:val="00AF3853"/>
    <w:rsid w:val="00AF43C5"/>
    <w:rsid w:val="00AF4C99"/>
    <w:rsid w:val="00AF5304"/>
    <w:rsid w:val="00AF60E7"/>
    <w:rsid w:val="00AF6E2A"/>
    <w:rsid w:val="00AF7706"/>
    <w:rsid w:val="00AF799C"/>
    <w:rsid w:val="00B001D2"/>
    <w:rsid w:val="00B00997"/>
    <w:rsid w:val="00B00E18"/>
    <w:rsid w:val="00B01C5D"/>
    <w:rsid w:val="00B02110"/>
    <w:rsid w:val="00B02198"/>
    <w:rsid w:val="00B0228D"/>
    <w:rsid w:val="00B02A03"/>
    <w:rsid w:val="00B02C9A"/>
    <w:rsid w:val="00B03C9D"/>
    <w:rsid w:val="00B03FAE"/>
    <w:rsid w:val="00B043C3"/>
    <w:rsid w:val="00B058BF"/>
    <w:rsid w:val="00B05ED3"/>
    <w:rsid w:val="00B06728"/>
    <w:rsid w:val="00B07775"/>
    <w:rsid w:val="00B07D72"/>
    <w:rsid w:val="00B10385"/>
    <w:rsid w:val="00B107B9"/>
    <w:rsid w:val="00B10ADB"/>
    <w:rsid w:val="00B128FE"/>
    <w:rsid w:val="00B12C26"/>
    <w:rsid w:val="00B130C1"/>
    <w:rsid w:val="00B13892"/>
    <w:rsid w:val="00B13F51"/>
    <w:rsid w:val="00B147FE"/>
    <w:rsid w:val="00B1494A"/>
    <w:rsid w:val="00B14A49"/>
    <w:rsid w:val="00B152B2"/>
    <w:rsid w:val="00B15B5F"/>
    <w:rsid w:val="00B15BCB"/>
    <w:rsid w:val="00B163BD"/>
    <w:rsid w:val="00B164A6"/>
    <w:rsid w:val="00B1680F"/>
    <w:rsid w:val="00B17206"/>
    <w:rsid w:val="00B17581"/>
    <w:rsid w:val="00B175C7"/>
    <w:rsid w:val="00B201AA"/>
    <w:rsid w:val="00B20570"/>
    <w:rsid w:val="00B20CD1"/>
    <w:rsid w:val="00B212FF"/>
    <w:rsid w:val="00B21F5C"/>
    <w:rsid w:val="00B230E1"/>
    <w:rsid w:val="00B233CB"/>
    <w:rsid w:val="00B23727"/>
    <w:rsid w:val="00B23C9A"/>
    <w:rsid w:val="00B23F76"/>
    <w:rsid w:val="00B24DE9"/>
    <w:rsid w:val="00B24EDF"/>
    <w:rsid w:val="00B25034"/>
    <w:rsid w:val="00B25146"/>
    <w:rsid w:val="00B257D4"/>
    <w:rsid w:val="00B2646E"/>
    <w:rsid w:val="00B268F3"/>
    <w:rsid w:val="00B27652"/>
    <w:rsid w:val="00B27A04"/>
    <w:rsid w:val="00B27CB3"/>
    <w:rsid w:val="00B27DED"/>
    <w:rsid w:val="00B27E79"/>
    <w:rsid w:val="00B30218"/>
    <w:rsid w:val="00B309E3"/>
    <w:rsid w:val="00B30F24"/>
    <w:rsid w:val="00B30F63"/>
    <w:rsid w:val="00B31230"/>
    <w:rsid w:val="00B3193D"/>
    <w:rsid w:val="00B31B24"/>
    <w:rsid w:val="00B31E3E"/>
    <w:rsid w:val="00B32261"/>
    <w:rsid w:val="00B3249F"/>
    <w:rsid w:val="00B32906"/>
    <w:rsid w:val="00B33BEE"/>
    <w:rsid w:val="00B33D0C"/>
    <w:rsid w:val="00B345C3"/>
    <w:rsid w:val="00B346E1"/>
    <w:rsid w:val="00B34DB1"/>
    <w:rsid w:val="00B34DF2"/>
    <w:rsid w:val="00B35156"/>
    <w:rsid w:val="00B3557D"/>
    <w:rsid w:val="00B35CC1"/>
    <w:rsid w:val="00B35FF2"/>
    <w:rsid w:val="00B3765E"/>
    <w:rsid w:val="00B379FE"/>
    <w:rsid w:val="00B37D80"/>
    <w:rsid w:val="00B37F66"/>
    <w:rsid w:val="00B40398"/>
    <w:rsid w:val="00B40EF8"/>
    <w:rsid w:val="00B419B0"/>
    <w:rsid w:val="00B43078"/>
    <w:rsid w:val="00B44223"/>
    <w:rsid w:val="00B4433F"/>
    <w:rsid w:val="00B446FA"/>
    <w:rsid w:val="00B44DF8"/>
    <w:rsid w:val="00B44E9C"/>
    <w:rsid w:val="00B454C5"/>
    <w:rsid w:val="00B461D1"/>
    <w:rsid w:val="00B46CF2"/>
    <w:rsid w:val="00B46D7A"/>
    <w:rsid w:val="00B475F7"/>
    <w:rsid w:val="00B5042E"/>
    <w:rsid w:val="00B50492"/>
    <w:rsid w:val="00B511DA"/>
    <w:rsid w:val="00B51E99"/>
    <w:rsid w:val="00B52229"/>
    <w:rsid w:val="00B52288"/>
    <w:rsid w:val="00B529D2"/>
    <w:rsid w:val="00B52A87"/>
    <w:rsid w:val="00B52C8A"/>
    <w:rsid w:val="00B52DA7"/>
    <w:rsid w:val="00B52F2C"/>
    <w:rsid w:val="00B53712"/>
    <w:rsid w:val="00B53887"/>
    <w:rsid w:val="00B53DE9"/>
    <w:rsid w:val="00B54D24"/>
    <w:rsid w:val="00B54E16"/>
    <w:rsid w:val="00B5500A"/>
    <w:rsid w:val="00B5515B"/>
    <w:rsid w:val="00B55282"/>
    <w:rsid w:val="00B56C29"/>
    <w:rsid w:val="00B57D00"/>
    <w:rsid w:val="00B6097A"/>
    <w:rsid w:val="00B610EE"/>
    <w:rsid w:val="00B61200"/>
    <w:rsid w:val="00B61722"/>
    <w:rsid w:val="00B61836"/>
    <w:rsid w:val="00B61CA6"/>
    <w:rsid w:val="00B61CF7"/>
    <w:rsid w:val="00B61F0B"/>
    <w:rsid w:val="00B6246E"/>
    <w:rsid w:val="00B627E8"/>
    <w:rsid w:val="00B6373E"/>
    <w:rsid w:val="00B63B4E"/>
    <w:rsid w:val="00B64828"/>
    <w:rsid w:val="00B64F63"/>
    <w:rsid w:val="00B65676"/>
    <w:rsid w:val="00B65AA8"/>
    <w:rsid w:val="00B6626E"/>
    <w:rsid w:val="00B66651"/>
    <w:rsid w:val="00B666CA"/>
    <w:rsid w:val="00B66ABD"/>
    <w:rsid w:val="00B66E21"/>
    <w:rsid w:val="00B67171"/>
    <w:rsid w:val="00B67433"/>
    <w:rsid w:val="00B6769D"/>
    <w:rsid w:val="00B67716"/>
    <w:rsid w:val="00B67A59"/>
    <w:rsid w:val="00B67B6F"/>
    <w:rsid w:val="00B67E93"/>
    <w:rsid w:val="00B7028D"/>
    <w:rsid w:val="00B70C91"/>
    <w:rsid w:val="00B71661"/>
    <w:rsid w:val="00B7175E"/>
    <w:rsid w:val="00B71B23"/>
    <w:rsid w:val="00B72170"/>
    <w:rsid w:val="00B72B92"/>
    <w:rsid w:val="00B72B99"/>
    <w:rsid w:val="00B73487"/>
    <w:rsid w:val="00B74548"/>
    <w:rsid w:val="00B74E7C"/>
    <w:rsid w:val="00B74EA5"/>
    <w:rsid w:val="00B74F42"/>
    <w:rsid w:val="00B75273"/>
    <w:rsid w:val="00B75C22"/>
    <w:rsid w:val="00B76689"/>
    <w:rsid w:val="00B7750C"/>
    <w:rsid w:val="00B775A5"/>
    <w:rsid w:val="00B8094E"/>
    <w:rsid w:val="00B80D48"/>
    <w:rsid w:val="00B80FFD"/>
    <w:rsid w:val="00B81198"/>
    <w:rsid w:val="00B81460"/>
    <w:rsid w:val="00B82F23"/>
    <w:rsid w:val="00B8302E"/>
    <w:rsid w:val="00B840C3"/>
    <w:rsid w:val="00B8479D"/>
    <w:rsid w:val="00B84C19"/>
    <w:rsid w:val="00B8500C"/>
    <w:rsid w:val="00B85205"/>
    <w:rsid w:val="00B85597"/>
    <w:rsid w:val="00B85AD7"/>
    <w:rsid w:val="00B85C11"/>
    <w:rsid w:val="00B86FEA"/>
    <w:rsid w:val="00B87055"/>
    <w:rsid w:val="00B872E6"/>
    <w:rsid w:val="00B87539"/>
    <w:rsid w:val="00B87E66"/>
    <w:rsid w:val="00B87FB0"/>
    <w:rsid w:val="00B901BE"/>
    <w:rsid w:val="00B90790"/>
    <w:rsid w:val="00B908BC"/>
    <w:rsid w:val="00B909C8"/>
    <w:rsid w:val="00B90B29"/>
    <w:rsid w:val="00B90C6A"/>
    <w:rsid w:val="00B90C9C"/>
    <w:rsid w:val="00B91026"/>
    <w:rsid w:val="00B914B2"/>
    <w:rsid w:val="00B91A06"/>
    <w:rsid w:val="00B91BEE"/>
    <w:rsid w:val="00B92124"/>
    <w:rsid w:val="00B92630"/>
    <w:rsid w:val="00B92A21"/>
    <w:rsid w:val="00B93196"/>
    <w:rsid w:val="00B9389F"/>
    <w:rsid w:val="00B93BF7"/>
    <w:rsid w:val="00B93FD9"/>
    <w:rsid w:val="00B9478A"/>
    <w:rsid w:val="00B94A6E"/>
    <w:rsid w:val="00B94A7D"/>
    <w:rsid w:val="00B94EBF"/>
    <w:rsid w:val="00B9782B"/>
    <w:rsid w:val="00B9799A"/>
    <w:rsid w:val="00BA016E"/>
    <w:rsid w:val="00BA03E3"/>
    <w:rsid w:val="00BA0A97"/>
    <w:rsid w:val="00BA23E6"/>
    <w:rsid w:val="00BA24EA"/>
    <w:rsid w:val="00BA32D0"/>
    <w:rsid w:val="00BA511B"/>
    <w:rsid w:val="00BA56D2"/>
    <w:rsid w:val="00BA5EEE"/>
    <w:rsid w:val="00BA6627"/>
    <w:rsid w:val="00BA6FB7"/>
    <w:rsid w:val="00BA74BE"/>
    <w:rsid w:val="00BA7B8F"/>
    <w:rsid w:val="00BB0365"/>
    <w:rsid w:val="00BB0BE0"/>
    <w:rsid w:val="00BB0D22"/>
    <w:rsid w:val="00BB11C0"/>
    <w:rsid w:val="00BB13F8"/>
    <w:rsid w:val="00BB14C9"/>
    <w:rsid w:val="00BB2BD7"/>
    <w:rsid w:val="00BB2E32"/>
    <w:rsid w:val="00BB328A"/>
    <w:rsid w:val="00BB329D"/>
    <w:rsid w:val="00BB3483"/>
    <w:rsid w:val="00BB3589"/>
    <w:rsid w:val="00BB39BB"/>
    <w:rsid w:val="00BB4179"/>
    <w:rsid w:val="00BB44F1"/>
    <w:rsid w:val="00BB457F"/>
    <w:rsid w:val="00BB5324"/>
    <w:rsid w:val="00BB59AF"/>
    <w:rsid w:val="00BB6103"/>
    <w:rsid w:val="00BB6562"/>
    <w:rsid w:val="00BB6A6F"/>
    <w:rsid w:val="00BC027E"/>
    <w:rsid w:val="00BC04CA"/>
    <w:rsid w:val="00BC063D"/>
    <w:rsid w:val="00BC1012"/>
    <w:rsid w:val="00BC1051"/>
    <w:rsid w:val="00BC146E"/>
    <w:rsid w:val="00BC14D1"/>
    <w:rsid w:val="00BC158F"/>
    <w:rsid w:val="00BC1657"/>
    <w:rsid w:val="00BC1672"/>
    <w:rsid w:val="00BC1954"/>
    <w:rsid w:val="00BC1A7D"/>
    <w:rsid w:val="00BC1CDE"/>
    <w:rsid w:val="00BC215A"/>
    <w:rsid w:val="00BC2A57"/>
    <w:rsid w:val="00BC2BB9"/>
    <w:rsid w:val="00BC32EB"/>
    <w:rsid w:val="00BC39A0"/>
    <w:rsid w:val="00BC3A3D"/>
    <w:rsid w:val="00BC3D66"/>
    <w:rsid w:val="00BC5081"/>
    <w:rsid w:val="00BC522C"/>
    <w:rsid w:val="00BC5423"/>
    <w:rsid w:val="00BC5681"/>
    <w:rsid w:val="00BC5AD9"/>
    <w:rsid w:val="00BC68F0"/>
    <w:rsid w:val="00BC6A4D"/>
    <w:rsid w:val="00BC74EA"/>
    <w:rsid w:val="00BC77D9"/>
    <w:rsid w:val="00BC7831"/>
    <w:rsid w:val="00BC7ACC"/>
    <w:rsid w:val="00BD02D6"/>
    <w:rsid w:val="00BD0556"/>
    <w:rsid w:val="00BD0842"/>
    <w:rsid w:val="00BD0848"/>
    <w:rsid w:val="00BD0C36"/>
    <w:rsid w:val="00BD1747"/>
    <w:rsid w:val="00BD2164"/>
    <w:rsid w:val="00BD2CC1"/>
    <w:rsid w:val="00BD2E14"/>
    <w:rsid w:val="00BD2FCB"/>
    <w:rsid w:val="00BD36AD"/>
    <w:rsid w:val="00BD467F"/>
    <w:rsid w:val="00BD4F92"/>
    <w:rsid w:val="00BD51D6"/>
    <w:rsid w:val="00BD5734"/>
    <w:rsid w:val="00BD58EF"/>
    <w:rsid w:val="00BD63BE"/>
    <w:rsid w:val="00BD6913"/>
    <w:rsid w:val="00BD6DE4"/>
    <w:rsid w:val="00BD763F"/>
    <w:rsid w:val="00BE06C4"/>
    <w:rsid w:val="00BE1CF7"/>
    <w:rsid w:val="00BE2194"/>
    <w:rsid w:val="00BE396C"/>
    <w:rsid w:val="00BE39A8"/>
    <w:rsid w:val="00BE3E49"/>
    <w:rsid w:val="00BE3FFA"/>
    <w:rsid w:val="00BE4677"/>
    <w:rsid w:val="00BE5197"/>
    <w:rsid w:val="00BE5642"/>
    <w:rsid w:val="00BE5677"/>
    <w:rsid w:val="00BE5ABB"/>
    <w:rsid w:val="00BE5B65"/>
    <w:rsid w:val="00BE629B"/>
    <w:rsid w:val="00BE64A0"/>
    <w:rsid w:val="00BE6D17"/>
    <w:rsid w:val="00BE71B0"/>
    <w:rsid w:val="00BE7609"/>
    <w:rsid w:val="00BE7B13"/>
    <w:rsid w:val="00BE7D71"/>
    <w:rsid w:val="00BE7D8F"/>
    <w:rsid w:val="00BF006A"/>
    <w:rsid w:val="00BF0829"/>
    <w:rsid w:val="00BF0D3F"/>
    <w:rsid w:val="00BF183A"/>
    <w:rsid w:val="00BF1D68"/>
    <w:rsid w:val="00BF203C"/>
    <w:rsid w:val="00BF23C0"/>
    <w:rsid w:val="00BF272C"/>
    <w:rsid w:val="00BF2A25"/>
    <w:rsid w:val="00BF3721"/>
    <w:rsid w:val="00BF3CCC"/>
    <w:rsid w:val="00BF3D0E"/>
    <w:rsid w:val="00BF4341"/>
    <w:rsid w:val="00BF459C"/>
    <w:rsid w:val="00BF47AB"/>
    <w:rsid w:val="00BF5520"/>
    <w:rsid w:val="00BF5899"/>
    <w:rsid w:val="00BF5EB2"/>
    <w:rsid w:val="00BF6348"/>
    <w:rsid w:val="00BF6842"/>
    <w:rsid w:val="00BF6B91"/>
    <w:rsid w:val="00BF71DF"/>
    <w:rsid w:val="00BF7940"/>
    <w:rsid w:val="00C005C0"/>
    <w:rsid w:val="00C0077F"/>
    <w:rsid w:val="00C00790"/>
    <w:rsid w:val="00C0153F"/>
    <w:rsid w:val="00C026C9"/>
    <w:rsid w:val="00C02A91"/>
    <w:rsid w:val="00C03FFF"/>
    <w:rsid w:val="00C046DD"/>
    <w:rsid w:val="00C04860"/>
    <w:rsid w:val="00C04B52"/>
    <w:rsid w:val="00C0564F"/>
    <w:rsid w:val="00C063AA"/>
    <w:rsid w:val="00C06575"/>
    <w:rsid w:val="00C06A98"/>
    <w:rsid w:val="00C06B76"/>
    <w:rsid w:val="00C07AAC"/>
    <w:rsid w:val="00C1008C"/>
    <w:rsid w:val="00C1018C"/>
    <w:rsid w:val="00C106FC"/>
    <w:rsid w:val="00C10BEC"/>
    <w:rsid w:val="00C10F12"/>
    <w:rsid w:val="00C1122F"/>
    <w:rsid w:val="00C116C3"/>
    <w:rsid w:val="00C1182D"/>
    <w:rsid w:val="00C11CB9"/>
    <w:rsid w:val="00C1201A"/>
    <w:rsid w:val="00C120C0"/>
    <w:rsid w:val="00C12171"/>
    <w:rsid w:val="00C12211"/>
    <w:rsid w:val="00C1284F"/>
    <w:rsid w:val="00C12BCC"/>
    <w:rsid w:val="00C12CD2"/>
    <w:rsid w:val="00C13916"/>
    <w:rsid w:val="00C1425B"/>
    <w:rsid w:val="00C14664"/>
    <w:rsid w:val="00C14AB3"/>
    <w:rsid w:val="00C151A8"/>
    <w:rsid w:val="00C15254"/>
    <w:rsid w:val="00C1579A"/>
    <w:rsid w:val="00C1719B"/>
    <w:rsid w:val="00C17954"/>
    <w:rsid w:val="00C17F27"/>
    <w:rsid w:val="00C20878"/>
    <w:rsid w:val="00C20971"/>
    <w:rsid w:val="00C20A03"/>
    <w:rsid w:val="00C20A74"/>
    <w:rsid w:val="00C20D73"/>
    <w:rsid w:val="00C20E43"/>
    <w:rsid w:val="00C20F43"/>
    <w:rsid w:val="00C211FA"/>
    <w:rsid w:val="00C21B10"/>
    <w:rsid w:val="00C21C7C"/>
    <w:rsid w:val="00C21D99"/>
    <w:rsid w:val="00C223C6"/>
    <w:rsid w:val="00C22E99"/>
    <w:rsid w:val="00C22F2D"/>
    <w:rsid w:val="00C2365A"/>
    <w:rsid w:val="00C2489A"/>
    <w:rsid w:val="00C24B96"/>
    <w:rsid w:val="00C258A1"/>
    <w:rsid w:val="00C25D7C"/>
    <w:rsid w:val="00C27095"/>
    <w:rsid w:val="00C27423"/>
    <w:rsid w:val="00C27875"/>
    <w:rsid w:val="00C27E7C"/>
    <w:rsid w:val="00C30391"/>
    <w:rsid w:val="00C307E7"/>
    <w:rsid w:val="00C30A11"/>
    <w:rsid w:val="00C310D6"/>
    <w:rsid w:val="00C311AB"/>
    <w:rsid w:val="00C33031"/>
    <w:rsid w:val="00C33435"/>
    <w:rsid w:val="00C3359C"/>
    <w:rsid w:val="00C33D96"/>
    <w:rsid w:val="00C341ED"/>
    <w:rsid w:val="00C344CF"/>
    <w:rsid w:val="00C346F5"/>
    <w:rsid w:val="00C3499A"/>
    <w:rsid w:val="00C34FEA"/>
    <w:rsid w:val="00C353E3"/>
    <w:rsid w:val="00C35717"/>
    <w:rsid w:val="00C368DB"/>
    <w:rsid w:val="00C36E5D"/>
    <w:rsid w:val="00C375EF"/>
    <w:rsid w:val="00C37728"/>
    <w:rsid w:val="00C37802"/>
    <w:rsid w:val="00C40E03"/>
    <w:rsid w:val="00C40EFD"/>
    <w:rsid w:val="00C412E9"/>
    <w:rsid w:val="00C41587"/>
    <w:rsid w:val="00C41FA9"/>
    <w:rsid w:val="00C426EA"/>
    <w:rsid w:val="00C42FCE"/>
    <w:rsid w:val="00C433E4"/>
    <w:rsid w:val="00C43BAF"/>
    <w:rsid w:val="00C43E78"/>
    <w:rsid w:val="00C443B5"/>
    <w:rsid w:val="00C44447"/>
    <w:rsid w:val="00C45BA7"/>
    <w:rsid w:val="00C46616"/>
    <w:rsid w:val="00C467F2"/>
    <w:rsid w:val="00C46D7C"/>
    <w:rsid w:val="00C473F6"/>
    <w:rsid w:val="00C4787F"/>
    <w:rsid w:val="00C47F57"/>
    <w:rsid w:val="00C47FC2"/>
    <w:rsid w:val="00C503EF"/>
    <w:rsid w:val="00C50576"/>
    <w:rsid w:val="00C50D7E"/>
    <w:rsid w:val="00C51808"/>
    <w:rsid w:val="00C51BB3"/>
    <w:rsid w:val="00C53798"/>
    <w:rsid w:val="00C53BDB"/>
    <w:rsid w:val="00C541AA"/>
    <w:rsid w:val="00C54789"/>
    <w:rsid w:val="00C551C7"/>
    <w:rsid w:val="00C5587E"/>
    <w:rsid w:val="00C56139"/>
    <w:rsid w:val="00C568D1"/>
    <w:rsid w:val="00C56AFC"/>
    <w:rsid w:val="00C56E7A"/>
    <w:rsid w:val="00C571E4"/>
    <w:rsid w:val="00C5786C"/>
    <w:rsid w:val="00C6023F"/>
    <w:rsid w:val="00C60767"/>
    <w:rsid w:val="00C60DE9"/>
    <w:rsid w:val="00C60FA3"/>
    <w:rsid w:val="00C61C2A"/>
    <w:rsid w:val="00C62F59"/>
    <w:rsid w:val="00C640C6"/>
    <w:rsid w:val="00C642AE"/>
    <w:rsid w:val="00C64618"/>
    <w:rsid w:val="00C6483F"/>
    <w:rsid w:val="00C64EB5"/>
    <w:rsid w:val="00C66232"/>
    <w:rsid w:val="00C66B5C"/>
    <w:rsid w:val="00C66B6B"/>
    <w:rsid w:val="00C67713"/>
    <w:rsid w:val="00C67DD5"/>
    <w:rsid w:val="00C70097"/>
    <w:rsid w:val="00C7018F"/>
    <w:rsid w:val="00C70472"/>
    <w:rsid w:val="00C71BFB"/>
    <w:rsid w:val="00C72012"/>
    <w:rsid w:val="00C72228"/>
    <w:rsid w:val="00C72764"/>
    <w:rsid w:val="00C72822"/>
    <w:rsid w:val="00C72B20"/>
    <w:rsid w:val="00C72C4D"/>
    <w:rsid w:val="00C73384"/>
    <w:rsid w:val="00C7362E"/>
    <w:rsid w:val="00C73BBA"/>
    <w:rsid w:val="00C73E6F"/>
    <w:rsid w:val="00C74081"/>
    <w:rsid w:val="00C74152"/>
    <w:rsid w:val="00C742EB"/>
    <w:rsid w:val="00C744FA"/>
    <w:rsid w:val="00C745E6"/>
    <w:rsid w:val="00C7489B"/>
    <w:rsid w:val="00C74A38"/>
    <w:rsid w:val="00C74D1E"/>
    <w:rsid w:val="00C74EB8"/>
    <w:rsid w:val="00C754BE"/>
    <w:rsid w:val="00C759B5"/>
    <w:rsid w:val="00C76192"/>
    <w:rsid w:val="00C763E9"/>
    <w:rsid w:val="00C76E2A"/>
    <w:rsid w:val="00C7718D"/>
    <w:rsid w:val="00C7754E"/>
    <w:rsid w:val="00C77821"/>
    <w:rsid w:val="00C77DDF"/>
    <w:rsid w:val="00C805F6"/>
    <w:rsid w:val="00C809B2"/>
    <w:rsid w:val="00C80E33"/>
    <w:rsid w:val="00C81FB1"/>
    <w:rsid w:val="00C82C61"/>
    <w:rsid w:val="00C82E14"/>
    <w:rsid w:val="00C82F1C"/>
    <w:rsid w:val="00C834F2"/>
    <w:rsid w:val="00C83B64"/>
    <w:rsid w:val="00C8412C"/>
    <w:rsid w:val="00C84E4F"/>
    <w:rsid w:val="00C85201"/>
    <w:rsid w:val="00C858DE"/>
    <w:rsid w:val="00C859F6"/>
    <w:rsid w:val="00C85A51"/>
    <w:rsid w:val="00C86529"/>
    <w:rsid w:val="00C86751"/>
    <w:rsid w:val="00C86C46"/>
    <w:rsid w:val="00C872A0"/>
    <w:rsid w:val="00C87DAC"/>
    <w:rsid w:val="00C87E92"/>
    <w:rsid w:val="00C90C6A"/>
    <w:rsid w:val="00C90D91"/>
    <w:rsid w:val="00C90E90"/>
    <w:rsid w:val="00C91F76"/>
    <w:rsid w:val="00C921B3"/>
    <w:rsid w:val="00C92655"/>
    <w:rsid w:val="00C93CF8"/>
    <w:rsid w:val="00C9440C"/>
    <w:rsid w:val="00C94728"/>
    <w:rsid w:val="00C949D1"/>
    <w:rsid w:val="00C95047"/>
    <w:rsid w:val="00C95356"/>
    <w:rsid w:val="00C9555E"/>
    <w:rsid w:val="00C9584B"/>
    <w:rsid w:val="00C96075"/>
    <w:rsid w:val="00C96E06"/>
    <w:rsid w:val="00CA0260"/>
    <w:rsid w:val="00CA0D2C"/>
    <w:rsid w:val="00CA1786"/>
    <w:rsid w:val="00CA190B"/>
    <w:rsid w:val="00CA2560"/>
    <w:rsid w:val="00CA32F3"/>
    <w:rsid w:val="00CA3CBB"/>
    <w:rsid w:val="00CA3E5B"/>
    <w:rsid w:val="00CA40A3"/>
    <w:rsid w:val="00CA4C5B"/>
    <w:rsid w:val="00CA66A5"/>
    <w:rsid w:val="00CA67F9"/>
    <w:rsid w:val="00CA6888"/>
    <w:rsid w:val="00CA6A03"/>
    <w:rsid w:val="00CA702A"/>
    <w:rsid w:val="00CA731E"/>
    <w:rsid w:val="00CA794F"/>
    <w:rsid w:val="00CA7F0C"/>
    <w:rsid w:val="00CB1AE8"/>
    <w:rsid w:val="00CB1CF5"/>
    <w:rsid w:val="00CB1EFB"/>
    <w:rsid w:val="00CB2020"/>
    <w:rsid w:val="00CB21F4"/>
    <w:rsid w:val="00CB2736"/>
    <w:rsid w:val="00CB2BB5"/>
    <w:rsid w:val="00CB348E"/>
    <w:rsid w:val="00CB45C4"/>
    <w:rsid w:val="00CB4F82"/>
    <w:rsid w:val="00CB54F7"/>
    <w:rsid w:val="00CB5B31"/>
    <w:rsid w:val="00CB6645"/>
    <w:rsid w:val="00CC0420"/>
    <w:rsid w:val="00CC0B64"/>
    <w:rsid w:val="00CC0C8A"/>
    <w:rsid w:val="00CC198C"/>
    <w:rsid w:val="00CC1CAD"/>
    <w:rsid w:val="00CC2123"/>
    <w:rsid w:val="00CC23A0"/>
    <w:rsid w:val="00CC299F"/>
    <w:rsid w:val="00CC30B2"/>
    <w:rsid w:val="00CC31F1"/>
    <w:rsid w:val="00CC3662"/>
    <w:rsid w:val="00CC4409"/>
    <w:rsid w:val="00CC5829"/>
    <w:rsid w:val="00CC6361"/>
    <w:rsid w:val="00CC686D"/>
    <w:rsid w:val="00CC72A0"/>
    <w:rsid w:val="00CD084D"/>
    <w:rsid w:val="00CD0E92"/>
    <w:rsid w:val="00CD1040"/>
    <w:rsid w:val="00CD1B62"/>
    <w:rsid w:val="00CD1DB2"/>
    <w:rsid w:val="00CD20B1"/>
    <w:rsid w:val="00CD224B"/>
    <w:rsid w:val="00CD26CB"/>
    <w:rsid w:val="00CD3064"/>
    <w:rsid w:val="00CD378C"/>
    <w:rsid w:val="00CD37B9"/>
    <w:rsid w:val="00CD3803"/>
    <w:rsid w:val="00CD44FD"/>
    <w:rsid w:val="00CD5B3F"/>
    <w:rsid w:val="00CD5B84"/>
    <w:rsid w:val="00CD5CB6"/>
    <w:rsid w:val="00CD6578"/>
    <w:rsid w:val="00CD6BFE"/>
    <w:rsid w:val="00CD6CF2"/>
    <w:rsid w:val="00CD7117"/>
    <w:rsid w:val="00CE00B4"/>
    <w:rsid w:val="00CE00FE"/>
    <w:rsid w:val="00CE04A2"/>
    <w:rsid w:val="00CE0D89"/>
    <w:rsid w:val="00CE12E5"/>
    <w:rsid w:val="00CE162F"/>
    <w:rsid w:val="00CE1749"/>
    <w:rsid w:val="00CE1EEF"/>
    <w:rsid w:val="00CE2188"/>
    <w:rsid w:val="00CE2388"/>
    <w:rsid w:val="00CE2955"/>
    <w:rsid w:val="00CE2E61"/>
    <w:rsid w:val="00CE306F"/>
    <w:rsid w:val="00CE3625"/>
    <w:rsid w:val="00CE36DE"/>
    <w:rsid w:val="00CE3791"/>
    <w:rsid w:val="00CE38D4"/>
    <w:rsid w:val="00CE3E0E"/>
    <w:rsid w:val="00CE48F2"/>
    <w:rsid w:val="00CE5814"/>
    <w:rsid w:val="00CE5C07"/>
    <w:rsid w:val="00CE676C"/>
    <w:rsid w:val="00CE698B"/>
    <w:rsid w:val="00CE7521"/>
    <w:rsid w:val="00CE78D4"/>
    <w:rsid w:val="00CE7AD3"/>
    <w:rsid w:val="00CF0A59"/>
    <w:rsid w:val="00CF0EEB"/>
    <w:rsid w:val="00CF0F1B"/>
    <w:rsid w:val="00CF17FD"/>
    <w:rsid w:val="00CF1CA2"/>
    <w:rsid w:val="00CF201A"/>
    <w:rsid w:val="00CF253A"/>
    <w:rsid w:val="00CF3081"/>
    <w:rsid w:val="00CF3AB3"/>
    <w:rsid w:val="00CF50C1"/>
    <w:rsid w:val="00CF57A9"/>
    <w:rsid w:val="00CF5832"/>
    <w:rsid w:val="00CF6914"/>
    <w:rsid w:val="00CF7F32"/>
    <w:rsid w:val="00D015FF"/>
    <w:rsid w:val="00D01789"/>
    <w:rsid w:val="00D02429"/>
    <w:rsid w:val="00D025BD"/>
    <w:rsid w:val="00D0271A"/>
    <w:rsid w:val="00D02DB9"/>
    <w:rsid w:val="00D03B24"/>
    <w:rsid w:val="00D03D0B"/>
    <w:rsid w:val="00D040C4"/>
    <w:rsid w:val="00D041AD"/>
    <w:rsid w:val="00D044FE"/>
    <w:rsid w:val="00D045A9"/>
    <w:rsid w:val="00D05366"/>
    <w:rsid w:val="00D05DD6"/>
    <w:rsid w:val="00D06346"/>
    <w:rsid w:val="00D070C8"/>
    <w:rsid w:val="00D07E8D"/>
    <w:rsid w:val="00D115DB"/>
    <w:rsid w:val="00D11802"/>
    <w:rsid w:val="00D11D3F"/>
    <w:rsid w:val="00D12236"/>
    <w:rsid w:val="00D123B7"/>
    <w:rsid w:val="00D131BC"/>
    <w:rsid w:val="00D13B85"/>
    <w:rsid w:val="00D13E78"/>
    <w:rsid w:val="00D14B2C"/>
    <w:rsid w:val="00D14BD4"/>
    <w:rsid w:val="00D14D77"/>
    <w:rsid w:val="00D15436"/>
    <w:rsid w:val="00D155E3"/>
    <w:rsid w:val="00D1566A"/>
    <w:rsid w:val="00D15D8D"/>
    <w:rsid w:val="00D16141"/>
    <w:rsid w:val="00D161BD"/>
    <w:rsid w:val="00D1681E"/>
    <w:rsid w:val="00D16CF9"/>
    <w:rsid w:val="00D17404"/>
    <w:rsid w:val="00D175A3"/>
    <w:rsid w:val="00D205E4"/>
    <w:rsid w:val="00D219F3"/>
    <w:rsid w:val="00D21C32"/>
    <w:rsid w:val="00D21F38"/>
    <w:rsid w:val="00D21FA6"/>
    <w:rsid w:val="00D22187"/>
    <w:rsid w:val="00D2243A"/>
    <w:rsid w:val="00D239B6"/>
    <w:rsid w:val="00D24360"/>
    <w:rsid w:val="00D24408"/>
    <w:rsid w:val="00D24996"/>
    <w:rsid w:val="00D250F3"/>
    <w:rsid w:val="00D25380"/>
    <w:rsid w:val="00D25AC5"/>
    <w:rsid w:val="00D25F87"/>
    <w:rsid w:val="00D25FFA"/>
    <w:rsid w:val="00D26376"/>
    <w:rsid w:val="00D26913"/>
    <w:rsid w:val="00D2693D"/>
    <w:rsid w:val="00D26A44"/>
    <w:rsid w:val="00D272AF"/>
    <w:rsid w:val="00D27795"/>
    <w:rsid w:val="00D27D89"/>
    <w:rsid w:val="00D30048"/>
    <w:rsid w:val="00D30242"/>
    <w:rsid w:val="00D30350"/>
    <w:rsid w:val="00D315D2"/>
    <w:rsid w:val="00D31A42"/>
    <w:rsid w:val="00D31C9D"/>
    <w:rsid w:val="00D32AF5"/>
    <w:rsid w:val="00D3354A"/>
    <w:rsid w:val="00D33622"/>
    <w:rsid w:val="00D33CF5"/>
    <w:rsid w:val="00D34CA9"/>
    <w:rsid w:val="00D350AF"/>
    <w:rsid w:val="00D35540"/>
    <w:rsid w:val="00D367F2"/>
    <w:rsid w:val="00D36B7A"/>
    <w:rsid w:val="00D36E16"/>
    <w:rsid w:val="00D37331"/>
    <w:rsid w:val="00D373CE"/>
    <w:rsid w:val="00D37B20"/>
    <w:rsid w:val="00D408FE"/>
    <w:rsid w:val="00D40A05"/>
    <w:rsid w:val="00D40B25"/>
    <w:rsid w:val="00D40C0A"/>
    <w:rsid w:val="00D41010"/>
    <w:rsid w:val="00D415F5"/>
    <w:rsid w:val="00D4191C"/>
    <w:rsid w:val="00D42483"/>
    <w:rsid w:val="00D431EE"/>
    <w:rsid w:val="00D449E7"/>
    <w:rsid w:val="00D44A12"/>
    <w:rsid w:val="00D45943"/>
    <w:rsid w:val="00D461C0"/>
    <w:rsid w:val="00D46AEE"/>
    <w:rsid w:val="00D46BE5"/>
    <w:rsid w:val="00D4787C"/>
    <w:rsid w:val="00D515F0"/>
    <w:rsid w:val="00D51932"/>
    <w:rsid w:val="00D52AF3"/>
    <w:rsid w:val="00D52FC3"/>
    <w:rsid w:val="00D531B7"/>
    <w:rsid w:val="00D537E4"/>
    <w:rsid w:val="00D53B54"/>
    <w:rsid w:val="00D5412E"/>
    <w:rsid w:val="00D54A9C"/>
    <w:rsid w:val="00D54D70"/>
    <w:rsid w:val="00D5564C"/>
    <w:rsid w:val="00D55DCC"/>
    <w:rsid w:val="00D55E9B"/>
    <w:rsid w:val="00D56572"/>
    <w:rsid w:val="00D57C9E"/>
    <w:rsid w:val="00D57EC1"/>
    <w:rsid w:val="00D600E1"/>
    <w:rsid w:val="00D6012B"/>
    <w:rsid w:val="00D60872"/>
    <w:rsid w:val="00D60DD6"/>
    <w:rsid w:val="00D61981"/>
    <w:rsid w:val="00D63B96"/>
    <w:rsid w:val="00D653F7"/>
    <w:rsid w:val="00D654C8"/>
    <w:rsid w:val="00D65616"/>
    <w:rsid w:val="00D65995"/>
    <w:rsid w:val="00D65A56"/>
    <w:rsid w:val="00D65EEE"/>
    <w:rsid w:val="00D66002"/>
    <w:rsid w:val="00D667EE"/>
    <w:rsid w:val="00D67407"/>
    <w:rsid w:val="00D67D89"/>
    <w:rsid w:val="00D70A1E"/>
    <w:rsid w:val="00D71A18"/>
    <w:rsid w:val="00D73983"/>
    <w:rsid w:val="00D74D43"/>
    <w:rsid w:val="00D75045"/>
    <w:rsid w:val="00D76577"/>
    <w:rsid w:val="00D766E2"/>
    <w:rsid w:val="00D76AF4"/>
    <w:rsid w:val="00D76CEB"/>
    <w:rsid w:val="00D80141"/>
    <w:rsid w:val="00D806A7"/>
    <w:rsid w:val="00D807C8"/>
    <w:rsid w:val="00D8105C"/>
    <w:rsid w:val="00D81208"/>
    <w:rsid w:val="00D81241"/>
    <w:rsid w:val="00D813C4"/>
    <w:rsid w:val="00D816DF"/>
    <w:rsid w:val="00D817B5"/>
    <w:rsid w:val="00D818B0"/>
    <w:rsid w:val="00D819F6"/>
    <w:rsid w:val="00D81BC1"/>
    <w:rsid w:val="00D81D1C"/>
    <w:rsid w:val="00D81E2E"/>
    <w:rsid w:val="00D81EF9"/>
    <w:rsid w:val="00D82084"/>
    <w:rsid w:val="00D82214"/>
    <w:rsid w:val="00D82224"/>
    <w:rsid w:val="00D8241E"/>
    <w:rsid w:val="00D8297D"/>
    <w:rsid w:val="00D830CA"/>
    <w:rsid w:val="00D83190"/>
    <w:rsid w:val="00D83F1A"/>
    <w:rsid w:val="00D83FC0"/>
    <w:rsid w:val="00D854E7"/>
    <w:rsid w:val="00D85716"/>
    <w:rsid w:val="00D87500"/>
    <w:rsid w:val="00D90016"/>
    <w:rsid w:val="00D900C2"/>
    <w:rsid w:val="00D904E7"/>
    <w:rsid w:val="00D9169A"/>
    <w:rsid w:val="00D9196B"/>
    <w:rsid w:val="00D91D2B"/>
    <w:rsid w:val="00D91D45"/>
    <w:rsid w:val="00D92CB7"/>
    <w:rsid w:val="00D92CFF"/>
    <w:rsid w:val="00D9311F"/>
    <w:rsid w:val="00D938EB"/>
    <w:rsid w:val="00D93E8A"/>
    <w:rsid w:val="00D95D93"/>
    <w:rsid w:val="00D95E34"/>
    <w:rsid w:val="00D96010"/>
    <w:rsid w:val="00D9610C"/>
    <w:rsid w:val="00D962DE"/>
    <w:rsid w:val="00D96BF0"/>
    <w:rsid w:val="00D973F6"/>
    <w:rsid w:val="00D97824"/>
    <w:rsid w:val="00D97B25"/>
    <w:rsid w:val="00DA094A"/>
    <w:rsid w:val="00DA101B"/>
    <w:rsid w:val="00DA10AF"/>
    <w:rsid w:val="00DA15C7"/>
    <w:rsid w:val="00DA1838"/>
    <w:rsid w:val="00DA2D39"/>
    <w:rsid w:val="00DA2E10"/>
    <w:rsid w:val="00DA2F31"/>
    <w:rsid w:val="00DA365C"/>
    <w:rsid w:val="00DA39C7"/>
    <w:rsid w:val="00DA3CC2"/>
    <w:rsid w:val="00DA4294"/>
    <w:rsid w:val="00DA49B9"/>
    <w:rsid w:val="00DA50AA"/>
    <w:rsid w:val="00DA5734"/>
    <w:rsid w:val="00DA58CB"/>
    <w:rsid w:val="00DA6482"/>
    <w:rsid w:val="00DA65AC"/>
    <w:rsid w:val="00DA738E"/>
    <w:rsid w:val="00DA749C"/>
    <w:rsid w:val="00DA7944"/>
    <w:rsid w:val="00DA7D04"/>
    <w:rsid w:val="00DB00DC"/>
    <w:rsid w:val="00DB04D6"/>
    <w:rsid w:val="00DB0AFF"/>
    <w:rsid w:val="00DB0DD1"/>
    <w:rsid w:val="00DB1761"/>
    <w:rsid w:val="00DB1BE4"/>
    <w:rsid w:val="00DB31B7"/>
    <w:rsid w:val="00DB3710"/>
    <w:rsid w:val="00DB3B47"/>
    <w:rsid w:val="00DB3D42"/>
    <w:rsid w:val="00DB44A7"/>
    <w:rsid w:val="00DB4792"/>
    <w:rsid w:val="00DB5C17"/>
    <w:rsid w:val="00DB69E6"/>
    <w:rsid w:val="00DB6F4F"/>
    <w:rsid w:val="00DB7628"/>
    <w:rsid w:val="00DC03F3"/>
    <w:rsid w:val="00DC0EE3"/>
    <w:rsid w:val="00DC12BA"/>
    <w:rsid w:val="00DC1D6D"/>
    <w:rsid w:val="00DC2A9F"/>
    <w:rsid w:val="00DC2F8B"/>
    <w:rsid w:val="00DC34B1"/>
    <w:rsid w:val="00DC394E"/>
    <w:rsid w:val="00DC3D67"/>
    <w:rsid w:val="00DC46E5"/>
    <w:rsid w:val="00DC485C"/>
    <w:rsid w:val="00DC4AEC"/>
    <w:rsid w:val="00DC6FB0"/>
    <w:rsid w:val="00DC748F"/>
    <w:rsid w:val="00DC76ED"/>
    <w:rsid w:val="00DC798E"/>
    <w:rsid w:val="00DC7EBD"/>
    <w:rsid w:val="00DC7FDF"/>
    <w:rsid w:val="00DD188E"/>
    <w:rsid w:val="00DD1A28"/>
    <w:rsid w:val="00DD2064"/>
    <w:rsid w:val="00DD2360"/>
    <w:rsid w:val="00DD29D1"/>
    <w:rsid w:val="00DD2FCB"/>
    <w:rsid w:val="00DD3624"/>
    <w:rsid w:val="00DD370E"/>
    <w:rsid w:val="00DD379E"/>
    <w:rsid w:val="00DD3C10"/>
    <w:rsid w:val="00DD41A6"/>
    <w:rsid w:val="00DD469E"/>
    <w:rsid w:val="00DD479D"/>
    <w:rsid w:val="00DD48A6"/>
    <w:rsid w:val="00DD48C6"/>
    <w:rsid w:val="00DD4928"/>
    <w:rsid w:val="00DD4CFC"/>
    <w:rsid w:val="00DD518B"/>
    <w:rsid w:val="00DD5C7D"/>
    <w:rsid w:val="00DD5DB9"/>
    <w:rsid w:val="00DD608D"/>
    <w:rsid w:val="00DD6145"/>
    <w:rsid w:val="00DD63BC"/>
    <w:rsid w:val="00DD7EFA"/>
    <w:rsid w:val="00DE0129"/>
    <w:rsid w:val="00DE0D8F"/>
    <w:rsid w:val="00DE127D"/>
    <w:rsid w:val="00DE190F"/>
    <w:rsid w:val="00DE1CB8"/>
    <w:rsid w:val="00DE1CEA"/>
    <w:rsid w:val="00DE1D86"/>
    <w:rsid w:val="00DE35B4"/>
    <w:rsid w:val="00DE4610"/>
    <w:rsid w:val="00DE4819"/>
    <w:rsid w:val="00DE4BD3"/>
    <w:rsid w:val="00DE5306"/>
    <w:rsid w:val="00DE53EC"/>
    <w:rsid w:val="00DE61A1"/>
    <w:rsid w:val="00DE701E"/>
    <w:rsid w:val="00DF1E77"/>
    <w:rsid w:val="00DF27D4"/>
    <w:rsid w:val="00DF2821"/>
    <w:rsid w:val="00DF289C"/>
    <w:rsid w:val="00DF2E68"/>
    <w:rsid w:val="00DF313B"/>
    <w:rsid w:val="00DF32C0"/>
    <w:rsid w:val="00DF3BAB"/>
    <w:rsid w:val="00DF4743"/>
    <w:rsid w:val="00DF4CFD"/>
    <w:rsid w:val="00DF4F54"/>
    <w:rsid w:val="00DF56C0"/>
    <w:rsid w:val="00DF6EF7"/>
    <w:rsid w:val="00DF7718"/>
    <w:rsid w:val="00DF7800"/>
    <w:rsid w:val="00DF7F2D"/>
    <w:rsid w:val="00E00A77"/>
    <w:rsid w:val="00E016EA"/>
    <w:rsid w:val="00E01744"/>
    <w:rsid w:val="00E023E2"/>
    <w:rsid w:val="00E02D8A"/>
    <w:rsid w:val="00E02E29"/>
    <w:rsid w:val="00E02ECF"/>
    <w:rsid w:val="00E031F0"/>
    <w:rsid w:val="00E03458"/>
    <w:rsid w:val="00E03D0A"/>
    <w:rsid w:val="00E0441F"/>
    <w:rsid w:val="00E0443B"/>
    <w:rsid w:val="00E05950"/>
    <w:rsid w:val="00E06356"/>
    <w:rsid w:val="00E06523"/>
    <w:rsid w:val="00E0682B"/>
    <w:rsid w:val="00E068EF"/>
    <w:rsid w:val="00E06A6B"/>
    <w:rsid w:val="00E06CF6"/>
    <w:rsid w:val="00E073E5"/>
    <w:rsid w:val="00E074D0"/>
    <w:rsid w:val="00E07550"/>
    <w:rsid w:val="00E07849"/>
    <w:rsid w:val="00E079E0"/>
    <w:rsid w:val="00E10029"/>
    <w:rsid w:val="00E1063A"/>
    <w:rsid w:val="00E11217"/>
    <w:rsid w:val="00E1180E"/>
    <w:rsid w:val="00E11A06"/>
    <w:rsid w:val="00E12897"/>
    <w:rsid w:val="00E12D73"/>
    <w:rsid w:val="00E12E01"/>
    <w:rsid w:val="00E12FF9"/>
    <w:rsid w:val="00E134A2"/>
    <w:rsid w:val="00E1356D"/>
    <w:rsid w:val="00E142F5"/>
    <w:rsid w:val="00E14A0B"/>
    <w:rsid w:val="00E14CCB"/>
    <w:rsid w:val="00E155FE"/>
    <w:rsid w:val="00E15983"/>
    <w:rsid w:val="00E1756E"/>
    <w:rsid w:val="00E17775"/>
    <w:rsid w:val="00E177B8"/>
    <w:rsid w:val="00E17CC6"/>
    <w:rsid w:val="00E20017"/>
    <w:rsid w:val="00E20583"/>
    <w:rsid w:val="00E20883"/>
    <w:rsid w:val="00E21243"/>
    <w:rsid w:val="00E21B13"/>
    <w:rsid w:val="00E21C42"/>
    <w:rsid w:val="00E2227A"/>
    <w:rsid w:val="00E2239E"/>
    <w:rsid w:val="00E22448"/>
    <w:rsid w:val="00E23356"/>
    <w:rsid w:val="00E23BF8"/>
    <w:rsid w:val="00E24773"/>
    <w:rsid w:val="00E24E00"/>
    <w:rsid w:val="00E256DC"/>
    <w:rsid w:val="00E25A27"/>
    <w:rsid w:val="00E25F47"/>
    <w:rsid w:val="00E273C1"/>
    <w:rsid w:val="00E2765D"/>
    <w:rsid w:val="00E277E5"/>
    <w:rsid w:val="00E27AE4"/>
    <w:rsid w:val="00E3044A"/>
    <w:rsid w:val="00E3135F"/>
    <w:rsid w:val="00E31AA8"/>
    <w:rsid w:val="00E321EA"/>
    <w:rsid w:val="00E3306A"/>
    <w:rsid w:val="00E332D9"/>
    <w:rsid w:val="00E33615"/>
    <w:rsid w:val="00E33C58"/>
    <w:rsid w:val="00E340D7"/>
    <w:rsid w:val="00E343C4"/>
    <w:rsid w:val="00E356A4"/>
    <w:rsid w:val="00E35A34"/>
    <w:rsid w:val="00E3640C"/>
    <w:rsid w:val="00E365CE"/>
    <w:rsid w:val="00E36870"/>
    <w:rsid w:val="00E36E4F"/>
    <w:rsid w:val="00E36EA7"/>
    <w:rsid w:val="00E3718A"/>
    <w:rsid w:val="00E4102C"/>
    <w:rsid w:val="00E4149A"/>
    <w:rsid w:val="00E41A32"/>
    <w:rsid w:val="00E4236E"/>
    <w:rsid w:val="00E42C3C"/>
    <w:rsid w:val="00E42F90"/>
    <w:rsid w:val="00E43014"/>
    <w:rsid w:val="00E43218"/>
    <w:rsid w:val="00E433F7"/>
    <w:rsid w:val="00E434EA"/>
    <w:rsid w:val="00E43BD1"/>
    <w:rsid w:val="00E43DBD"/>
    <w:rsid w:val="00E46293"/>
    <w:rsid w:val="00E46597"/>
    <w:rsid w:val="00E4670F"/>
    <w:rsid w:val="00E469A8"/>
    <w:rsid w:val="00E46F4A"/>
    <w:rsid w:val="00E47B7E"/>
    <w:rsid w:val="00E50629"/>
    <w:rsid w:val="00E51076"/>
    <w:rsid w:val="00E5140A"/>
    <w:rsid w:val="00E52282"/>
    <w:rsid w:val="00E5283E"/>
    <w:rsid w:val="00E53DC7"/>
    <w:rsid w:val="00E547E2"/>
    <w:rsid w:val="00E55DFA"/>
    <w:rsid w:val="00E5744C"/>
    <w:rsid w:val="00E57AFA"/>
    <w:rsid w:val="00E57D56"/>
    <w:rsid w:val="00E57FE0"/>
    <w:rsid w:val="00E60B27"/>
    <w:rsid w:val="00E60DA3"/>
    <w:rsid w:val="00E6101F"/>
    <w:rsid w:val="00E613A3"/>
    <w:rsid w:val="00E61FE6"/>
    <w:rsid w:val="00E62A89"/>
    <w:rsid w:val="00E63319"/>
    <w:rsid w:val="00E636C0"/>
    <w:rsid w:val="00E6380C"/>
    <w:rsid w:val="00E639B2"/>
    <w:rsid w:val="00E63A1A"/>
    <w:rsid w:val="00E63CA7"/>
    <w:rsid w:val="00E64298"/>
    <w:rsid w:val="00E6453D"/>
    <w:rsid w:val="00E651BD"/>
    <w:rsid w:val="00E659C8"/>
    <w:rsid w:val="00E65D81"/>
    <w:rsid w:val="00E65DE6"/>
    <w:rsid w:val="00E65FA2"/>
    <w:rsid w:val="00E663A7"/>
    <w:rsid w:val="00E66421"/>
    <w:rsid w:val="00E6719F"/>
    <w:rsid w:val="00E67B86"/>
    <w:rsid w:val="00E67CD2"/>
    <w:rsid w:val="00E70170"/>
    <w:rsid w:val="00E7022A"/>
    <w:rsid w:val="00E7049A"/>
    <w:rsid w:val="00E707BE"/>
    <w:rsid w:val="00E70FCE"/>
    <w:rsid w:val="00E7153A"/>
    <w:rsid w:val="00E71FCF"/>
    <w:rsid w:val="00E72088"/>
    <w:rsid w:val="00E7331F"/>
    <w:rsid w:val="00E73526"/>
    <w:rsid w:val="00E7353C"/>
    <w:rsid w:val="00E73587"/>
    <w:rsid w:val="00E736CA"/>
    <w:rsid w:val="00E73B7E"/>
    <w:rsid w:val="00E73FA3"/>
    <w:rsid w:val="00E742D4"/>
    <w:rsid w:val="00E745C0"/>
    <w:rsid w:val="00E74DD2"/>
    <w:rsid w:val="00E75391"/>
    <w:rsid w:val="00E75A09"/>
    <w:rsid w:val="00E76191"/>
    <w:rsid w:val="00E765C3"/>
    <w:rsid w:val="00E76919"/>
    <w:rsid w:val="00E769B7"/>
    <w:rsid w:val="00E76AE9"/>
    <w:rsid w:val="00E770A0"/>
    <w:rsid w:val="00E77A93"/>
    <w:rsid w:val="00E80543"/>
    <w:rsid w:val="00E81462"/>
    <w:rsid w:val="00E8147B"/>
    <w:rsid w:val="00E81B96"/>
    <w:rsid w:val="00E8225E"/>
    <w:rsid w:val="00E824F9"/>
    <w:rsid w:val="00E82D7B"/>
    <w:rsid w:val="00E830EB"/>
    <w:rsid w:val="00E8413C"/>
    <w:rsid w:val="00E84E93"/>
    <w:rsid w:val="00E85148"/>
    <w:rsid w:val="00E853FE"/>
    <w:rsid w:val="00E8606B"/>
    <w:rsid w:val="00E8614F"/>
    <w:rsid w:val="00E861E5"/>
    <w:rsid w:val="00E863C6"/>
    <w:rsid w:val="00E86620"/>
    <w:rsid w:val="00E87BF1"/>
    <w:rsid w:val="00E90D35"/>
    <w:rsid w:val="00E91A43"/>
    <w:rsid w:val="00E9225B"/>
    <w:rsid w:val="00E92743"/>
    <w:rsid w:val="00E92F79"/>
    <w:rsid w:val="00E93378"/>
    <w:rsid w:val="00E9344A"/>
    <w:rsid w:val="00E93DD1"/>
    <w:rsid w:val="00E944EF"/>
    <w:rsid w:val="00E946E2"/>
    <w:rsid w:val="00E94B62"/>
    <w:rsid w:val="00E94F78"/>
    <w:rsid w:val="00E9515B"/>
    <w:rsid w:val="00E95F45"/>
    <w:rsid w:val="00E96894"/>
    <w:rsid w:val="00E968B4"/>
    <w:rsid w:val="00E97A30"/>
    <w:rsid w:val="00E97BB2"/>
    <w:rsid w:val="00E97FE2"/>
    <w:rsid w:val="00EA1C95"/>
    <w:rsid w:val="00EA1E4A"/>
    <w:rsid w:val="00EA2305"/>
    <w:rsid w:val="00EA3006"/>
    <w:rsid w:val="00EA367C"/>
    <w:rsid w:val="00EA431E"/>
    <w:rsid w:val="00EA4F8B"/>
    <w:rsid w:val="00EA546E"/>
    <w:rsid w:val="00EA5772"/>
    <w:rsid w:val="00EA5DA8"/>
    <w:rsid w:val="00EA5F97"/>
    <w:rsid w:val="00EA62E8"/>
    <w:rsid w:val="00EA69B3"/>
    <w:rsid w:val="00EA6BDA"/>
    <w:rsid w:val="00EA6DAA"/>
    <w:rsid w:val="00EA7039"/>
    <w:rsid w:val="00EA714C"/>
    <w:rsid w:val="00EA7692"/>
    <w:rsid w:val="00EA7BF5"/>
    <w:rsid w:val="00EA7CCF"/>
    <w:rsid w:val="00EB0906"/>
    <w:rsid w:val="00EB13C1"/>
    <w:rsid w:val="00EB1ABB"/>
    <w:rsid w:val="00EB1BA1"/>
    <w:rsid w:val="00EB22DD"/>
    <w:rsid w:val="00EB2610"/>
    <w:rsid w:val="00EB2E1D"/>
    <w:rsid w:val="00EB358C"/>
    <w:rsid w:val="00EB35F2"/>
    <w:rsid w:val="00EB400C"/>
    <w:rsid w:val="00EB5447"/>
    <w:rsid w:val="00EB54A1"/>
    <w:rsid w:val="00EB6449"/>
    <w:rsid w:val="00EB774E"/>
    <w:rsid w:val="00EC0D10"/>
    <w:rsid w:val="00EC1013"/>
    <w:rsid w:val="00EC1255"/>
    <w:rsid w:val="00EC127D"/>
    <w:rsid w:val="00EC2227"/>
    <w:rsid w:val="00EC2450"/>
    <w:rsid w:val="00EC2864"/>
    <w:rsid w:val="00EC28F4"/>
    <w:rsid w:val="00EC3300"/>
    <w:rsid w:val="00EC38A0"/>
    <w:rsid w:val="00EC3D6F"/>
    <w:rsid w:val="00EC4028"/>
    <w:rsid w:val="00EC42E0"/>
    <w:rsid w:val="00EC4583"/>
    <w:rsid w:val="00EC5A03"/>
    <w:rsid w:val="00EC6235"/>
    <w:rsid w:val="00EC664F"/>
    <w:rsid w:val="00ED01A4"/>
    <w:rsid w:val="00ED0741"/>
    <w:rsid w:val="00ED0AA8"/>
    <w:rsid w:val="00ED16A6"/>
    <w:rsid w:val="00ED2519"/>
    <w:rsid w:val="00ED3296"/>
    <w:rsid w:val="00ED3CB8"/>
    <w:rsid w:val="00ED3FF2"/>
    <w:rsid w:val="00ED425C"/>
    <w:rsid w:val="00ED42C2"/>
    <w:rsid w:val="00ED42CE"/>
    <w:rsid w:val="00ED4498"/>
    <w:rsid w:val="00ED7919"/>
    <w:rsid w:val="00ED7C63"/>
    <w:rsid w:val="00EE020D"/>
    <w:rsid w:val="00EE0BC3"/>
    <w:rsid w:val="00EE18F2"/>
    <w:rsid w:val="00EE2007"/>
    <w:rsid w:val="00EE22B1"/>
    <w:rsid w:val="00EE240A"/>
    <w:rsid w:val="00EE32F9"/>
    <w:rsid w:val="00EE34CB"/>
    <w:rsid w:val="00EE36BD"/>
    <w:rsid w:val="00EE3C40"/>
    <w:rsid w:val="00EE3FCB"/>
    <w:rsid w:val="00EE4409"/>
    <w:rsid w:val="00EE481A"/>
    <w:rsid w:val="00EE5435"/>
    <w:rsid w:val="00EE601A"/>
    <w:rsid w:val="00EE6114"/>
    <w:rsid w:val="00EE6236"/>
    <w:rsid w:val="00EE6BFF"/>
    <w:rsid w:val="00EE6F38"/>
    <w:rsid w:val="00EE7046"/>
    <w:rsid w:val="00EE7DCC"/>
    <w:rsid w:val="00EF02B3"/>
    <w:rsid w:val="00EF05E1"/>
    <w:rsid w:val="00EF0DE2"/>
    <w:rsid w:val="00EF12DE"/>
    <w:rsid w:val="00EF133B"/>
    <w:rsid w:val="00EF1645"/>
    <w:rsid w:val="00EF16FA"/>
    <w:rsid w:val="00EF17D8"/>
    <w:rsid w:val="00EF18C3"/>
    <w:rsid w:val="00EF23B4"/>
    <w:rsid w:val="00EF259C"/>
    <w:rsid w:val="00EF308C"/>
    <w:rsid w:val="00EF30AE"/>
    <w:rsid w:val="00EF3849"/>
    <w:rsid w:val="00EF3FAD"/>
    <w:rsid w:val="00EF48A6"/>
    <w:rsid w:val="00EF494A"/>
    <w:rsid w:val="00EF5284"/>
    <w:rsid w:val="00EF52EC"/>
    <w:rsid w:val="00EF5429"/>
    <w:rsid w:val="00EF57D0"/>
    <w:rsid w:val="00EF6249"/>
    <w:rsid w:val="00EF6540"/>
    <w:rsid w:val="00EF6F29"/>
    <w:rsid w:val="00EF7076"/>
    <w:rsid w:val="00EF7115"/>
    <w:rsid w:val="00EF7DBB"/>
    <w:rsid w:val="00F0004C"/>
    <w:rsid w:val="00F00272"/>
    <w:rsid w:val="00F004E8"/>
    <w:rsid w:val="00F008FC"/>
    <w:rsid w:val="00F009B5"/>
    <w:rsid w:val="00F00CEF"/>
    <w:rsid w:val="00F010A2"/>
    <w:rsid w:val="00F0118F"/>
    <w:rsid w:val="00F013C3"/>
    <w:rsid w:val="00F018C5"/>
    <w:rsid w:val="00F022EA"/>
    <w:rsid w:val="00F02320"/>
    <w:rsid w:val="00F0291D"/>
    <w:rsid w:val="00F0388B"/>
    <w:rsid w:val="00F03928"/>
    <w:rsid w:val="00F03C4F"/>
    <w:rsid w:val="00F03DBD"/>
    <w:rsid w:val="00F03F71"/>
    <w:rsid w:val="00F04ABE"/>
    <w:rsid w:val="00F052D1"/>
    <w:rsid w:val="00F05569"/>
    <w:rsid w:val="00F05881"/>
    <w:rsid w:val="00F05D85"/>
    <w:rsid w:val="00F063CF"/>
    <w:rsid w:val="00F072F3"/>
    <w:rsid w:val="00F07920"/>
    <w:rsid w:val="00F07D53"/>
    <w:rsid w:val="00F10628"/>
    <w:rsid w:val="00F10772"/>
    <w:rsid w:val="00F10989"/>
    <w:rsid w:val="00F10D84"/>
    <w:rsid w:val="00F114AF"/>
    <w:rsid w:val="00F114E2"/>
    <w:rsid w:val="00F11731"/>
    <w:rsid w:val="00F11C65"/>
    <w:rsid w:val="00F126AF"/>
    <w:rsid w:val="00F12E93"/>
    <w:rsid w:val="00F12FBC"/>
    <w:rsid w:val="00F139E0"/>
    <w:rsid w:val="00F1432B"/>
    <w:rsid w:val="00F14559"/>
    <w:rsid w:val="00F146B6"/>
    <w:rsid w:val="00F14902"/>
    <w:rsid w:val="00F14A59"/>
    <w:rsid w:val="00F14B6D"/>
    <w:rsid w:val="00F14D48"/>
    <w:rsid w:val="00F15DBB"/>
    <w:rsid w:val="00F1631B"/>
    <w:rsid w:val="00F16A29"/>
    <w:rsid w:val="00F17487"/>
    <w:rsid w:val="00F1756B"/>
    <w:rsid w:val="00F176AF"/>
    <w:rsid w:val="00F206C1"/>
    <w:rsid w:val="00F20A7A"/>
    <w:rsid w:val="00F21A0B"/>
    <w:rsid w:val="00F22527"/>
    <w:rsid w:val="00F22F12"/>
    <w:rsid w:val="00F233D8"/>
    <w:rsid w:val="00F23DAF"/>
    <w:rsid w:val="00F23DC9"/>
    <w:rsid w:val="00F2450B"/>
    <w:rsid w:val="00F248A3"/>
    <w:rsid w:val="00F25130"/>
    <w:rsid w:val="00F2519D"/>
    <w:rsid w:val="00F253EB"/>
    <w:rsid w:val="00F25E8E"/>
    <w:rsid w:val="00F2631B"/>
    <w:rsid w:val="00F27054"/>
    <w:rsid w:val="00F273E3"/>
    <w:rsid w:val="00F27BF7"/>
    <w:rsid w:val="00F27CAF"/>
    <w:rsid w:val="00F3092F"/>
    <w:rsid w:val="00F30982"/>
    <w:rsid w:val="00F3132A"/>
    <w:rsid w:val="00F3143B"/>
    <w:rsid w:val="00F316D2"/>
    <w:rsid w:val="00F3177D"/>
    <w:rsid w:val="00F31E9D"/>
    <w:rsid w:val="00F32000"/>
    <w:rsid w:val="00F321F4"/>
    <w:rsid w:val="00F3267B"/>
    <w:rsid w:val="00F33389"/>
    <w:rsid w:val="00F33A03"/>
    <w:rsid w:val="00F33AC9"/>
    <w:rsid w:val="00F34429"/>
    <w:rsid w:val="00F35180"/>
    <w:rsid w:val="00F3521F"/>
    <w:rsid w:val="00F37286"/>
    <w:rsid w:val="00F377E4"/>
    <w:rsid w:val="00F377EB"/>
    <w:rsid w:val="00F37CB8"/>
    <w:rsid w:val="00F402D7"/>
    <w:rsid w:val="00F4040F"/>
    <w:rsid w:val="00F405CB"/>
    <w:rsid w:val="00F40758"/>
    <w:rsid w:val="00F40B9D"/>
    <w:rsid w:val="00F416C8"/>
    <w:rsid w:val="00F41978"/>
    <w:rsid w:val="00F41DE9"/>
    <w:rsid w:val="00F429E6"/>
    <w:rsid w:val="00F42BFE"/>
    <w:rsid w:val="00F42C8B"/>
    <w:rsid w:val="00F43E76"/>
    <w:rsid w:val="00F441A5"/>
    <w:rsid w:val="00F45B47"/>
    <w:rsid w:val="00F45C8A"/>
    <w:rsid w:val="00F45D63"/>
    <w:rsid w:val="00F46041"/>
    <w:rsid w:val="00F469C9"/>
    <w:rsid w:val="00F46CF4"/>
    <w:rsid w:val="00F46F1F"/>
    <w:rsid w:val="00F502C9"/>
    <w:rsid w:val="00F50CC8"/>
    <w:rsid w:val="00F51299"/>
    <w:rsid w:val="00F51FF6"/>
    <w:rsid w:val="00F52281"/>
    <w:rsid w:val="00F52AF7"/>
    <w:rsid w:val="00F52B14"/>
    <w:rsid w:val="00F52F87"/>
    <w:rsid w:val="00F53604"/>
    <w:rsid w:val="00F538F0"/>
    <w:rsid w:val="00F5453D"/>
    <w:rsid w:val="00F566E5"/>
    <w:rsid w:val="00F577A6"/>
    <w:rsid w:val="00F60112"/>
    <w:rsid w:val="00F6077A"/>
    <w:rsid w:val="00F60A2B"/>
    <w:rsid w:val="00F60E80"/>
    <w:rsid w:val="00F615AD"/>
    <w:rsid w:val="00F61A6A"/>
    <w:rsid w:val="00F61FDC"/>
    <w:rsid w:val="00F62210"/>
    <w:rsid w:val="00F62963"/>
    <w:rsid w:val="00F6298B"/>
    <w:rsid w:val="00F62CB2"/>
    <w:rsid w:val="00F64440"/>
    <w:rsid w:val="00F644CE"/>
    <w:rsid w:val="00F64755"/>
    <w:rsid w:val="00F64E52"/>
    <w:rsid w:val="00F64FD1"/>
    <w:rsid w:val="00F652BF"/>
    <w:rsid w:val="00F653CA"/>
    <w:rsid w:val="00F654E5"/>
    <w:rsid w:val="00F65634"/>
    <w:rsid w:val="00F6591C"/>
    <w:rsid w:val="00F664D5"/>
    <w:rsid w:val="00F6658F"/>
    <w:rsid w:val="00F66652"/>
    <w:rsid w:val="00F675EB"/>
    <w:rsid w:val="00F67794"/>
    <w:rsid w:val="00F70270"/>
    <w:rsid w:val="00F703B9"/>
    <w:rsid w:val="00F70A81"/>
    <w:rsid w:val="00F70DB4"/>
    <w:rsid w:val="00F714D5"/>
    <w:rsid w:val="00F716E0"/>
    <w:rsid w:val="00F71713"/>
    <w:rsid w:val="00F7180F"/>
    <w:rsid w:val="00F71FE6"/>
    <w:rsid w:val="00F72765"/>
    <w:rsid w:val="00F72953"/>
    <w:rsid w:val="00F72A6E"/>
    <w:rsid w:val="00F72DF7"/>
    <w:rsid w:val="00F72E3B"/>
    <w:rsid w:val="00F7336E"/>
    <w:rsid w:val="00F73602"/>
    <w:rsid w:val="00F7396F"/>
    <w:rsid w:val="00F75D0F"/>
    <w:rsid w:val="00F76BB4"/>
    <w:rsid w:val="00F77587"/>
    <w:rsid w:val="00F77AB2"/>
    <w:rsid w:val="00F82061"/>
    <w:rsid w:val="00F820BB"/>
    <w:rsid w:val="00F824F1"/>
    <w:rsid w:val="00F828E3"/>
    <w:rsid w:val="00F830DB"/>
    <w:rsid w:val="00F835DA"/>
    <w:rsid w:val="00F83B60"/>
    <w:rsid w:val="00F83E47"/>
    <w:rsid w:val="00F83ED4"/>
    <w:rsid w:val="00F83FB7"/>
    <w:rsid w:val="00F8453B"/>
    <w:rsid w:val="00F8497C"/>
    <w:rsid w:val="00F8524E"/>
    <w:rsid w:val="00F85296"/>
    <w:rsid w:val="00F8572E"/>
    <w:rsid w:val="00F85994"/>
    <w:rsid w:val="00F859FC"/>
    <w:rsid w:val="00F85F75"/>
    <w:rsid w:val="00F860F8"/>
    <w:rsid w:val="00F86223"/>
    <w:rsid w:val="00F86B6C"/>
    <w:rsid w:val="00F86E56"/>
    <w:rsid w:val="00F8724E"/>
    <w:rsid w:val="00F872A5"/>
    <w:rsid w:val="00F87445"/>
    <w:rsid w:val="00F90039"/>
    <w:rsid w:val="00F90055"/>
    <w:rsid w:val="00F904A8"/>
    <w:rsid w:val="00F90572"/>
    <w:rsid w:val="00F905F8"/>
    <w:rsid w:val="00F91105"/>
    <w:rsid w:val="00F91186"/>
    <w:rsid w:val="00F911C5"/>
    <w:rsid w:val="00F9128D"/>
    <w:rsid w:val="00F91919"/>
    <w:rsid w:val="00F9203B"/>
    <w:rsid w:val="00F92A51"/>
    <w:rsid w:val="00F92D1D"/>
    <w:rsid w:val="00F9327D"/>
    <w:rsid w:val="00F94A1B"/>
    <w:rsid w:val="00F94CA3"/>
    <w:rsid w:val="00F95CD2"/>
    <w:rsid w:val="00F95D00"/>
    <w:rsid w:val="00F962EE"/>
    <w:rsid w:val="00F963C0"/>
    <w:rsid w:val="00F96634"/>
    <w:rsid w:val="00F969B5"/>
    <w:rsid w:val="00F96B94"/>
    <w:rsid w:val="00F96BB2"/>
    <w:rsid w:val="00F9723C"/>
    <w:rsid w:val="00F973E7"/>
    <w:rsid w:val="00F97EBF"/>
    <w:rsid w:val="00FA0743"/>
    <w:rsid w:val="00FA113A"/>
    <w:rsid w:val="00FA1230"/>
    <w:rsid w:val="00FA152E"/>
    <w:rsid w:val="00FA160D"/>
    <w:rsid w:val="00FA17EB"/>
    <w:rsid w:val="00FA22B1"/>
    <w:rsid w:val="00FA2472"/>
    <w:rsid w:val="00FA2E72"/>
    <w:rsid w:val="00FA4A79"/>
    <w:rsid w:val="00FA4E31"/>
    <w:rsid w:val="00FA52CC"/>
    <w:rsid w:val="00FA5431"/>
    <w:rsid w:val="00FA731E"/>
    <w:rsid w:val="00FB036D"/>
    <w:rsid w:val="00FB1182"/>
    <w:rsid w:val="00FB11D0"/>
    <w:rsid w:val="00FB12DD"/>
    <w:rsid w:val="00FB14CF"/>
    <w:rsid w:val="00FB1EB6"/>
    <w:rsid w:val="00FB2DD7"/>
    <w:rsid w:val="00FB3735"/>
    <w:rsid w:val="00FB4F30"/>
    <w:rsid w:val="00FB4F89"/>
    <w:rsid w:val="00FB55D0"/>
    <w:rsid w:val="00FB57AB"/>
    <w:rsid w:val="00FB5A16"/>
    <w:rsid w:val="00FB5C08"/>
    <w:rsid w:val="00FB5E34"/>
    <w:rsid w:val="00FB6624"/>
    <w:rsid w:val="00FB6B36"/>
    <w:rsid w:val="00FB6B8E"/>
    <w:rsid w:val="00FB777E"/>
    <w:rsid w:val="00FB7A66"/>
    <w:rsid w:val="00FC041F"/>
    <w:rsid w:val="00FC1554"/>
    <w:rsid w:val="00FC1EA2"/>
    <w:rsid w:val="00FC226D"/>
    <w:rsid w:val="00FC33B9"/>
    <w:rsid w:val="00FC3C5D"/>
    <w:rsid w:val="00FC4360"/>
    <w:rsid w:val="00FC4515"/>
    <w:rsid w:val="00FC469C"/>
    <w:rsid w:val="00FC4A8F"/>
    <w:rsid w:val="00FC5638"/>
    <w:rsid w:val="00FC5798"/>
    <w:rsid w:val="00FC60A8"/>
    <w:rsid w:val="00FC6854"/>
    <w:rsid w:val="00FC7B34"/>
    <w:rsid w:val="00FD05D7"/>
    <w:rsid w:val="00FD06B0"/>
    <w:rsid w:val="00FD0AF8"/>
    <w:rsid w:val="00FD1639"/>
    <w:rsid w:val="00FD2039"/>
    <w:rsid w:val="00FD2073"/>
    <w:rsid w:val="00FD21A4"/>
    <w:rsid w:val="00FD234D"/>
    <w:rsid w:val="00FD237F"/>
    <w:rsid w:val="00FD2440"/>
    <w:rsid w:val="00FD2534"/>
    <w:rsid w:val="00FD33AC"/>
    <w:rsid w:val="00FD33C9"/>
    <w:rsid w:val="00FD49F4"/>
    <w:rsid w:val="00FD5302"/>
    <w:rsid w:val="00FD58B0"/>
    <w:rsid w:val="00FD5CAD"/>
    <w:rsid w:val="00FD61F8"/>
    <w:rsid w:val="00FD677B"/>
    <w:rsid w:val="00FD6A85"/>
    <w:rsid w:val="00FD7149"/>
    <w:rsid w:val="00FD719A"/>
    <w:rsid w:val="00FD79F8"/>
    <w:rsid w:val="00FD7AE9"/>
    <w:rsid w:val="00FD7CE6"/>
    <w:rsid w:val="00FD7E2A"/>
    <w:rsid w:val="00FE0993"/>
    <w:rsid w:val="00FE0A4E"/>
    <w:rsid w:val="00FE13BE"/>
    <w:rsid w:val="00FE1658"/>
    <w:rsid w:val="00FE1E90"/>
    <w:rsid w:val="00FE20B5"/>
    <w:rsid w:val="00FE2332"/>
    <w:rsid w:val="00FE3205"/>
    <w:rsid w:val="00FE39E4"/>
    <w:rsid w:val="00FE3C0A"/>
    <w:rsid w:val="00FE3D6E"/>
    <w:rsid w:val="00FE4320"/>
    <w:rsid w:val="00FE43B9"/>
    <w:rsid w:val="00FE4580"/>
    <w:rsid w:val="00FE5190"/>
    <w:rsid w:val="00FE56C2"/>
    <w:rsid w:val="00FE56C8"/>
    <w:rsid w:val="00FE571E"/>
    <w:rsid w:val="00FE5907"/>
    <w:rsid w:val="00FE5A3A"/>
    <w:rsid w:val="00FE5C7F"/>
    <w:rsid w:val="00FE7541"/>
    <w:rsid w:val="00FE7795"/>
    <w:rsid w:val="00FF3265"/>
    <w:rsid w:val="00FF3B89"/>
    <w:rsid w:val="00FF3ECE"/>
    <w:rsid w:val="00FF4709"/>
    <w:rsid w:val="00FF5518"/>
    <w:rsid w:val="00FF55F7"/>
    <w:rsid w:val="00FF5642"/>
    <w:rsid w:val="00FF62E4"/>
    <w:rsid w:val="00FF6CE9"/>
    <w:rsid w:val="00FF7732"/>
    <w:rsid w:val="00FF7F1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Fußnote,Char Char Char Char Char Char Rakstz. Rakstz. Char Char Rakstz. Rakstz.,Fußnote Char Char Char Char Char Char,Fußnote Char,Fußnote Ch,Char1,Footnote Text Char Char Char"/>
    <w:basedOn w:val="Parasts"/>
    <w:link w:val="VrestekstsRakstz"/>
    <w:unhideWhenUsed/>
    <w:qFormat/>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Fußnote Rakstz.,Char Char Char Char Char Char Rakstz. Rakstz. Char Char Rakstz. Rakstz. Rakstz.,Fußnote Char Char Char Char Char Char Rakstz.,Char1 Rakstz."/>
    <w:basedOn w:val="Noklusjumarindkopasfonts"/>
    <w:link w:val="Vresteksts"/>
    <w:qFormat/>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aliases w:val="H&amp;P List Paragraph,List Paragraph1,Syle 1,Strip,2,LP1."/>
    <w:basedOn w:val="Parasts"/>
    <w:link w:val="SarakstarindkopaRakstz"/>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character" w:styleId="Izclums">
    <w:name w:val="Emphasis"/>
    <w:basedOn w:val="Noklusjumarindkopasfonts"/>
    <w:uiPriority w:val="20"/>
    <w:qFormat/>
    <w:rsid w:val="00B90B29"/>
    <w:rPr>
      <w:i/>
      <w:iCs/>
    </w:rPr>
  </w:style>
  <w:style w:type="character" w:customStyle="1" w:styleId="SarakstarindkopaRakstz">
    <w:name w:val="Saraksta rindkopa Rakstz."/>
    <w:aliases w:val="H&amp;P List Paragraph Rakstz.,List Paragraph1 Rakstz.,Syle 1 Rakstz.,Strip Rakstz.,2 Rakstz.,LP1. Rakstz."/>
    <w:link w:val="Sarakstarindkopa"/>
    <w:uiPriority w:val="34"/>
    <w:qFormat/>
    <w:locked/>
    <w:rsid w:val="00B90B29"/>
    <w:rPr>
      <w:rFonts w:eastAsia="Times New Roman"/>
      <w:lang w:val="en-US" w:eastAsia="en-GB"/>
    </w:rPr>
  </w:style>
  <w:style w:type="character" w:customStyle="1" w:styleId="CharStyle10Exact">
    <w:name w:val="Char Style 10 Exact"/>
    <w:uiPriority w:val="99"/>
    <w:rsid w:val="00011358"/>
    <w:rPr>
      <w:rFonts w:cs="Times New Roman"/>
      <w:sz w:val="21"/>
      <w:szCs w:val="21"/>
      <w:u w:val="none"/>
    </w:rPr>
  </w:style>
  <w:style w:type="character" w:customStyle="1" w:styleId="a">
    <w:name w:val="Основной шрифт абзаца"/>
    <w:rsid w:val="00F2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561819791">
      <w:bodyDiv w:val="1"/>
      <w:marLeft w:val="0"/>
      <w:marRight w:val="0"/>
      <w:marTop w:val="0"/>
      <w:marBottom w:val="0"/>
      <w:divBdr>
        <w:top w:val="none" w:sz="0" w:space="0" w:color="auto"/>
        <w:left w:val="none" w:sz="0" w:space="0" w:color="auto"/>
        <w:bottom w:val="none" w:sz="0" w:space="0" w:color="auto"/>
        <w:right w:val="none" w:sz="0" w:space="0" w:color="auto"/>
      </w:divBdr>
    </w:div>
    <w:div w:id="1606114633">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 w:id="2005430410">
      <w:bodyDiv w:val="1"/>
      <w:marLeft w:val="0"/>
      <w:marRight w:val="0"/>
      <w:marTop w:val="0"/>
      <w:marBottom w:val="0"/>
      <w:divBdr>
        <w:top w:val="none" w:sz="0" w:space="0" w:color="auto"/>
        <w:left w:val="none" w:sz="0" w:space="0" w:color="auto"/>
        <w:bottom w:val="none" w:sz="0" w:space="0" w:color="auto"/>
        <w:right w:val="none" w:sz="0" w:space="0" w:color="auto"/>
      </w:divBdr>
    </w:div>
    <w:div w:id="2109234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olvencyadm@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52668</Words>
  <Characters>30021</Characters>
  <Application>Microsoft Office Word</Application>
  <DocSecurity>0</DocSecurity>
  <Lines>250</Lines>
  <Paragraphs>165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6</cp:revision>
  <cp:lastPrinted>2024-05-21T09:09:00Z</cp:lastPrinted>
  <dcterms:created xsi:type="dcterms:W3CDTF">2025-01-30T15:33:00Z</dcterms:created>
  <dcterms:modified xsi:type="dcterms:W3CDTF">2025-01-31T11:03:00Z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