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9F68" w14:textId="77777777" w:rsidR="009B1EAD" w:rsidRPr="00822ED4" w:rsidRDefault="009B1EAD" w:rsidP="00DF61C5">
      <w:pPr>
        <w:spacing w:before="120" w:line="240" w:lineRule="auto"/>
        <w:jc w:val="both"/>
        <w:rPr>
          <w:rFonts w:ascii="Times New Roman" w:hAnsi="Times New Roman" w:cs="Times New Roman"/>
          <w:b/>
          <w:bCs/>
          <w:color w:val="000000" w:themeColor="text1"/>
          <w:sz w:val="28"/>
          <w:szCs w:val="28"/>
        </w:rPr>
      </w:pPr>
      <w:r w:rsidRPr="00822ED4">
        <w:rPr>
          <w:rFonts w:ascii="Times New Roman" w:eastAsia="Calibri" w:hAnsi="Times New Roman" w:cs="Times New Roman"/>
          <w:b/>
          <w:bCs/>
          <w:noProof/>
          <w:color w:val="000000" w:themeColor="text1"/>
          <w:sz w:val="48"/>
          <w:szCs w:val="48"/>
          <w:lang w:eastAsia="lv-LV"/>
        </w:rPr>
        <w:drawing>
          <wp:anchor distT="0" distB="0" distL="114300" distR="114300" simplePos="0" relativeHeight="251659264" behindDoc="0" locked="0" layoutInCell="1" allowOverlap="1" wp14:anchorId="22DF56C7" wp14:editId="6D10C650">
            <wp:simplePos x="0" y="0"/>
            <wp:positionH relativeFrom="column">
              <wp:posOffset>1600200</wp:posOffset>
            </wp:positionH>
            <wp:positionV relativeFrom="margin">
              <wp:align>top</wp:align>
            </wp:positionV>
            <wp:extent cx="2268220" cy="2268220"/>
            <wp:effectExtent l="0" t="0" r="0" b="0"/>
            <wp:wrapThrough wrapText="bothSides">
              <wp:wrapPolygon edited="0">
                <wp:start x="0" y="0"/>
                <wp:lineTo x="0" y="21406"/>
                <wp:lineTo x="21406" y="21406"/>
                <wp:lineTo x="21406" y="0"/>
                <wp:lineTo x="0" y="0"/>
              </wp:wrapPolygon>
            </wp:wrapThrough>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67001240"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08C9074E"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2329FDF3"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1D00191D"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27D02C1A"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r w:rsidRPr="00822ED4">
        <w:rPr>
          <w:rFonts w:ascii="Times New Roman" w:hAnsi="Times New Roman" w:cs="Times New Roman"/>
          <w:b/>
          <w:bCs/>
          <w:color w:val="000000" w:themeColor="text1"/>
          <w:sz w:val="28"/>
          <w:szCs w:val="28"/>
        </w:rPr>
        <w:tab/>
      </w:r>
    </w:p>
    <w:p w14:paraId="7838AE9E" w14:textId="77777777"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318FE70C"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28"/>
          <w:szCs w:val="28"/>
        </w:rPr>
      </w:pPr>
    </w:p>
    <w:p w14:paraId="789F96BD"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32"/>
          <w:szCs w:val="32"/>
        </w:rPr>
      </w:pPr>
    </w:p>
    <w:p w14:paraId="1D66D9A2" w14:textId="68A7CB94" w:rsidR="009B1EAD" w:rsidRPr="00822ED4" w:rsidRDefault="009B1EAD" w:rsidP="00DF61C5">
      <w:pPr>
        <w:spacing w:before="120" w:after="0" w:line="240" w:lineRule="auto"/>
        <w:jc w:val="center"/>
        <w:rPr>
          <w:rFonts w:ascii="Times New Roman" w:hAnsi="Times New Roman" w:cs="Times New Roman"/>
          <w:b/>
          <w:bCs/>
          <w:color w:val="000000" w:themeColor="text1"/>
          <w:sz w:val="32"/>
          <w:szCs w:val="32"/>
        </w:rPr>
      </w:pPr>
    </w:p>
    <w:p w14:paraId="159D75A9" w14:textId="77777777" w:rsidR="00B5584A" w:rsidRPr="00822ED4" w:rsidRDefault="00B5584A" w:rsidP="00DF61C5">
      <w:pPr>
        <w:spacing w:before="120" w:after="0" w:line="240" w:lineRule="auto"/>
        <w:jc w:val="center"/>
        <w:rPr>
          <w:rFonts w:ascii="Times New Roman" w:hAnsi="Times New Roman" w:cs="Times New Roman"/>
          <w:b/>
          <w:bCs/>
          <w:color w:val="000000" w:themeColor="text1"/>
          <w:sz w:val="40"/>
          <w:szCs w:val="40"/>
        </w:rPr>
      </w:pPr>
    </w:p>
    <w:p w14:paraId="7D631FAD" w14:textId="77777777" w:rsidR="005278BB" w:rsidRPr="00822ED4" w:rsidRDefault="008E3130" w:rsidP="00297B18">
      <w:pPr>
        <w:spacing w:after="0" w:line="240" w:lineRule="auto"/>
        <w:jc w:val="center"/>
        <w:rPr>
          <w:rFonts w:ascii="Times New Roman" w:hAnsi="Times New Roman" w:cs="Times New Roman"/>
          <w:b/>
          <w:bCs/>
          <w:color w:val="000000" w:themeColor="text1"/>
          <w:sz w:val="32"/>
          <w:szCs w:val="32"/>
        </w:rPr>
      </w:pPr>
      <w:r w:rsidRPr="00822ED4">
        <w:rPr>
          <w:rFonts w:ascii="Times New Roman" w:hAnsi="Times New Roman" w:cs="Times New Roman"/>
          <w:b/>
          <w:bCs/>
          <w:color w:val="000000" w:themeColor="text1"/>
          <w:sz w:val="32"/>
          <w:szCs w:val="32"/>
        </w:rPr>
        <w:t xml:space="preserve">Informatīvais materiāls </w:t>
      </w:r>
      <w:r w:rsidR="009B1EAD" w:rsidRPr="00822ED4">
        <w:rPr>
          <w:rFonts w:ascii="Times New Roman" w:hAnsi="Times New Roman" w:cs="Times New Roman"/>
          <w:b/>
          <w:bCs/>
          <w:color w:val="000000" w:themeColor="text1"/>
          <w:sz w:val="32"/>
          <w:szCs w:val="32"/>
        </w:rPr>
        <w:t xml:space="preserve">par maksātnespējas procesa </w:t>
      </w:r>
      <w:r w:rsidR="00175C32" w:rsidRPr="00822ED4">
        <w:rPr>
          <w:rFonts w:ascii="Times New Roman" w:hAnsi="Times New Roman" w:cs="Times New Roman"/>
          <w:b/>
          <w:bCs/>
          <w:color w:val="000000" w:themeColor="text1"/>
          <w:sz w:val="32"/>
          <w:szCs w:val="32"/>
        </w:rPr>
        <w:t>a</w:t>
      </w:r>
      <w:r w:rsidR="009B1EAD" w:rsidRPr="00822ED4">
        <w:rPr>
          <w:rFonts w:ascii="Times New Roman" w:hAnsi="Times New Roman" w:cs="Times New Roman"/>
          <w:b/>
          <w:bCs/>
          <w:color w:val="000000" w:themeColor="text1"/>
          <w:sz w:val="32"/>
          <w:szCs w:val="32"/>
        </w:rPr>
        <w:t xml:space="preserve">dministratora uzraudzības </w:t>
      </w:r>
      <w:r w:rsidRPr="00822ED4">
        <w:rPr>
          <w:rFonts w:ascii="Times New Roman" w:hAnsi="Times New Roman" w:cs="Times New Roman"/>
          <w:b/>
          <w:bCs/>
          <w:color w:val="000000" w:themeColor="text1"/>
          <w:sz w:val="32"/>
          <w:szCs w:val="32"/>
        </w:rPr>
        <w:t>instrumentu</w:t>
      </w:r>
    </w:p>
    <w:p w14:paraId="40639FA4" w14:textId="5F2DDC23" w:rsidR="009B1EAD" w:rsidRPr="00822ED4" w:rsidRDefault="008E3130" w:rsidP="00297B18">
      <w:pPr>
        <w:spacing w:after="0" w:line="240" w:lineRule="auto"/>
        <w:jc w:val="center"/>
        <w:rPr>
          <w:rFonts w:ascii="Times New Roman" w:hAnsi="Times New Roman" w:cs="Times New Roman"/>
          <w:b/>
          <w:bCs/>
          <w:caps/>
          <w:color w:val="000000" w:themeColor="text1"/>
          <w:sz w:val="32"/>
          <w:szCs w:val="32"/>
        </w:rPr>
      </w:pPr>
      <w:r w:rsidRPr="00822ED4">
        <w:rPr>
          <w:rFonts w:ascii="Times New Roman" w:hAnsi="Times New Roman" w:cs="Times New Roman"/>
          <w:b/>
          <w:bCs/>
          <w:color w:val="000000" w:themeColor="text1"/>
          <w:sz w:val="32"/>
          <w:szCs w:val="32"/>
        </w:rPr>
        <w:t xml:space="preserve"> piemērošanas principiem</w:t>
      </w:r>
    </w:p>
    <w:p w14:paraId="48F02C4C"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28"/>
          <w:szCs w:val="28"/>
        </w:rPr>
      </w:pPr>
    </w:p>
    <w:p w14:paraId="40E031A8"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28"/>
          <w:szCs w:val="28"/>
        </w:rPr>
      </w:pPr>
    </w:p>
    <w:p w14:paraId="73DDCFE5"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28"/>
          <w:szCs w:val="28"/>
        </w:rPr>
      </w:pPr>
    </w:p>
    <w:p w14:paraId="1F7D8A8A" w14:textId="77777777" w:rsidR="009B1EAD" w:rsidRPr="00822ED4" w:rsidRDefault="009B1EAD" w:rsidP="00DF61C5">
      <w:pPr>
        <w:spacing w:before="120" w:after="0" w:line="240" w:lineRule="auto"/>
        <w:jc w:val="center"/>
        <w:rPr>
          <w:rFonts w:ascii="Times New Roman" w:hAnsi="Times New Roman" w:cs="Times New Roman"/>
          <w:b/>
          <w:bCs/>
          <w:color w:val="000000" w:themeColor="text1"/>
          <w:sz w:val="28"/>
          <w:szCs w:val="28"/>
        </w:rPr>
      </w:pPr>
    </w:p>
    <w:p w14:paraId="2E389DD6" w14:textId="54B7A35E"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24033839" w14:textId="65A8C9E2" w:rsidR="00B5584A" w:rsidRPr="00822ED4" w:rsidRDefault="00B5584A" w:rsidP="00DF61C5">
      <w:pPr>
        <w:spacing w:before="120" w:line="240" w:lineRule="auto"/>
        <w:jc w:val="center"/>
        <w:rPr>
          <w:rFonts w:ascii="Times New Roman" w:hAnsi="Times New Roman" w:cs="Times New Roman"/>
          <w:b/>
          <w:bCs/>
          <w:color w:val="000000" w:themeColor="text1"/>
          <w:sz w:val="28"/>
          <w:szCs w:val="28"/>
        </w:rPr>
      </w:pPr>
    </w:p>
    <w:p w14:paraId="1755C4BC" w14:textId="50692DC6" w:rsidR="00923BB5" w:rsidRPr="00822ED4" w:rsidRDefault="00923BB5" w:rsidP="00DF61C5">
      <w:pPr>
        <w:spacing w:before="120" w:line="240" w:lineRule="auto"/>
        <w:jc w:val="center"/>
        <w:rPr>
          <w:rFonts w:ascii="Times New Roman" w:hAnsi="Times New Roman" w:cs="Times New Roman"/>
          <w:b/>
          <w:bCs/>
          <w:color w:val="000000" w:themeColor="text1"/>
          <w:sz w:val="28"/>
          <w:szCs w:val="28"/>
        </w:rPr>
      </w:pPr>
    </w:p>
    <w:p w14:paraId="6E0DD7B9" w14:textId="2419C966" w:rsidR="00923BB5" w:rsidRPr="00822ED4" w:rsidRDefault="00923BB5" w:rsidP="00DF61C5">
      <w:pPr>
        <w:spacing w:before="120" w:line="240" w:lineRule="auto"/>
        <w:jc w:val="center"/>
        <w:rPr>
          <w:rFonts w:ascii="Times New Roman" w:hAnsi="Times New Roman" w:cs="Times New Roman"/>
          <w:b/>
          <w:bCs/>
          <w:color w:val="000000" w:themeColor="text1"/>
          <w:sz w:val="28"/>
          <w:szCs w:val="28"/>
        </w:rPr>
      </w:pPr>
    </w:p>
    <w:p w14:paraId="0C5004D5" w14:textId="74D60A63" w:rsidR="00923BB5" w:rsidRPr="00822ED4" w:rsidRDefault="00923BB5" w:rsidP="00DF61C5">
      <w:pPr>
        <w:spacing w:before="120" w:line="240" w:lineRule="auto"/>
        <w:jc w:val="center"/>
        <w:rPr>
          <w:rFonts w:ascii="Times New Roman" w:hAnsi="Times New Roman" w:cs="Times New Roman"/>
          <w:b/>
          <w:bCs/>
          <w:color w:val="000000" w:themeColor="text1"/>
          <w:sz w:val="28"/>
          <w:szCs w:val="28"/>
        </w:rPr>
      </w:pPr>
    </w:p>
    <w:p w14:paraId="52595BD8" w14:textId="49254C41" w:rsidR="00923BB5" w:rsidRPr="00822ED4" w:rsidRDefault="00923BB5" w:rsidP="00DF61C5">
      <w:pPr>
        <w:spacing w:before="120" w:line="240" w:lineRule="auto"/>
        <w:jc w:val="center"/>
        <w:rPr>
          <w:rFonts w:ascii="Times New Roman" w:hAnsi="Times New Roman" w:cs="Times New Roman"/>
          <w:b/>
          <w:bCs/>
          <w:color w:val="000000" w:themeColor="text1"/>
          <w:sz w:val="28"/>
          <w:szCs w:val="28"/>
        </w:rPr>
      </w:pPr>
    </w:p>
    <w:p w14:paraId="5B06D417" w14:textId="4DBEF5C8"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p>
    <w:p w14:paraId="31E7EA59" w14:textId="77777777" w:rsidR="00B5584A" w:rsidRPr="00822ED4" w:rsidRDefault="00B5584A" w:rsidP="00DF61C5">
      <w:pPr>
        <w:spacing w:before="120" w:line="240" w:lineRule="auto"/>
        <w:jc w:val="center"/>
        <w:rPr>
          <w:rFonts w:ascii="Times New Roman" w:hAnsi="Times New Roman" w:cs="Times New Roman"/>
          <w:b/>
          <w:bCs/>
          <w:color w:val="000000" w:themeColor="text1"/>
          <w:sz w:val="28"/>
          <w:szCs w:val="28"/>
        </w:rPr>
      </w:pPr>
    </w:p>
    <w:p w14:paraId="2E145C7F" w14:textId="77777777" w:rsidR="00175C32" w:rsidRPr="00822ED4" w:rsidRDefault="00175C32" w:rsidP="00DF61C5">
      <w:pPr>
        <w:spacing w:before="120" w:line="240" w:lineRule="auto"/>
        <w:jc w:val="center"/>
        <w:rPr>
          <w:rFonts w:ascii="Times New Roman" w:hAnsi="Times New Roman" w:cs="Times New Roman"/>
          <w:b/>
          <w:bCs/>
          <w:color w:val="000000" w:themeColor="text1"/>
          <w:sz w:val="28"/>
          <w:szCs w:val="28"/>
        </w:rPr>
      </w:pPr>
    </w:p>
    <w:p w14:paraId="10B1588B" w14:textId="3BD78099" w:rsidR="009B1EAD" w:rsidRPr="00822ED4" w:rsidRDefault="009B1EAD" w:rsidP="00DF61C5">
      <w:pPr>
        <w:spacing w:before="120" w:line="240" w:lineRule="auto"/>
        <w:jc w:val="center"/>
        <w:rPr>
          <w:rFonts w:ascii="Times New Roman" w:hAnsi="Times New Roman" w:cs="Times New Roman"/>
          <w:b/>
          <w:bCs/>
          <w:color w:val="000000" w:themeColor="text1"/>
          <w:sz w:val="28"/>
          <w:szCs w:val="28"/>
        </w:rPr>
      </w:pPr>
      <w:r w:rsidRPr="00822ED4">
        <w:rPr>
          <w:rFonts w:ascii="Times New Roman" w:hAnsi="Times New Roman" w:cs="Times New Roman"/>
          <w:b/>
          <w:bCs/>
          <w:color w:val="000000" w:themeColor="text1"/>
          <w:sz w:val="28"/>
          <w:szCs w:val="28"/>
        </w:rPr>
        <w:t>RĪGĀ</w:t>
      </w:r>
    </w:p>
    <w:p w14:paraId="0DF0CF93" w14:textId="319717F5" w:rsidR="00E31418" w:rsidRPr="00822ED4" w:rsidRDefault="000F69AE" w:rsidP="00DF61C5">
      <w:pPr>
        <w:spacing w:before="120" w:line="240" w:lineRule="auto"/>
        <w:jc w:val="center"/>
        <w:rPr>
          <w:rStyle w:val="Hipersaite"/>
          <w:rFonts w:ascii="Times New Roman" w:hAnsi="Times New Roman" w:cs="Times New Roman"/>
          <w:b/>
          <w:color w:val="000000" w:themeColor="text1"/>
          <w:sz w:val="28"/>
          <w:szCs w:val="28"/>
          <w:u w:val="none"/>
        </w:rPr>
      </w:pPr>
      <w:r w:rsidRPr="00822ED4">
        <w:rPr>
          <w:rStyle w:val="Hipersaite"/>
          <w:rFonts w:ascii="Times New Roman" w:hAnsi="Times New Roman" w:cs="Times New Roman"/>
          <w:b/>
          <w:color w:val="000000" w:themeColor="text1"/>
          <w:sz w:val="28"/>
          <w:szCs w:val="28"/>
          <w:u w:val="none"/>
        </w:rPr>
        <w:t>2021</w:t>
      </w:r>
    </w:p>
    <w:p w14:paraId="1CDBF291" w14:textId="28797C97" w:rsidR="000F69AE" w:rsidRPr="00822ED4" w:rsidRDefault="000F69AE" w:rsidP="00DF61C5">
      <w:pPr>
        <w:spacing w:before="120" w:line="240" w:lineRule="auto"/>
        <w:rPr>
          <w:rStyle w:val="Hipersaite"/>
          <w:rFonts w:ascii="Times New Roman" w:hAnsi="Times New Roman" w:cs="Times New Roman"/>
          <w:b/>
          <w:color w:val="000000" w:themeColor="text1"/>
          <w:sz w:val="28"/>
          <w:szCs w:val="28"/>
          <w:u w:val="none"/>
        </w:rPr>
      </w:pPr>
      <w:r w:rsidRPr="00F00CA3">
        <w:rPr>
          <w:rFonts w:ascii="Times New Roman" w:hAnsi="Times New Roman" w:cs="Times New Roman"/>
        </w:rPr>
        <w:t xml:space="preserve">Informatīvais materiāls aktualizēts </w:t>
      </w:r>
      <w:bookmarkStart w:id="0" w:name="_Hlk107559243"/>
      <w:r w:rsidR="00EC0014" w:rsidRPr="00F00CA3">
        <w:rPr>
          <w:rFonts w:ascii="Times New Roman" w:hAnsi="Times New Roman" w:cs="Times New Roman"/>
        </w:rPr>
        <w:t>202</w:t>
      </w:r>
      <w:r w:rsidR="00EF644B" w:rsidRPr="00F00CA3">
        <w:rPr>
          <w:rFonts w:ascii="Times New Roman" w:hAnsi="Times New Roman" w:cs="Times New Roman"/>
        </w:rPr>
        <w:t>3</w:t>
      </w:r>
      <w:r w:rsidR="00EC0014" w:rsidRPr="00F00CA3">
        <w:rPr>
          <w:rFonts w:ascii="Times New Roman" w:hAnsi="Times New Roman" w:cs="Times New Roman"/>
        </w:rPr>
        <w:t xml:space="preserve">. gada </w:t>
      </w:r>
      <w:bookmarkEnd w:id="0"/>
      <w:r w:rsidR="004F1779" w:rsidRPr="00F00CA3">
        <w:rPr>
          <w:rFonts w:ascii="Times New Roman" w:hAnsi="Times New Roman" w:cs="Times New Roman"/>
        </w:rPr>
        <w:t>10. oktobrī.</w:t>
      </w:r>
    </w:p>
    <w:sdt>
      <w:sdtPr>
        <w:rPr>
          <w:rFonts w:asciiTheme="minorHAnsi" w:eastAsiaTheme="minorHAnsi" w:hAnsiTheme="minorHAnsi" w:cstheme="minorBidi"/>
          <w:color w:val="auto"/>
          <w:sz w:val="22"/>
          <w:szCs w:val="22"/>
        </w:rPr>
        <w:id w:val="-626309296"/>
        <w:docPartObj>
          <w:docPartGallery w:val="Table of Contents"/>
          <w:docPartUnique/>
        </w:docPartObj>
      </w:sdtPr>
      <w:sdtEndPr/>
      <w:sdtContent>
        <w:p w14:paraId="06AB2570" w14:textId="6CE53FEF" w:rsidR="00DF61C5" w:rsidRPr="00DF61C5" w:rsidRDefault="00DF61C5" w:rsidP="00DF61C5">
          <w:pPr>
            <w:pStyle w:val="Saturardtjavirsraksts"/>
            <w:spacing w:before="120" w:line="240" w:lineRule="auto"/>
            <w:jc w:val="cente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14:paraId="6856B037" w14:textId="574B8145" w:rsidR="00175C32" w:rsidRPr="00822ED4" w:rsidRDefault="00175C32" w:rsidP="00DF61C5">
          <w:pPr>
            <w:pStyle w:val="Saturardtjavirsraksts"/>
            <w:spacing w:before="120" w:line="240" w:lineRule="auto"/>
            <w:jc w:val="center"/>
            <w:rPr>
              <w:rFonts w:ascii="Times New Roman" w:hAnsi="Times New Roman" w:cs="Times New Roman"/>
              <w:b/>
              <w:bCs/>
              <w:color w:val="auto"/>
              <w:sz w:val="28"/>
              <w:szCs w:val="28"/>
            </w:rPr>
          </w:pPr>
          <w:r w:rsidRPr="00822ED4">
            <w:rPr>
              <w:rFonts w:ascii="Times New Roman" w:hAnsi="Times New Roman" w:cs="Times New Roman"/>
              <w:b/>
              <w:bCs/>
              <w:color w:val="auto"/>
              <w:sz w:val="28"/>
              <w:szCs w:val="28"/>
            </w:rPr>
            <w:lastRenderedPageBreak/>
            <w:t>Saturs</w:t>
          </w:r>
        </w:p>
        <w:p w14:paraId="26A23AB9" w14:textId="77777777" w:rsidR="00175C32" w:rsidRPr="00822ED4" w:rsidRDefault="00175C32" w:rsidP="00DF61C5">
          <w:pPr>
            <w:pStyle w:val="Saturs1"/>
            <w:spacing w:before="120" w:line="240" w:lineRule="auto"/>
            <w:rPr>
              <w:b w:val="0"/>
              <w:bCs w:val="0"/>
              <w:szCs w:val="24"/>
            </w:rPr>
          </w:pPr>
        </w:p>
        <w:p w14:paraId="60BC8E70" w14:textId="1DF4BBBB" w:rsidR="00A339D0" w:rsidRPr="00822ED4" w:rsidRDefault="00175C32" w:rsidP="00DF61C5">
          <w:pPr>
            <w:pStyle w:val="Saturs1"/>
            <w:spacing w:before="120" w:line="240" w:lineRule="auto"/>
            <w:rPr>
              <w:rFonts w:eastAsiaTheme="minorEastAsia"/>
              <w:b w:val="0"/>
              <w:bCs w:val="0"/>
              <w:szCs w:val="24"/>
              <w:lang w:eastAsia="en-GB"/>
            </w:rPr>
          </w:pPr>
          <w:r w:rsidRPr="00822ED4">
            <w:rPr>
              <w:b w:val="0"/>
              <w:bCs w:val="0"/>
              <w:szCs w:val="24"/>
            </w:rPr>
            <w:fldChar w:fldCharType="begin"/>
          </w:r>
          <w:r w:rsidRPr="00822ED4">
            <w:rPr>
              <w:b w:val="0"/>
              <w:bCs w:val="0"/>
              <w:szCs w:val="24"/>
            </w:rPr>
            <w:instrText xml:space="preserve"> TOC \o "1-3" \h \z \u </w:instrText>
          </w:r>
          <w:r w:rsidRPr="00822ED4">
            <w:rPr>
              <w:b w:val="0"/>
              <w:bCs w:val="0"/>
              <w:szCs w:val="24"/>
            </w:rPr>
            <w:fldChar w:fldCharType="separate"/>
          </w:r>
          <w:hyperlink w:anchor="_Toc61018108" w:history="1">
            <w:r w:rsidR="00A339D0" w:rsidRPr="00822ED4">
              <w:rPr>
                <w:rStyle w:val="Hipersaite"/>
                <w:b w:val="0"/>
                <w:bCs w:val="0"/>
                <w:szCs w:val="24"/>
              </w:rPr>
              <w:t>Mērķis un darbības joma</w:t>
            </w:r>
            <w:r w:rsidR="00A339D0" w:rsidRPr="00822ED4">
              <w:rPr>
                <w:b w:val="0"/>
                <w:bCs w:val="0"/>
                <w:webHidden/>
                <w:szCs w:val="24"/>
              </w:rPr>
              <w:tab/>
            </w:r>
            <w:r w:rsidR="00A339D0" w:rsidRPr="00822ED4">
              <w:rPr>
                <w:b w:val="0"/>
                <w:bCs w:val="0"/>
                <w:webHidden/>
                <w:szCs w:val="24"/>
              </w:rPr>
              <w:fldChar w:fldCharType="begin"/>
            </w:r>
            <w:r w:rsidR="00A339D0" w:rsidRPr="00822ED4">
              <w:rPr>
                <w:b w:val="0"/>
                <w:bCs w:val="0"/>
                <w:webHidden/>
                <w:szCs w:val="24"/>
              </w:rPr>
              <w:instrText xml:space="preserve"> PAGEREF _Toc61018108 \h </w:instrText>
            </w:r>
            <w:r w:rsidR="00A339D0" w:rsidRPr="00822ED4">
              <w:rPr>
                <w:b w:val="0"/>
                <w:bCs w:val="0"/>
                <w:webHidden/>
                <w:szCs w:val="24"/>
              </w:rPr>
            </w:r>
            <w:r w:rsidR="00A339D0" w:rsidRPr="00822ED4">
              <w:rPr>
                <w:b w:val="0"/>
                <w:bCs w:val="0"/>
                <w:webHidden/>
                <w:szCs w:val="24"/>
              </w:rPr>
              <w:fldChar w:fldCharType="separate"/>
            </w:r>
            <w:r w:rsidR="00E646F9">
              <w:rPr>
                <w:b w:val="0"/>
                <w:bCs w:val="0"/>
                <w:webHidden/>
                <w:szCs w:val="24"/>
              </w:rPr>
              <w:t>3</w:t>
            </w:r>
            <w:r w:rsidR="00A339D0" w:rsidRPr="00822ED4">
              <w:rPr>
                <w:b w:val="0"/>
                <w:bCs w:val="0"/>
                <w:webHidden/>
                <w:szCs w:val="24"/>
              </w:rPr>
              <w:fldChar w:fldCharType="end"/>
            </w:r>
          </w:hyperlink>
        </w:p>
        <w:p w14:paraId="3CB153A7" w14:textId="0442C252" w:rsidR="00A339D0" w:rsidRPr="00822ED4" w:rsidRDefault="009B358B" w:rsidP="00DF61C5">
          <w:pPr>
            <w:pStyle w:val="Saturs1"/>
            <w:spacing w:before="120" w:line="240" w:lineRule="auto"/>
            <w:rPr>
              <w:rFonts w:eastAsiaTheme="minorEastAsia"/>
              <w:b w:val="0"/>
              <w:bCs w:val="0"/>
              <w:szCs w:val="24"/>
              <w:lang w:eastAsia="en-GB"/>
            </w:rPr>
          </w:pPr>
          <w:hyperlink w:anchor="_Toc61018109" w:history="1">
            <w:r w:rsidR="00A339D0" w:rsidRPr="00822ED4">
              <w:rPr>
                <w:rStyle w:val="Hipersaite"/>
                <w:b w:val="0"/>
                <w:bCs w:val="0"/>
                <w:szCs w:val="24"/>
              </w:rPr>
              <w:t>1.</w:t>
            </w:r>
            <w:r w:rsidR="00A339D0" w:rsidRPr="00822ED4">
              <w:rPr>
                <w:rFonts w:eastAsiaTheme="minorEastAsia"/>
                <w:b w:val="0"/>
                <w:bCs w:val="0"/>
                <w:szCs w:val="24"/>
                <w:lang w:eastAsia="en-GB"/>
              </w:rPr>
              <w:tab/>
            </w:r>
            <w:r w:rsidR="00A339D0" w:rsidRPr="00822ED4">
              <w:rPr>
                <w:rStyle w:val="Hipersaite"/>
                <w:b w:val="0"/>
                <w:bCs w:val="0"/>
                <w:szCs w:val="24"/>
              </w:rPr>
              <w:t>Uzraudzības instrumentu piemērošanas uzdevumi un pamatnosacījums</w:t>
            </w:r>
            <w:r w:rsidR="00A339D0" w:rsidRPr="00822ED4">
              <w:rPr>
                <w:b w:val="0"/>
                <w:bCs w:val="0"/>
                <w:webHidden/>
                <w:szCs w:val="24"/>
              </w:rPr>
              <w:tab/>
            </w:r>
            <w:r w:rsidR="00A339D0" w:rsidRPr="00822ED4">
              <w:rPr>
                <w:b w:val="0"/>
                <w:bCs w:val="0"/>
                <w:webHidden/>
                <w:szCs w:val="24"/>
              </w:rPr>
              <w:fldChar w:fldCharType="begin"/>
            </w:r>
            <w:r w:rsidR="00A339D0" w:rsidRPr="00822ED4">
              <w:rPr>
                <w:b w:val="0"/>
                <w:bCs w:val="0"/>
                <w:webHidden/>
                <w:szCs w:val="24"/>
              </w:rPr>
              <w:instrText xml:space="preserve"> PAGEREF _Toc61018109 \h </w:instrText>
            </w:r>
            <w:r w:rsidR="00A339D0" w:rsidRPr="00822ED4">
              <w:rPr>
                <w:b w:val="0"/>
                <w:bCs w:val="0"/>
                <w:webHidden/>
                <w:szCs w:val="24"/>
              </w:rPr>
            </w:r>
            <w:r w:rsidR="00A339D0" w:rsidRPr="00822ED4">
              <w:rPr>
                <w:b w:val="0"/>
                <w:bCs w:val="0"/>
                <w:webHidden/>
                <w:szCs w:val="24"/>
              </w:rPr>
              <w:fldChar w:fldCharType="separate"/>
            </w:r>
            <w:r w:rsidR="00E646F9">
              <w:rPr>
                <w:b w:val="0"/>
                <w:bCs w:val="0"/>
                <w:webHidden/>
                <w:szCs w:val="24"/>
              </w:rPr>
              <w:t>4</w:t>
            </w:r>
            <w:r w:rsidR="00A339D0" w:rsidRPr="00822ED4">
              <w:rPr>
                <w:b w:val="0"/>
                <w:bCs w:val="0"/>
                <w:webHidden/>
                <w:szCs w:val="24"/>
              </w:rPr>
              <w:fldChar w:fldCharType="end"/>
            </w:r>
          </w:hyperlink>
        </w:p>
        <w:p w14:paraId="79E2F5E5" w14:textId="44653E74" w:rsidR="00A339D0" w:rsidRPr="00822ED4" w:rsidRDefault="009B358B" w:rsidP="00DF61C5">
          <w:pPr>
            <w:pStyle w:val="Saturs1"/>
            <w:spacing w:before="120" w:line="240" w:lineRule="auto"/>
            <w:rPr>
              <w:rFonts w:eastAsiaTheme="minorEastAsia"/>
              <w:b w:val="0"/>
              <w:bCs w:val="0"/>
              <w:szCs w:val="24"/>
              <w:lang w:eastAsia="en-GB"/>
            </w:rPr>
          </w:pPr>
          <w:hyperlink w:anchor="_Toc61018110" w:history="1">
            <w:r w:rsidR="00A339D0" w:rsidRPr="00822ED4">
              <w:rPr>
                <w:rStyle w:val="Hipersaite"/>
                <w:b w:val="0"/>
                <w:bCs w:val="0"/>
                <w:szCs w:val="24"/>
              </w:rPr>
              <w:t>2.</w:t>
            </w:r>
            <w:r w:rsidR="00A339D0" w:rsidRPr="00822ED4">
              <w:rPr>
                <w:rFonts w:eastAsiaTheme="minorEastAsia"/>
                <w:b w:val="0"/>
                <w:bCs w:val="0"/>
                <w:szCs w:val="24"/>
                <w:lang w:eastAsia="en-GB"/>
              </w:rPr>
              <w:tab/>
            </w:r>
            <w:r w:rsidR="00A339D0" w:rsidRPr="00822ED4">
              <w:rPr>
                <w:rStyle w:val="Hipersaite"/>
                <w:b w:val="0"/>
                <w:bCs w:val="0"/>
                <w:szCs w:val="24"/>
              </w:rPr>
              <w:t>Piemērojamā uzraudzības instrumenta noteikšanas kritēriji</w:t>
            </w:r>
            <w:r w:rsidR="00A339D0" w:rsidRPr="00822ED4">
              <w:rPr>
                <w:b w:val="0"/>
                <w:bCs w:val="0"/>
                <w:webHidden/>
                <w:szCs w:val="24"/>
              </w:rPr>
              <w:tab/>
            </w:r>
            <w:r w:rsidR="00A339D0" w:rsidRPr="00822ED4">
              <w:rPr>
                <w:b w:val="0"/>
                <w:bCs w:val="0"/>
                <w:webHidden/>
                <w:szCs w:val="24"/>
              </w:rPr>
              <w:fldChar w:fldCharType="begin"/>
            </w:r>
            <w:r w:rsidR="00A339D0" w:rsidRPr="00822ED4">
              <w:rPr>
                <w:b w:val="0"/>
                <w:bCs w:val="0"/>
                <w:webHidden/>
                <w:szCs w:val="24"/>
              </w:rPr>
              <w:instrText xml:space="preserve"> PAGEREF _Toc61018110 \h </w:instrText>
            </w:r>
            <w:r w:rsidR="00A339D0" w:rsidRPr="00822ED4">
              <w:rPr>
                <w:b w:val="0"/>
                <w:bCs w:val="0"/>
                <w:webHidden/>
                <w:szCs w:val="24"/>
              </w:rPr>
            </w:r>
            <w:r w:rsidR="00A339D0" w:rsidRPr="00822ED4">
              <w:rPr>
                <w:b w:val="0"/>
                <w:bCs w:val="0"/>
                <w:webHidden/>
                <w:szCs w:val="24"/>
              </w:rPr>
              <w:fldChar w:fldCharType="separate"/>
            </w:r>
            <w:r w:rsidR="00E646F9">
              <w:rPr>
                <w:b w:val="0"/>
                <w:bCs w:val="0"/>
                <w:webHidden/>
                <w:szCs w:val="24"/>
              </w:rPr>
              <w:t>5</w:t>
            </w:r>
            <w:r w:rsidR="00A339D0" w:rsidRPr="00822ED4">
              <w:rPr>
                <w:b w:val="0"/>
                <w:bCs w:val="0"/>
                <w:webHidden/>
                <w:szCs w:val="24"/>
              </w:rPr>
              <w:fldChar w:fldCharType="end"/>
            </w:r>
          </w:hyperlink>
        </w:p>
        <w:p w14:paraId="1300564B" w14:textId="37E5E07D" w:rsidR="00A339D0" w:rsidRPr="00822ED4" w:rsidRDefault="009B358B" w:rsidP="00DF61C5">
          <w:pPr>
            <w:pStyle w:val="Saturs1"/>
            <w:spacing w:before="120" w:line="240" w:lineRule="auto"/>
            <w:rPr>
              <w:rFonts w:eastAsiaTheme="minorEastAsia"/>
              <w:b w:val="0"/>
              <w:bCs w:val="0"/>
              <w:szCs w:val="24"/>
              <w:lang w:eastAsia="en-GB"/>
            </w:rPr>
          </w:pPr>
          <w:hyperlink w:anchor="_Toc61018111" w:history="1">
            <w:r w:rsidR="00A339D0" w:rsidRPr="00822ED4">
              <w:rPr>
                <w:rStyle w:val="Hipersaite"/>
                <w:b w:val="0"/>
                <w:bCs w:val="0"/>
                <w:szCs w:val="24"/>
              </w:rPr>
              <w:t>3.</w:t>
            </w:r>
            <w:r w:rsidR="00A339D0" w:rsidRPr="00822ED4">
              <w:rPr>
                <w:rFonts w:eastAsiaTheme="minorEastAsia"/>
                <w:b w:val="0"/>
                <w:bCs w:val="0"/>
                <w:szCs w:val="24"/>
                <w:lang w:eastAsia="en-GB"/>
              </w:rPr>
              <w:tab/>
            </w:r>
            <w:r w:rsidR="00A339D0" w:rsidRPr="00822ED4">
              <w:rPr>
                <w:rStyle w:val="Hipersaite"/>
                <w:b w:val="0"/>
                <w:bCs w:val="0"/>
                <w:szCs w:val="24"/>
              </w:rPr>
              <w:t>Uzraudzības instrumenti</w:t>
            </w:r>
            <w:r w:rsidR="00A339D0" w:rsidRPr="00822ED4">
              <w:rPr>
                <w:b w:val="0"/>
                <w:bCs w:val="0"/>
                <w:webHidden/>
                <w:szCs w:val="24"/>
              </w:rPr>
              <w:tab/>
            </w:r>
            <w:r w:rsidR="00A339D0" w:rsidRPr="00822ED4">
              <w:rPr>
                <w:b w:val="0"/>
                <w:bCs w:val="0"/>
                <w:webHidden/>
                <w:szCs w:val="24"/>
              </w:rPr>
              <w:fldChar w:fldCharType="begin"/>
            </w:r>
            <w:r w:rsidR="00A339D0" w:rsidRPr="00822ED4">
              <w:rPr>
                <w:b w:val="0"/>
                <w:bCs w:val="0"/>
                <w:webHidden/>
                <w:szCs w:val="24"/>
              </w:rPr>
              <w:instrText xml:space="preserve"> PAGEREF _Toc61018111 \h </w:instrText>
            </w:r>
            <w:r w:rsidR="00A339D0" w:rsidRPr="00822ED4">
              <w:rPr>
                <w:b w:val="0"/>
                <w:bCs w:val="0"/>
                <w:webHidden/>
                <w:szCs w:val="24"/>
              </w:rPr>
            </w:r>
            <w:r w:rsidR="00A339D0" w:rsidRPr="00822ED4">
              <w:rPr>
                <w:b w:val="0"/>
                <w:bCs w:val="0"/>
                <w:webHidden/>
                <w:szCs w:val="24"/>
              </w:rPr>
              <w:fldChar w:fldCharType="separate"/>
            </w:r>
            <w:r w:rsidR="00E646F9">
              <w:rPr>
                <w:b w:val="0"/>
                <w:bCs w:val="0"/>
                <w:webHidden/>
                <w:szCs w:val="24"/>
              </w:rPr>
              <w:t>7</w:t>
            </w:r>
            <w:r w:rsidR="00A339D0" w:rsidRPr="00822ED4">
              <w:rPr>
                <w:b w:val="0"/>
                <w:bCs w:val="0"/>
                <w:webHidden/>
                <w:szCs w:val="24"/>
              </w:rPr>
              <w:fldChar w:fldCharType="end"/>
            </w:r>
          </w:hyperlink>
        </w:p>
        <w:p w14:paraId="0EFB37B7" w14:textId="5830E094"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2" w:history="1">
            <w:r w:rsidR="00A339D0" w:rsidRPr="00822ED4">
              <w:rPr>
                <w:rStyle w:val="Hipersaite"/>
                <w:rFonts w:cs="Times New Roman"/>
                <w:noProof/>
                <w:szCs w:val="24"/>
              </w:rPr>
              <w:t>3.1. Administratora rīcības nepareizības izskaidrošana rakstveidā</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_Toc61018112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7</w:t>
            </w:r>
            <w:r w:rsidR="00A339D0" w:rsidRPr="00822ED4">
              <w:rPr>
                <w:rFonts w:cs="Times New Roman"/>
                <w:noProof/>
                <w:webHidden/>
                <w:szCs w:val="24"/>
              </w:rPr>
              <w:fldChar w:fldCharType="end"/>
            </w:r>
          </w:hyperlink>
        </w:p>
        <w:p w14:paraId="5695315C" w14:textId="0F907BA9"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3" w:history="1">
            <w:r w:rsidR="00A339D0" w:rsidRPr="00822ED4">
              <w:rPr>
                <w:rStyle w:val="Hipersaite"/>
                <w:rFonts w:cs="Times New Roman"/>
                <w:noProof/>
                <w:szCs w:val="24"/>
              </w:rPr>
              <w:t>3.2. Lēmums par pārkāpuma atzīšanu</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_Toc61018113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7</w:t>
            </w:r>
            <w:r w:rsidR="00A339D0" w:rsidRPr="00822ED4">
              <w:rPr>
                <w:rFonts w:cs="Times New Roman"/>
                <w:noProof/>
                <w:webHidden/>
                <w:szCs w:val="24"/>
              </w:rPr>
              <w:fldChar w:fldCharType="end"/>
            </w:r>
          </w:hyperlink>
        </w:p>
        <w:p w14:paraId="34937402" w14:textId="0602435B"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4" w:history="1">
            <w:r w:rsidR="00A339D0" w:rsidRPr="00822ED4">
              <w:rPr>
                <w:rStyle w:val="Hipersaite"/>
                <w:rFonts w:cs="Times New Roman"/>
                <w:noProof/>
                <w:szCs w:val="24"/>
              </w:rPr>
              <w:t>3.3. Pieteikums  par administratora atcelšanu</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_Toc61018114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8</w:t>
            </w:r>
            <w:r w:rsidR="00A339D0" w:rsidRPr="00822ED4">
              <w:rPr>
                <w:rFonts w:cs="Times New Roman"/>
                <w:noProof/>
                <w:webHidden/>
                <w:szCs w:val="24"/>
              </w:rPr>
              <w:fldChar w:fldCharType="end"/>
            </w:r>
          </w:hyperlink>
        </w:p>
        <w:p w14:paraId="17D6458C" w14:textId="1C624AEE"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5" w:history="1">
            <w:r w:rsidR="00A339D0" w:rsidRPr="00822ED4">
              <w:rPr>
                <w:rStyle w:val="Hipersaite"/>
                <w:rFonts w:cs="Times New Roman"/>
                <w:noProof/>
                <w:szCs w:val="24"/>
              </w:rPr>
              <w:t xml:space="preserve">3.4. </w:t>
            </w:r>
            <w:r w:rsidR="00A339D0" w:rsidRPr="00822ED4">
              <w:rPr>
                <w:rStyle w:val="Hipersaite"/>
                <w:rFonts w:cs="Times New Roman"/>
                <w:noProof/>
                <w:szCs w:val="24"/>
                <w:shd w:val="clear" w:color="auto" w:fill="FFFFFF"/>
              </w:rPr>
              <w:t>Lēmums par administratīvā soda piemērošanu</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_Toc61018115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10</w:t>
            </w:r>
            <w:r w:rsidR="00A339D0" w:rsidRPr="00822ED4">
              <w:rPr>
                <w:rFonts w:cs="Times New Roman"/>
                <w:noProof/>
                <w:webHidden/>
                <w:szCs w:val="24"/>
              </w:rPr>
              <w:fldChar w:fldCharType="end"/>
            </w:r>
          </w:hyperlink>
        </w:p>
        <w:p w14:paraId="1236D704" w14:textId="2B5BF044"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6" w:history="1">
            <w:r w:rsidR="00A339D0" w:rsidRPr="00822ED4">
              <w:rPr>
                <w:rStyle w:val="Hipersaite"/>
                <w:rFonts w:cs="Times New Roman"/>
                <w:noProof/>
                <w:szCs w:val="24"/>
              </w:rPr>
              <w:t>3.5. Disciplinārlietas ierosināšana</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_Toc61018116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11</w:t>
            </w:r>
            <w:r w:rsidR="00A339D0" w:rsidRPr="00822ED4">
              <w:rPr>
                <w:rFonts w:cs="Times New Roman"/>
                <w:noProof/>
                <w:webHidden/>
                <w:szCs w:val="24"/>
              </w:rPr>
              <w:fldChar w:fldCharType="end"/>
            </w:r>
          </w:hyperlink>
        </w:p>
        <w:p w14:paraId="5CE36F0C" w14:textId="706B0C9B" w:rsidR="00A339D0" w:rsidRPr="00822ED4" w:rsidRDefault="009B358B" w:rsidP="00DF61C5">
          <w:pPr>
            <w:pStyle w:val="Saturs2"/>
            <w:tabs>
              <w:tab w:val="right" w:leader="dot" w:pos="9061"/>
            </w:tabs>
            <w:spacing w:before="120" w:line="240" w:lineRule="auto"/>
            <w:rPr>
              <w:rFonts w:eastAsiaTheme="minorEastAsia" w:cs="Times New Roman"/>
              <w:noProof/>
              <w:szCs w:val="24"/>
              <w:lang w:eastAsia="en-GB"/>
            </w:rPr>
          </w:pPr>
          <w:hyperlink w:anchor="_Toc61018117" w:history="1">
            <w:r w:rsidR="00A339D0" w:rsidRPr="00822ED4">
              <w:rPr>
                <w:rStyle w:val="Hipersaite"/>
                <w:rFonts w:cs="Times New Roman"/>
                <w:noProof/>
                <w:szCs w:val="24"/>
              </w:rPr>
              <w:t>3.6. Ziņu sniegšana eksaminācijas komisijai reputācijas izvērtēšanai</w:t>
            </w:r>
            <w:r w:rsidR="00A339D0" w:rsidRPr="00822ED4">
              <w:rPr>
                <w:rFonts w:cs="Times New Roman"/>
                <w:noProof/>
                <w:webHidden/>
                <w:szCs w:val="24"/>
              </w:rPr>
              <w:tab/>
            </w:r>
            <w:r w:rsidR="00A339D0" w:rsidRPr="00822ED4">
              <w:rPr>
                <w:rFonts w:cs="Times New Roman"/>
                <w:noProof/>
                <w:webHidden/>
                <w:szCs w:val="24"/>
              </w:rPr>
              <w:fldChar w:fldCharType="begin"/>
            </w:r>
            <w:r w:rsidR="00A339D0" w:rsidRPr="00822ED4">
              <w:rPr>
                <w:rFonts w:cs="Times New Roman"/>
                <w:noProof/>
                <w:webHidden/>
                <w:szCs w:val="24"/>
              </w:rPr>
              <w:instrText xml:space="preserve"> PAGEREF _Toc61018117 \h </w:instrText>
            </w:r>
            <w:r w:rsidR="00A339D0" w:rsidRPr="00822ED4">
              <w:rPr>
                <w:rFonts w:cs="Times New Roman"/>
                <w:noProof/>
                <w:webHidden/>
                <w:szCs w:val="24"/>
              </w:rPr>
            </w:r>
            <w:r w:rsidR="00A339D0" w:rsidRPr="00822ED4">
              <w:rPr>
                <w:rFonts w:cs="Times New Roman"/>
                <w:noProof/>
                <w:webHidden/>
                <w:szCs w:val="24"/>
              </w:rPr>
              <w:fldChar w:fldCharType="separate"/>
            </w:r>
            <w:r w:rsidR="00E646F9">
              <w:rPr>
                <w:rFonts w:cs="Times New Roman"/>
                <w:noProof/>
                <w:webHidden/>
                <w:szCs w:val="24"/>
              </w:rPr>
              <w:t>12</w:t>
            </w:r>
            <w:r w:rsidR="00A339D0" w:rsidRPr="00822ED4">
              <w:rPr>
                <w:rFonts w:cs="Times New Roman"/>
                <w:noProof/>
                <w:webHidden/>
                <w:szCs w:val="24"/>
              </w:rPr>
              <w:fldChar w:fldCharType="end"/>
            </w:r>
          </w:hyperlink>
        </w:p>
        <w:p w14:paraId="355C7C51" w14:textId="1C27FAD9" w:rsidR="00175C32" w:rsidRPr="00822ED4" w:rsidRDefault="00175C32" w:rsidP="00DF61C5">
          <w:pPr>
            <w:spacing w:before="120" w:line="240" w:lineRule="auto"/>
          </w:pPr>
          <w:r w:rsidRPr="00822ED4">
            <w:rPr>
              <w:rFonts w:ascii="Times New Roman" w:hAnsi="Times New Roman" w:cs="Times New Roman"/>
              <w:sz w:val="24"/>
              <w:szCs w:val="24"/>
            </w:rPr>
            <w:fldChar w:fldCharType="end"/>
          </w:r>
        </w:p>
      </w:sdtContent>
    </w:sdt>
    <w:p w14:paraId="2905684E"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5E1F4C74"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CB1CF67"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7265E6E4"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1F4FE92" w14:textId="283E84F5"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4FC9AF2"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F570A56"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7FCE824"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57E4F950"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7B337074"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3C862E82"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77D76B7"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1BB62962"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5E5866E3"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632D8276"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73C28FC6"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06B1F5A3"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6A7CA3C5"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04D8B6E6"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13E934A1"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27F431E4" w14:textId="77777777" w:rsidR="00DF61C5" w:rsidRDefault="00DF61C5" w:rsidP="00DF61C5">
      <w:pPr>
        <w:spacing w:before="120"/>
        <w:rPr>
          <w:rFonts w:ascii="Times New Roman" w:eastAsiaTheme="majorEastAsia" w:hAnsi="Times New Roman" w:cs="Times New Roman"/>
          <w:b/>
          <w:bCs/>
          <w:sz w:val="28"/>
          <w:szCs w:val="28"/>
        </w:rPr>
      </w:pPr>
      <w:bookmarkStart w:id="1" w:name="_Toc61018108"/>
      <w:r>
        <w:rPr>
          <w:rFonts w:ascii="Times New Roman" w:hAnsi="Times New Roman" w:cs="Times New Roman"/>
          <w:b/>
          <w:bCs/>
          <w:sz w:val="28"/>
          <w:szCs w:val="28"/>
        </w:rPr>
        <w:br w:type="page"/>
      </w:r>
    </w:p>
    <w:p w14:paraId="2B15B4DF" w14:textId="64839B93" w:rsidR="00175C32" w:rsidRPr="00822ED4" w:rsidRDefault="00175C32" w:rsidP="00DF61C5">
      <w:pPr>
        <w:pStyle w:val="Virsraksts1"/>
        <w:spacing w:before="120" w:line="240" w:lineRule="auto"/>
        <w:jc w:val="center"/>
        <w:rPr>
          <w:rFonts w:ascii="Times New Roman" w:hAnsi="Times New Roman" w:cs="Times New Roman"/>
          <w:b/>
          <w:bCs/>
          <w:color w:val="auto"/>
          <w:sz w:val="28"/>
          <w:szCs w:val="28"/>
        </w:rPr>
      </w:pPr>
      <w:r w:rsidRPr="00822ED4">
        <w:rPr>
          <w:rFonts w:ascii="Times New Roman" w:hAnsi="Times New Roman" w:cs="Times New Roman"/>
          <w:b/>
          <w:bCs/>
          <w:color w:val="auto"/>
          <w:sz w:val="28"/>
          <w:szCs w:val="28"/>
        </w:rPr>
        <w:lastRenderedPageBreak/>
        <w:t>Mērķis un darbības joma</w:t>
      </w:r>
      <w:bookmarkEnd w:id="1"/>
    </w:p>
    <w:p w14:paraId="7F616099" w14:textId="77777777" w:rsidR="00175C32" w:rsidRPr="00822ED4" w:rsidRDefault="00175C32"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6709294C" w14:textId="7AC8AB52" w:rsidR="502EFD52" w:rsidRPr="00822ED4" w:rsidRDefault="541C0D94"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Maksātnespējas kontroles dienests (turpmāk – MKD)</w:t>
      </w:r>
      <w:r w:rsidR="502EFD52" w:rsidRPr="00822ED4">
        <w:rPr>
          <w:rFonts w:ascii="Times New Roman" w:eastAsia="Times New Roman" w:hAnsi="Times New Roman" w:cs="Times New Roman"/>
          <w:color w:val="000000" w:themeColor="text1"/>
          <w:sz w:val="24"/>
          <w:szCs w:val="24"/>
        </w:rPr>
        <w:t xml:space="preserve">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r w:rsidR="009550A2" w:rsidRPr="00822ED4">
        <w:rPr>
          <w:rStyle w:val="Vresatsauce"/>
          <w:rFonts w:ascii="Times New Roman" w:eastAsia="Times New Roman" w:hAnsi="Times New Roman" w:cs="Times New Roman"/>
          <w:color w:val="000000" w:themeColor="text1"/>
          <w:sz w:val="24"/>
          <w:szCs w:val="24"/>
        </w:rPr>
        <w:footnoteReference w:id="2"/>
      </w:r>
      <w:r w:rsidR="502EFD52" w:rsidRPr="00822ED4">
        <w:rPr>
          <w:rFonts w:ascii="Times New Roman" w:eastAsia="Times New Roman" w:hAnsi="Times New Roman" w:cs="Times New Roman"/>
          <w:color w:val="000000" w:themeColor="text1"/>
          <w:sz w:val="24"/>
          <w:szCs w:val="24"/>
        </w:rPr>
        <w:t xml:space="preserve"> </w:t>
      </w:r>
    </w:p>
    <w:p w14:paraId="43389A21" w14:textId="1007F0EA" w:rsidR="005773C7" w:rsidRPr="00822ED4" w:rsidRDefault="00C63DEF"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rPr>
        <w:t xml:space="preserve">Lai īstenotu </w:t>
      </w:r>
      <w:r w:rsidR="00923BB5" w:rsidRPr="00822ED4">
        <w:rPr>
          <w:rFonts w:ascii="Times New Roman" w:hAnsi="Times New Roman" w:cs="Times New Roman"/>
          <w:color w:val="000000" w:themeColor="text1"/>
          <w:sz w:val="24"/>
        </w:rPr>
        <w:t>MKD</w:t>
      </w:r>
      <w:r w:rsidRPr="00822ED4">
        <w:rPr>
          <w:rFonts w:ascii="Times New Roman" w:hAnsi="Times New Roman" w:cs="Times New Roman"/>
          <w:color w:val="000000" w:themeColor="text1"/>
          <w:sz w:val="24"/>
        </w:rPr>
        <w:t xml:space="preserve"> funkcijas, viens no iestādes uzdevumiem ir veikt maksātnespējas procesa </w:t>
      </w:r>
      <w:r w:rsidR="00674199" w:rsidRPr="00822ED4">
        <w:rPr>
          <w:rFonts w:ascii="Times New Roman" w:hAnsi="Times New Roman" w:cs="Times New Roman"/>
          <w:color w:val="000000" w:themeColor="text1"/>
          <w:sz w:val="24"/>
        </w:rPr>
        <w:t xml:space="preserve">administratora </w:t>
      </w:r>
      <w:r w:rsidRPr="00822ED4">
        <w:rPr>
          <w:rFonts w:ascii="Times New Roman" w:hAnsi="Times New Roman" w:cs="Times New Roman"/>
          <w:color w:val="000000" w:themeColor="text1"/>
          <w:sz w:val="24"/>
        </w:rPr>
        <w:t xml:space="preserve">(turpmāk – administrators) rīcības maksātnespējas procesā tiesiskuma </w:t>
      </w:r>
      <w:r w:rsidR="00927C26" w:rsidRPr="00822ED4">
        <w:rPr>
          <w:rFonts w:ascii="Times New Roman" w:hAnsi="Times New Roman" w:cs="Times New Roman"/>
          <w:color w:val="000000" w:themeColor="text1"/>
          <w:sz w:val="24"/>
        </w:rPr>
        <w:t>uzraudzību</w:t>
      </w:r>
      <w:r w:rsidRPr="00822ED4">
        <w:rPr>
          <w:rFonts w:ascii="Times New Roman" w:hAnsi="Times New Roman" w:cs="Times New Roman"/>
          <w:color w:val="000000" w:themeColor="text1"/>
          <w:sz w:val="24"/>
        </w:rPr>
        <w:t>.</w:t>
      </w:r>
      <w:r w:rsidRPr="00822ED4">
        <w:rPr>
          <w:rFonts w:ascii="Times New Roman" w:hAnsi="Times New Roman" w:cs="Times New Roman"/>
          <w:color w:val="000000" w:themeColor="text1"/>
          <w:sz w:val="24"/>
          <w:vertAlign w:val="superscript"/>
        </w:rPr>
        <w:footnoteReference w:id="3"/>
      </w:r>
      <w:r w:rsidR="593B8C28" w:rsidRPr="00822ED4">
        <w:rPr>
          <w:rFonts w:ascii="Times New Roman" w:eastAsia="Times New Roman" w:hAnsi="Times New Roman" w:cs="Times New Roman"/>
          <w:color w:val="000000" w:themeColor="text1"/>
          <w:sz w:val="24"/>
          <w:szCs w:val="24"/>
        </w:rPr>
        <w:t xml:space="preserve"> </w:t>
      </w:r>
    </w:p>
    <w:p w14:paraId="6BEC1EAB" w14:textId="77777777" w:rsidR="005773C7" w:rsidRPr="00822ED4" w:rsidRDefault="005773C7" w:rsidP="00DF61C5">
      <w:pPr>
        <w:tabs>
          <w:tab w:val="left" w:pos="6351"/>
        </w:tabs>
        <w:spacing w:before="120" w:after="0" w:line="240" w:lineRule="auto"/>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Administratora uzraudzība pamatā tiek īstenota, veicot:</w:t>
      </w:r>
    </w:p>
    <w:p w14:paraId="5C6164FB" w14:textId="73F8B48E" w:rsidR="005773C7" w:rsidRPr="00822ED4" w:rsidRDefault="005773C7" w:rsidP="00DF61C5">
      <w:pPr>
        <w:tabs>
          <w:tab w:val="left" w:pos="6351"/>
        </w:tabs>
        <w:spacing w:before="120" w:after="0" w:line="240" w:lineRule="auto"/>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1) plānveida uzraudzību</w:t>
      </w:r>
      <w:r w:rsidR="00301B92" w:rsidRPr="00822ED4">
        <w:rPr>
          <w:rFonts w:ascii="Times New Roman" w:hAnsi="Times New Roman" w:cs="Times New Roman"/>
          <w:color w:val="000000" w:themeColor="text1"/>
          <w:sz w:val="24"/>
          <w:szCs w:val="24"/>
        </w:rPr>
        <w:t xml:space="preserve"> – </w:t>
      </w:r>
      <w:r w:rsidRPr="00822ED4">
        <w:rPr>
          <w:rFonts w:ascii="Times New Roman" w:hAnsi="Times New Roman" w:cs="Times New Roman"/>
          <w:color w:val="000000" w:themeColor="text1"/>
          <w:sz w:val="24"/>
          <w:szCs w:val="24"/>
        </w:rPr>
        <w:t>klātienes un neklātienes administratora rīcības pārbaudes</w:t>
      </w:r>
      <w:r w:rsidR="00307BDC"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pamatojoties uz MKD </w:t>
      </w:r>
      <w:r w:rsidR="00307BDC" w:rsidRPr="00822ED4">
        <w:rPr>
          <w:rFonts w:ascii="Times New Roman" w:hAnsi="Times New Roman" w:cs="Times New Roman"/>
          <w:color w:val="000000" w:themeColor="text1"/>
          <w:sz w:val="24"/>
          <w:szCs w:val="24"/>
        </w:rPr>
        <w:t>rīcībā esošo</w:t>
      </w:r>
      <w:r w:rsidRPr="00822ED4">
        <w:rPr>
          <w:rFonts w:ascii="Times New Roman" w:hAnsi="Times New Roman" w:cs="Times New Roman"/>
          <w:color w:val="000000" w:themeColor="text1"/>
          <w:sz w:val="24"/>
          <w:szCs w:val="24"/>
        </w:rPr>
        <w:t xml:space="preserve"> informāciju;</w:t>
      </w:r>
    </w:p>
    <w:p w14:paraId="0B418731" w14:textId="1649A934" w:rsidR="005773C7" w:rsidRPr="00822ED4" w:rsidRDefault="005773C7"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2) sūdzību izskatīšanu – pamatojoties uz procesā iesaistītās vai trešās personas sūdzību.</w:t>
      </w:r>
    </w:p>
    <w:p w14:paraId="36D8F369" w14:textId="48908E07" w:rsidR="00804454" w:rsidRPr="00822ED4" w:rsidRDefault="00BB5B90"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Administratora uzraudzības mērķis ir </w:t>
      </w:r>
      <w:r w:rsidR="00420DE2" w:rsidRPr="00822ED4">
        <w:rPr>
          <w:rFonts w:ascii="Times New Roman" w:hAnsi="Times New Roman" w:cs="Times New Roman"/>
          <w:sz w:val="24"/>
          <w:szCs w:val="24"/>
        </w:rPr>
        <w:t>panākt administratora un uzraugošās personas rīcības atbilstību normatīvo aktu prasībām, kā arī novērst to, ka maksātnespējas procesi tiek izmantoti noziedzīgi iegūtu līdzekļu legalizācijā un terorisma un proliferācijas finansēšanā, tādējādi veicinot maksātnespējas procedūru tiesiskumu un efektivitāti un, secīgi, sekmējot pievilcīgas uzņēmējdarbības vides veidošanu un investīciju piesaisti.</w:t>
      </w:r>
      <w:r w:rsidR="00C1219C" w:rsidRPr="00822ED4">
        <w:rPr>
          <w:rStyle w:val="Vresatsauce"/>
          <w:rFonts w:ascii="Times New Roman" w:eastAsia="Times New Roman" w:hAnsi="Times New Roman" w:cs="Times New Roman"/>
          <w:color w:val="000000" w:themeColor="text1"/>
          <w:sz w:val="24"/>
          <w:szCs w:val="24"/>
        </w:rPr>
        <w:footnoteReference w:id="4"/>
      </w:r>
    </w:p>
    <w:p w14:paraId="6C01B3AE" w14:textId="5864C23A" w:rsidR="38974220" w:rsidRPr="00822ED4" w:rsidRDefault="00307BDC"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A</w:t>
      </w:r>
      <w:r w:rsidR="00BB5B90" w:rsidRPr="00822ED4">
        <w:rPr>
          <w:rFonts w:ascii="Times New Roman" w:eastAsia="Times New Roman" w:hAnsi="Times New Roman" w:cs="Times New Roman"/>
          <w:color w:val="000000" w:themeColor="text1"/>
          <w:sz w:val="24"/>
          <w:szCs w:val="24"/>
        </w:rPr>
        <w:t>dministratora uzraudzības funkcij</w:t>
      </w:r>
      <w:r w:rsidRPr="00822ED4">
        <w:rPr>
          <w:rFonts w:ascii="Times New Roman" w:eastAsia="Times New Roman" w:hAnsi="Times New Roman" w:cs="Times New Roman"/>
          <w:color w:val="000000" w:themeColor="text1"/>
          <w:sz w:val="24"/>
          <w:szCs w:val="24"/>
        </w:rPr>
        <w:t>as īstenošanai</w:t>
      </w:r>
      <w:r w:rsidR="00BB5B90" w:rsidRPr="00822ED4">
        <w:rPr>
          <w:rFonts w:ascii="Times New Roman" w:eastAsia="Times New Roman" w:hAnsi="Times New Roman" w:cs="Times New Roman"/>
          <w:color w:val="000000" w:themeColor="text1"/>
          <w:sz w:val="24"/>
          <w:szCs w:val="24"/>
        </w:rPr>
        <w:t xml:space="preserve"> Maksātnespējas likumā</w:t>
      </w:r>
      <w:r w:rsidRPr="00822ED4">
        <w:rPr>
          <w:rFonts w:ascii="Times New Roman" w:eastAsia="Times New Roman" w:hAnsi="Times New Roman" w:cs="Times New Roman"/>
          <w:color w:val="000000" w:themeColor="text1"/>
          <w:sz w:val="24"/>
          <w:szCs w:val="24"/>
        </w:rPr>
        <w:t xml:space="preserve"> MKD</w:t>
      </w:r>
      <w:r w:rsidR="00BB5B90" w:rsidRPr="00822ED4">
        <w:rPr>
          <w:rFonts w:ascii="Times New Roman" w:eastAsia="Times New Roman" w:hAnsi="Times New Roman" w:cs="Times New Roman"/>
          <w:color w:val="000000" w:themeColor="text1"/>
          <w:sz w:val="24"/>
          <w:szCs w:val="24"/>
        </w:rPr>
        <w:t xml:space="preserve"> ir paredzēti vairāki administratora rīcības </w:t>
      </w:r>
      <w:r w:rsidR="00512404" w:rsidRPr="00822ED4">
        <w:rPr>
          <w:rFonts w:ascii="Times New Roman" w:eastAsia="Times New Roman" w:hAnsi="Times New Roman" w:cs="Times New Roman"/>
          <w:color w:val="000000" w:themeColor="text1"/>
          <w:sz w:val="24"/>
          <w:szCs w:val="24"/>
        </w:rPr>
        <w:t xml:space="preserve">uzraudzības </w:t>
      </w:r>
      <w:r w:rsidR="00BB5B90" w:rsidRPr="00822ED4">
        <w:rPr>
          <w:rFonts w:ascii="Times New Roman" w:eastAsia="Times New Roman" w:hAnsi="Times New Roman" w:cs="Times New Roman"/>
          <w:color w:val="000000" w:themeColor="text1"/>
          <w:sz w:val="24"/>
          <w:szCs w:val="24"/>
        </w:rPr>
        <w:t>instrumenti (turpmāk – uzraudzības instrumenti) ar dažādiem uzdevumiem un sekām.</w:t>
      </w:r>
    </w:p>
    <w:p w14:paraId="0B4F1D4E" w14:textId="56B2C5C4" w:rsidR="00D35649" w:rsidRPr="00822ED4" w:rsidRDefault="00E628D3"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I</w:t>
      </w:r>
      <w:r w:rsidR="00106EBF" w:rsidRPr="00822ED4">
        <w:rPr>
          <w:rFonts w:ascii="Times New Roman" w:hAnsi="Times New Roman" w:cs="Times New Roman"/>
          <w:color w:val="000000" w:themeColor="text1"/>
          <w:sz w:val="24"/>
          <w:szCs w:val="24"/>
        </w:rPr>
        <w:t>nformatīvajā materiālā</w:t>
      </w:r>
      <w:r w:rsidR="00D35649" w:rsidRPr="00822ED4">
        <w:rPr>
          <w:rFonts w:ascii="Times New Roman" w:hAnsi="Times New Roman" w:cs="Times New Roman"/>
          <w:color w:val="000000" w:themeColor="text1"/>
          <w:sz w:val="24"/>
          <w:szCs w:val="24"/>
        </w:rPr>
        <w:t xml:space="preserve"> ir apkopoti un skaidroti </w:t>
      </w:r>
      <w:r w:rsidR="00106EBF" w:rsidRPr="00822ED4">
        <w:rPr>
          <w:rFonts w:ascii="Times New Roman" w:hAnsi="Times New Roman" w:cs="Times New Roman"/>
          <w:color w:val="000000" w:themeColor="text1"/>
          <w:sz w:val="24"/>
          <w:szCs w:val="24"/>
        </w:rPr>
        <w:t>principi</w:t>
      </w:r>
      <w:r w:rsidR="00D35649" w:rsidRPr="00822ED4">
        <w:rPr>
          <w:rFonts w:ascii="Times New Roman" w:hAnsi="Times New Roman" w:cs="Times New Roman"/>
          <w:color w:val="000000" w:themeColor="text1"/>
          <w:sz w:val="24"/>
          <w:szCs w:val="24"/>
        </w:rPr>
        <w:t xml:space="preserve">, saskaņā ar kuriem MKD, īstenojot uzraudzības funkciju, izvēlas piemērojamo uzraudzības instrumentu. </w:t>
      </w:r>
    </w:p>
    <w:p w14:paraId="4C19DC91" w14:textId="368459C4" w:rsidR="000D2F5D" w:rsidRPr="00822ED4" w:rsidRDefault="00E628D3" w:rsidP="00DF61C5">
      <w:pPr>
        <w:pStyle w:val="Bezatstarpm"/>
        <w:spacing w:before="120"/>
        <w:ind w:firstLine="567"/>
        <w:jc w:val="both"/>
        <w:rPr>
          <w:rFonts w:ascii="Times New Roman" w:hAnsi="Times New Roman" w:cs="Times New Roman"/>
          <w:color w:val="000000" w:themeColor="text1"/>
          <w:sz w:val="24"/>
          <w:szCs w:val="24"/>
        </w:rPr>
      </w:pPr>
      <w:bookmarkStart w:id="3" w:name="_Hlk63344823"/>
      <w:r w:rsidRPr="00822ED4">
        <w:rPr>
          <w:rFonts w:ascii="Times New Roman" w:hAnsi="Times New Roman" w:cs="Times New Roman"/>
          <w:color w:val="000000" w:themeColor="text1"/>
          <w:sz w:val="24"/>
          <w:szCs w:val="24"/>
        </w:rPr>
        <w:t>I</w:t>
      </w:r>
      <w:r w:rsidR="00D35649" w:rsidRPr="00822ED4">
        <w:rPr>
          <w:rFonts w:ascii="Times New Roman" w:hAnsi="Times New Roman" w:cs="Times New Roman"/>
          <w:color w:val="000000" w:themeColor="text1"/>
          <w:sz w:val="24"/>
          <w:szCs w:val="24"/>
        </w:rPr>
        <w:t xml:space="preserve">nformatīvā materiāla </w:t>
      </w:r>
      <w:r w:rsidR="00A61F91" w:rsidRPr="00822ED4">
        <w:rPr>
          <w:rFonts w:ascii="Times New Roman" w:hAnsi="Times New Roman" w:cs="Times New Roman"/>
          <w:color w:val="000000" w:themeColor="text1"/>
          <w:sz w:val="24"/>
          <w:szCs w:val="24"/>
        </w:rPr>
        <w:t xml:space="preserve">izdošanas un publicēšanas </w:t>
      </w:r>
      <w:r w:rsidR="00BB5B90" w:rsidRPr="00822ED4">
        <w:rPr>
          <w:rFonts w:ascii="Times New Roman" w:hAnsi="Times New Roman" w:cs="Times New Roman"/>
          <w:color w:val="000000" w:themeColor="text1"/>
          <w:sz w:val="24"/>
          <w:szCs w:val="24"/>
        </w:rPr>
        <w:t>mērķi</w:t>
      </w:r>
      <w:r w:rsidR="00D35649" w:rsidRPr="00822ED4">
        <w:rPr>
          <w:rFonts w:ascii="Times New Roman" w:hAnsi="Times New Roman" w:cs="Times New Roman"/>
          <w:color w:val="000000" w:themeColor="text1"/>
          <w:sz w:val="24"/>
          <w:szCs w:val="24"/>
        </w:rPr>
        <w:t>s</w:t>
      </w:r>
      <w:r w:rsidR="00BB5B90" w:rsidRPr="00822ED4">
        <w:rPr>
          <w:rFonts w:ascii="Times New Roman" w:hAnsi="Times New Roman" w:cs="Times New Roman"/>
          <w:color w:val="000000" w:themeColor="text1"/>
          <w:sz w:val="24"/>
          <w:szCs w:val="24"/>
        </w:rPr>
        <w:t xml:space="preserve"> ir veicināt vienveidīgu praksi un samērīgumu pieļautajam pārkāpumam uzraudzības instrumentu piemērošanā</w:t>
      </w:r>
      <w:r w:rsidR="000D2F5D" w:rsidRPr="00822ED4">
        <w:rPr>
          <w:rFonts w:ascii="Times New Roman" w:hAnsi="Times New Roman" w:cs="Times New Roman"/>
          <w:color w:val="000000" w:themeColor="text1"/>
          <w:sz w:val="24"/>
          <w:szCs w:val="24"/>
        </w:rPr>
        <w:t>, nodrošinot</w:t>
      </w:r>
      <w:r w:rsidR="00883BE7" w:rsidRPr="00822ED4">
        <w:rPr>
          <w:rFonts w:ascii="Times New Roman" w:hAnsi="Times New Roman" w:cs="Times New Roman"/>
          <w:color w:val="000000" w:themeColor="text1"/>
          <w:sz w:val="24"/>
          <w:szCs w:val="24"/>
        </w:rPr>
        <w:t xml:space="preserve"> uzraudzības mērķa sasniegšanu,</w:t>
      </w:r>
      <w:r w:rsidR="007E7C55" w:rsidRPr="00822ED4">
        <w:rPr>
          <w:rFonts w:ascii="Times New Roman" w:hAnsi="Times New Roman" w:cs="Times New Roman"/>
          <w:color w:val="000000" w:themeColor="text1"/>
          <w:sz w:val="24"/>
          <w:szCs w:val="24"/>
        </w:rPr>
        <w:t xml:space="preserve"> </w:t>
      </w:r>
      <w:r w:rsidR="000D2F5D" w:rsidRPr="00822ED4">
        <w:rPr>
          <w:rFonts w:ascii="Times New Roman" w:hAnsi="Times New Roman" w:cs="Times New Roman"/>
          <w:color w:val="000000" w:themeColor="text1"/>
          <w:sz w:val="24"/>
          <w:szCs w:val="24"/>
        </w:rPr>
        <w:t>vienlīdzīb</w:t>
      </w:r>
      <w:r w:rsidR="00B84FD7" w:rsidRPr="00822ED4">
        <w:rPr>
          <w:rFonts w:ascii="Times New Roman" w:hAnsi="Times New Roman" w:cs="Times New Roman"/>
          <w:color w:val="000000" w:themeColor="text1"/>
          <w:sz w:val="24"/>
          <w:szCs w:val="24"/>
        </w:rPr>
        <w:t>as principa ievērošanu</w:t>
      </w:r>
      <w:r w:rsidR="00883BE7" w:rsidRPr="00822ED4">
        <w:rPr>
          <w:rFonts w:ascii="Times New Roman" w:hAnsi="Times New Roman" w:cs="Times New Roman"/>
          <w:color w:val="000000" w:themeColor="text1"/>
          <w:sz w:val="24"/>
          <w:szCs w:val="24"/>
        </w:rPr>
        <w:t xml:space="preserve"> un </w:t>
      </w:r>
      <w:r w:rsidR="00B84FD7" w:rsidRPr="00822ED4">
        <w:rPr>
          <w:rFonts w:ascii="Times New Roman" w:hAnsi="Times New Roman" w:cs="Times New Roman"/>
          <w:color w:val="000000" w:themeColor="text1"/>
          <w:sz w:val="24"/>
          <w:szCs w:val="24"/>
        </w:rPr>
        <w:t xml:space="preserve">iestādes darbības </w:t>
      </w:r>
      <w:r w:rsidR="000D2F5D" w:rsidRPr="00822ED4">
        <w:rPr>
          <w:rFonts w:ascii="Times New Roman" w:hAnsi="Times New Roman" w:cs="Times New Roman"/>
          <w:color w:val="000000" w:themeColor="text1"/>
          <w:sz w:val="24"/>
          <w:szCs w:val="24"/>
        </w:rPr>
        <w:t xml:space="preserve">konsekvenci. </w:t>
      </w:r>
    </w:p>
    <w:p w14:paraId="4AF5640D" w14:textId="62A84F9C" w:rsidR="008D0956" w:rsidRPr="00822ED4" w:rsidRDefault="00A61F91"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Informatīvais materiāls </w:t>
      </w:r>
      <w:r w:rsidR="00A047BB" w:rsidRPr="00822ED4">
        <w:rPr>
          <w:rFonts w:ascii="Times New Roman" w:hAnsi="Times New Roman" w:cs="Times New Roman"/>
          <w:color w:val="000000" w:themeColor="text1"/>
          <w:sz w:val="24"/>
          <w:szCs w:val="24"/>
        </w:rPr>
        <w:t>paredzēts MKD amatpersonām, kuru kompetencē ir veikt administratoru uzraudzību</w:t>
      </w:r>
      <w:r w:rsidR="006A148D" w:rsidRPr="00822ED4">
        <w:rPr>
          <w:rFonts w:ascii="Times New Roman" w:hAnsi="Times New Roman" w:cs="Times New Roman"/>
          <w:color w:val="000000" w:themeColor="text1"/>
          <w:sz w:val="24"/>
          <w:szCs w:val="24"/>
        </w:rPr>
        <w:t xml:space="preserve">. Tāpat </w:t>
      </w:r>
      <w:r w:rsidRPr="00822ED4">
        <w:rPr>
          <w:rFonts w:ascii="Times New Roman" w:hAnsi="Times New Roman" w:cs="Times New Roman"/>
          <w:color w:val="000000" w:themeColor="text1"/>
          <w:sz w:val="24"/>
          <w:szCs w:val="24"/>
        </w:rPr>
        <w:t xml:space="preserve">tas </w:t>
      </w:r>
      <w:r w:rsidR="006A148D" w:rsidRPr="00822ED4">
        <w:rPr>
          <w:rFonts w:ascii="Times New Roman" w:hAnsi="Times New Roman" w:cs="Times New Roman"/>
          <w:color w:val="000000" w:themeColor="text1"/>
          <w:sz w:val="24"/>
          <w:szCs w:val="24"/>
        </w:rPr>
        <w:t>ir paredzēts administratoriem un citām maksātnespējas procesā iesaistītajām personām, lai</w:t>
      </w:r>
      <w:r w:rsidR="00923BB5" w:rsidRPr="00822ED4">
        <w:rPr>
          <w:rFonts w:ascii="Times New Roman" w:hAnsi="Times New Roman" w:cs="Times New Roman"/>
          <w:color w:val="000000" w:themeColor="text1"/>
          <w:sz w:val="24"/>
          <w:szCs w:val="24"/>
        </w:rPr>
        <w:t xml:space="preserve"> </w:t>
      </w:r>
      <w:r w:rsidR="00EB777F" w:rsidRPr="00822ED4">
        <w:rPr>
          <w:rFonts w:ascii="Times New Roman" w:hAnsi="Times New Roman" w:cs="Times New Roman"/>
          <w:color w:val="000000" w:themeColor="text1"/>
          <w:sz w:val="24"/>
          <w:szCs w:val="24"/>
        </w:rPr>
        <w:t>veicināt</w:t>
      </w:r>
      <w:r w:rsidR="006A148D" w:rsidRPr="00822ED4">
        <w:rPr>
          <w:rFonts w:ascii="Times New Roman" w:hAnsi="Times New Roman" w:cs="Times New Roman"/>
          <w:color w:val="000000" w:themeColor="text1"/>
          <w:sz w:val="24"/>
          <w:szCs w:val="24"/>
        </w:rPr>
        <w:t xml:space="preserve">u izpratni par MKD piemērotā </w:t>
      </w:r>
      <w:r w:rsidR="00923BB5" w:rsidRPr="00822ED4">
        <w:rPr>
          <w:rFonts w:ascii="Times New Roman" w:hAnsi="Times New Roman" w:cs="Times New Roman"/>
          <w:color w:val="000000" w:themeColor="text1"/>
          <w:sz w:val="24"/>
          <w:szCs w:val="24"/>
        </w:rPr>
        <w:t>uzraudzības instrument</w:t>
      </w:r>
      <w:r w:rsidR="006A148D" w:rsidRPr="00822ED4">
        <w:rPr>
          <w:rFonts w:ascii="Times New Roman" w:hAnsi="Times New Roman" w:cs="Times New Roman"/>
          <w:color w:val="000000" w:themeColor="text1"/>
          <w:sz w:val="24"/>
          <w:szCs w:val="24"/>
        </w:rPr>
        <w:t>a izvēli</w:t>
      </w:r>
      <w:r w:rsidR="00A047BB" w:rsidRPr="00822ED4">
        <w:rPr>
          <w:rFonts w:ascii="Times New Roman" w:hAnsi="Times New Roman" w:cs="Times New Roman"/>
          <w:color w:val="000000" w:themeColor="text1"/>
          <w:sz w:val="24"/>
          <w:szCs w:val="24"/>
        </w:rPr>
        <w:t>.</w:t>
      </w:r>
      <w:bookmarkEnd w:id="3"/>
    </w:p>
    <w:p w14:paraId="1689EADC" w14:textId="6FA96083" w:rsidR="000D2F5D" w:rsidRPr="00822ED4" w:rsidRDefault="00E628D3"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I</w:t>
      </w:r>
      <w:r w:rsidR="00A61F91" w:rsidRPr="00822ED4">
        <w:rPr>
          <w:rFonts w:ascii="Times New Roman" w:hAnsi="Times New Roman" w:cs="Times New Roman"/>
          <w:color w:val="000000" w:themeColor="text1"/>
          <w:sz w:val="24"/>
          <w:szCs w:val="24"/>
        </w:rPr>
        <w:t>nformatīvais materiāls</w:t>
      </w:r>
      <w:r w:rsidR="000D2F5D" w:rsidRPr="00822ED4">
        <w:rPr>
          <w:rFonts w:ascii="Times New Roman" w:hAnsi="Times New Roman" w:cs="Times New Roman"/>
          <w:color w:val="000000" w:themeColor="text1"/>
          <w:sz w:val="24"/>
          <w:szCs w:val="24"/>
        </w:rPr>
        <w:t xml:space="preserve"> aptver jautājumus, kas saistīti ar MKD kompetencē esošo </w:t>
      </w:r>
      <w:r w:rsidR="00BB5B90" w:rsidRPr="00822ED4">
        <w:rPr>
          <w:rFonts w:ascii="Times New Roman" w:hAnsi="Times New Roman" w:cs="Times New Roman"/>
          <w:color w:val="000000" w:themeColor="text1"/>
          <w:sz w:val="24"/>
          <w:szCs w:val="24"/>
        </w:rPr>
        <w:t xml:space="preserve">uzraudzības </w:t>
      </w:r>
      <w:r w:rsidR="000D2F5D" w:rsidRPr="00822ED4">
        <w:rPr>
          <w:rFonts w:ascii="Times New Roman" w:hAnsi="Times New Roman" w:cs="Times New Roman"/>
          <w:color w:val="000000" w:themeColor="text1"/>
          <w:sz w:val="24"/>
          <w:szCs w:val="24"/>
        </w:rPr>
        <w:t>instrumentu piemērošanu</w:t>
      </w:r>
      <w:r w:rsidR="00311B0D" w:rsidRPr="00822ED4">
        <w:rPr>
          <w:rFonts w:ascii="Times New Roman" w:hAnsi="Times New Roman" w:cs="Times New Roman"/>
          <w:color w:val="000000" w:themeColor="text1"/>
          <w:sz w:val="24"/>
          <w:szCs w:val="24"/>
        </w:rPr>
        <w:t>.</w:t>
      </w:r>
      <w:r w:rsidR="000D2F5D" w:rsidRPr="00822ED4">
        <w:rPr>
          <w:rFonts w:ascii="Times New Roman" w:hAnsi="Times New Roman" w:cs="Times New Roman"/>
          <w:color w:val="000000" w:themeColor="text1"/>
          <w:sz w:val="24"/>
          <w:szCs w:val="24"/>
        </w:rPr>
        <w:t xml:space="preserve"> </w:t>
      </w:r>
      <w:r w:rsidR="00311B0D" w:rsidRPr="00822ED4">
        <w:rPr>
          <w:rFonts w:ascii="Times New Roman" w:hAnsi="Times New Roman" w:cs="Times New Roman"/>
          <w:color w:val="000000" w:themeColor="text1"/>
          <w:sz w:val="24"/>
          <w:szCs w:val="24"/>
        </w:rPr>
        <w:t xml:space="preserve">Tos </w:t>
      </w:r>
      <w:r w:rsidR="000D2F5D" w:rsidRPr="00822ED4">
        <w:rPr>
          <w:rFonts w:ascii="Times New Roman" w:hAnsi="Times New Roman" w:cs="Times New Roman"/>
          <w:color w:val="000000" w:themeColor="text1"/>
          <w:sz w:val="24"/>
          <w:szCs w:val="24"/>
        </w:rPr>
        <w:t>var iedalīt</w:t>
      </w:r>
      <w:r w:rsidR="00482119" w:rsidRPr="00822ED4">
        <w:rPr>
          <w:rFonts w:ascii="Times New Roman" w:hAnsi="Times New Roman" w:cs="Times New Roman"/>
          <w:color w:val="000000" w:themeColor="text1"/>
          <w:sz w:val="24"/>
          <w:szCs w:val="24"/>
        </w:rPr>
        <w:t xml:space="preserve"> divās kategorijās. T</w:t>
      </w:r>
      <w:r w:rsidR="000D2F5D" w:rsidRPr="00822ED4">
        <w:rPr>
          <w:rFonts w:ascii="Times New Roman" w:hAnsi="Times New Roman" w:cs="Times New Roman"/>
          <w:color w:val="000000" w:themeColor="text1"/>
          <w:sz w:val="24"/>
          <w:szCs w:val="24"/>
        </w:rPr>
        <w:t xml:space="preserve">ādos, kuru piemērošanas rezultātā MKD, īstenojot savu normatīvajos aktos noteikto kompetenci, izvērtē administratora rīcību, konstatē pārkāpumu, nosaka </w:t>
      </w:r>
      <w:r w:rsidR="00BA69C9" w:rsidRPr="00822ED4">
        <w:rPr>
          <w:rFonts w:ascii="Times New Roman" w:hAnsi="Times New Roman" w:cs="Times New Roman"/>
          <w:color w:val="000000" w:themeColor="text1"/>
          <w:sz w:val="24"/>
          <w:szCs w:val="24"/>
        </w:rPr>
        <w:t xml:space="preserve">uzraudzības </w:t>
      </w:r>
      <w:r w:rsidR="000D2F5D" w:rsidRPr="00822ED4">
        <w:rPr>
          <w:rFonts w:ascii="Times New Roman" w:hAnsi="Times New Roman" w:cs="Times New Roman"/>
          <w:color w:val="000000" w:themeColor="text1"/>
          <w:sz w:val="24"/>
          <w:szCs w:val="24"/>
        </w:rPr>
        <w:t>instrumentus pārkāpuma radītā kaitējuma novēršanai un nosaka sodu (ja to paredz normatīvie akti)</w:t>
      </w:r>
      <w:r w:rsidR="007E640A" w:rsidRPr="00822ED4">
        <w:rPr>
          <w:rFonts w:ascii="Times New Roman" w:hAnsi="Times New Roman" w:cs="Times New Roman"/>
          <w:color w:val="000000" w:themeColor="text1"/>
          <w:sz w:val="24"/>
          <w:szCs w:val="24"/>
        </w:rPr>
        <w:t>.</w:t>
      </w:r>
      <w:r w:rsidR="00482119" w:rsidRPr="00822ED4">
        <w:rPr>
          <w:rFonts w:ascii="Times New Roman" w:hAnsi="Times New Roman" w:cs="Times New Roman"/>
          <w:color w:val="000000" w:themeColor="text1"/>
          <w:sz w:val="24"/>
          <w:szCs w:val="24"/>
        </w:rPr>
        <w:t xml:space="preserve"> Tie ir:</w:t>
      </w:r>
      <w:r w:rsidR="007E640A" w:rsidRPr="00822ED4">
        <w:rPr>
          <w:rFonts w:ascii="Times New Roman" w:hAnsi="Times New Roman" w:cs="Times New Roman"/>
          <w:color w:val="000000" w:themeColor="text1"/>
          <w:sz w:val="24"/>
          <w:szCs w:val="24"/>
        </w:rPr>
        <w:t xml:space="preserve"> </w:t>
      </w:r>
      <w:r w:rsidR="00BA69C9" w:rsidRPr="00822ED4">
        <w:rPr>
          <w:rFonts w:ascii="Times New Roman" w:hAnsi="Times New Roman" w:cs="Times New Roman"/>
          <w:color w:val="000000" w:themeColor="text1"/>
          <w:sz w:val="24"/>
          <w:szCs w:val="24"/>
        </w:rPr>
        <w:t>1)</w:t>
      </w:r>
      <w:r w:rsidR="00512404" w:rsidRPr="00822ED4">
        <w:rPr>
          <w:rFonts w:ascii="Times New Roman" w:hAnsi="Times New Roman" w:cs="Times New Roman"/>
          <w:color w:val="000000" w:themeColor="text1"/>
          <w:sz w:val="24"/>
          <w:szCs w:val="24"/>
        </w:rPr>
        <w:t xml:space="preserve"> </w:t>
      </w:r>
      <w:r w:rsidR="007358DA" w:rsidRPr="00822ED4">
        <w:rPr>
          <w:rFonts w:ascii="Times New Roman" w:hAnsi="Times New Roman" w:cs="Times New Roman"/>
          <w:color w:val="000000" w:themeColor="text1"/>
          <w:sz w:val="24"/>
          <w:szCs w:val="24"/>
        </w:rPr>
        <w:t>administratora rīcības nepareizības izskaidrošana rakstveidā</w:t>
      </w:r>
      <w:r w:rsidR="00BA69C9" w:rsidRPr="00822ED4">
        <w:rPr>
          <w:rFonts w:ascii="Times New Roman" w:hAnsi="Times New Roman" w:cs="Times New Roman"/>
          <w:color w:val="000000" w:themeColor="text1"/>
          <w:sz w:val="24"/>
          <w:szCs w:val="24"/>
        </w:rPr>
        <w:t>;</w:t>
      </w:r>
      <w:r w:rsidR="007358DA" w:rsidRPr="00822ED4">
        <w:rPr>
          <w:rFonts w:ascii="Times New Roman" w:hAnsi="Times New Roman" w:cs="Times New Roman"/>
          <w:color w:val="000000" w:themeColor="text1"/>
          <w:sz w:val="24"/>
          <w:szCs w:val="24"/>
        </w:rPr>
        <w:t xml:space="preserve"> </w:t>
      </w:r>
      <w:r w:rsidR="00BA69C9" w:rsidRPr="00822ED4">
        <w:rPr>
          <w:rFonts w:ascii="Times New Roman" w:hAnsi="Times New Roman" w:cs="Times New Roman"/>
          <w:color w:val="000000" w:themeColor="text1"/>
          <w:sz w:val="24"/>
          <w:szCs w:val="24"/>
        </w:rPr>
        <w:t>2)</w:t>
      </w:r>
      <w:r w:rsidR="000D2F5D" w:rsidRPr="00822ED4">
        <w:rPr>
          <w:rFonts w:ascii="Times New Roman" w:hAnsi="Times New Roman" w:cs="Times New Roman"/>
          <w:color w:val="000000" w:themeColor="text1"/>
          <w:sz w:val="24"/>
          <w:szCs w:val="24"/>
        </w:rPr>
        <w:t xml:space="preserve"> </w:t>
      </w:r>
      <w:r w:rsidR="007358DA" w:rsidRPr="00822ED4">
        <w:rPr>
          <w:rFonts w:ascii="Times New Roman" w:hAnsi="Times New Roman" w:cs="Times New Roman"/>
          <w:color w:val="000000" w:themeColor="text1"/>
          <w:sz w:val="24"/>
          <w:szCs w:val="24"/>
        </w:rPr>
        <w:t>lēmums par pārkāpuma atzīšanu</w:t>
      </w:r>
      <w:r w:rsidR="00BA69C9" w:rsidRPr="00822ED4">
        <w:rPr>
          <w:rFonts w:ascii="Times New Roman" w:hAnsi="Times New Roman" w:cs="Times New Roman"/>
          <w:color w:val="000000" w:themeColor="text1"/>
          <w:sz w:val="24"/>
          <w:szCs w:val="24"/>
        </w:rPr>
        <w:t>; 3)</w:t>
      </w:r>
      <w:r w:rsidR="000D2F5D" w:rsidRPr="00822ED4">
        <w:rPr>
          <w:rFonts w:ascii="Times New Roman" w:hAnsi="Times New Roman" w:cs="Times New Roman"/>
          <w:color w:val="000000" w:themeColor="text1"/>
          <w:sz w:val="24"/>
          <w:szCs w:val="24"/>
        </w:rPr>
        <w:t xml:space="preserve"> </w:t>
      </w:r>
      <w:r w:rsidR="007358DA" w:rsidRPr="00822ED4">
        <w:rPr>
          <w:rFonts w:ascii="Times New Roman" w:hAnsi="Times New Roman" w:cs="Times New Roman"/>
          <w:color w:val="000000" w:themeColor="text1"/>
          <w:sz w:val="24"/>
          <w:szCs w:val="24"/>
          <w:shd w:val="clear" w:color="auto" w:fill="FFFFFF"/>
        </w:rPr>
        <w:t>lēmums par administratīvā soda piemērošanu</w:t>
      </w:r>
      <w:r w:rsidR="00311B0D" w:rsidRPr="00822ED4">
        <w:rPr>
          <w:rFonts w:ascii="Times New Roman" w:hAnsi="Times New Roman" w:cs="Times New Roman"/>
          <w:color w:val="000000" w:themeColor="text1"/>
          <w:sz w:val="24"/>
          <w:szCs w:val="24"/>
        </w:rPr>
        <w:t>.</w:t>
      </w:r>
      <w:r w:rsidR="000D2F5D" w:rsidRPr="00822ED4">
        <w:rPr>
          <w:rFonts w:ascii="Times New Roman" w:hAnsi="Times New Roman" w:cs="Times New Roman"/>
          <w:color w:val="000000" w:themeColor="text1"/>
          <w:sz w:val="24"/>
          <w:szCs w:val="24"/>
        </w:rPr>
        <w:t xml:space="preserve"> </w:t>
      </w:r>
      <w:r w:rsidR="00311B0D" w:rsidRPr="00822ED4">
        <w:rPr>
          <w:rFonts w:ascii="Times New Roman" w:hAnsi="Times New Roman" w:cs="Times New Roman"/>
          <w:color w:val="000000" w:themeColor="text1"/>
          <w:sz w:val="24"/>
          <w:szCs w:val="24"/>
        </w:rPr>
        <w:t>K</w:t>
      </w:r>
      <w:r w:rsidR="000946BF" w:rsidRPr="00822ED4">
        <w:rPr>
          <w:rFonts w:ascii="Times New Roman" w:hAnsi="Times New Roman" w:cs="Times New Roman"/>
          <w:color w:val="000000" w:themeColor="text1"/>
          <w:sz w:val="24"/>
          <w:szCs w:val="24"/>
        </w:rPr>
        <w:t>ā arī </w:t>
      </w:r>
      <w:r w:rsidR="000D2F5D" w:rsidRPr="00822ED4">
        <w:rPr>
          <w:rFonts w:ascii="Times New Roman" w:hAnsi="Times New Roman" w:cs="Times New Roman"/>
          <w:color w:val="000000" w:themeColor="text1"/>
          <w:sz w:val="24"/>
          <w:szCs w:val="24"/>
        </w:rPr>
        <w:t>tādos, kas izpaužas kā administratora rīcības izvērtēšanas rosināšana</w:t>
      </w:r>
      <w:r w:rsidR="00482119" w:rsidRPr="00822ED4">
        <w:rPr>
          <w:rFonts w:ascii="Times New Roman" w:hAnsi="Times New Roman" w:cs="Times New Roman"/>
          <w:color w:val="000000" w:themeColor="text1"/>
          <w:sz w:val="24"/>
          <w:szCs w:val="24"/>
        </w:rPr>
        <w:t xml:space="preserve"> citām institūcijām</w:t>
      </w:r>
      <w:r w:rsidR="00BA69C9" w:rsidRPr="00822ED4">
        <w:rPr>
          <w:rFonts w:ascii="Times New Roman" w:hAnsi="Times New Roman" w:cs="Times New Roman"/>
          <w:color w:val="000000" w:themeColor="text1"/>
          <w:sz w:val="24"/>
          <w:szCs w:val="24"/>
        </w:rPr>
        <w:t>:</w:t>
      </w:r>
      <w:r w:rsidR="000D2F5D" w:rsidRPr="00822ED4">
        <w:rPr>
          <w:rFonts w:ascii="Times New Roman" w:hAnsi="Times New Roman" w:cs="Times New Roman"/>
          <w:color w:val="000000" w:themeColor="text1"/>
          <w:sz w:val="24"/>
          <w:szCs w:val="24"/>
        </w:rPr>
        <w:t xml:space="preserve"> </w:t>
      </w:r>
      <w:r w:rsidR="00482119" w:rsidRPr="00822ED4">
        <w:rPr>
          <w:rFonts w:ascii="Times New Roman" w:hAnsi="Times New Roman" w:cs="Times New Roman"/>
          <w:color w:val="000000" w:themeColor="text1"/>
          <w:sz w:val="24"/>
          <w:szCs w:val="24"/>
        </w:rPr>
        <w:t>1</w:t>
      </w:r>
      <w:r w:rsidR="00BA69C9" w:rsidRPr="00822ED4">
        <w:rPr>
          <w:rFonts w:ascii="Times New Roman" w:hAnsi="Times New Roman" w:cs="Times New Roman"/>
          <w:color w:val="000000" w:themeColor="text1"/>
          <w:sz w:val="24"/>
          <w:szCs w:val="24"/>
        </w:rPr>
        <w:t>)</w:t>
      </w:r>
      <w:r w:rsidR="00496F6C" w:rsidRPr="00822ED4">
        <w:rPr>
          <w:rFonts w:ascii="Times New Roman" w:hAnsi="Times New Roman" w:cs="Times New Roman"/>
          <w:color w:val="000000" w:themeColor="text1"/>
          <w:sz w:val="24"/>
          <w:szCs w:val="24"/>
        </w:rPr>
        <w:t xml:space="preserve"> </w:t>
      </w:r>
      <w:r w:rsidR="000D2F5D" w:rsidRPr="00822ED4">
        <w:rPr>
          <w:rFonts w:ascii="Times New Roman" w:hAnsi="Times New Roman" w:cs="Times New Roman"/>
          <w:color w:val="000000" w:themeColor="text1"/>
          <w:sz w:val="24"/>
          <w:szCs w:val="24"/>
        </w:rPr>
        <w:t>pieteikums par administratora atcelšanu</w:t>
      </w:r>
      <w:r w:rsidR="00BA69C9" w:rsidRPr="00822ED4">
        <w:rPr>
          <w:rFonts w:ascii="Times New Roman" w:hAnsi="Times New Roman" w:cs="Times New Roman"/>
          <w:color w:val="000000" w:themeColor="text1"/>
          <w:sz w:val="24"/>
          <w:szCs w:val="24"/>
        </w:rPr>
        <w:t xml:space="preserve">; </w:t>
      </w:r>
      <w:r w:rsidR="00482119" w:rsidRPr="00822ED4">
        <w:rPr>
          <w:rFonts w:ascii="Times New Roman" w:hAnsi="Times New Roman" w:cs="Times New Roman"/>
          <w:color w:val="000000" w:themeColor="text1"/>
          <w:sz w:val="24"/>
          <w:szCs w:val="24"/>
        </w:rPr>
        <w:t>2</w:t>
      </w:r>
      <w:r w:rsidR="00BA69C9" w:rsidRPr="00822ED4">
        <w:rPr>
          <w:rFonts w:ascii="Times New Roman" w:hAnsi="Times New Roman" w:cs="Times New Roman"/>
          <w:color w:val="000000" w:themeColor="text1"/>
          <w:sz w:val="24"/>
          <w:szCs w:val="24"/>
        </w:rPr>
        <w:t xml:space="preserve">) </w:t>
      </w:r>
      <w:r w:rsidR="000D2F5D" w:rsidRPr="00822ED4">
        <w:rPr>
          <w:rFonts w:ascii="Times New Roman" w:hAnsi="Times New Roman" w:cs="Times New Roman"/>
          <w:color w:val="000000" w:themeColor="text1"/>
          <w:sz w:val="24"/>
          <w:szCs w:val="24"/>
        </w:rPr>
        <w:lastRenderedPageBreak/>
        <w:t>disciplinārlietas ierosināšana</w:t>
      </w:r>
      <w:r w:rsidR="00BA69C9" w:rsidRPr="00822ED4">
        <w:rPr>
          <w:rFonts w:ascii="Times New Roman" w:hAnsi="Times New Roman" w:cs="Times New Roman"/>
          <w:color w:val="000000" w:themeColor="text1"/>
          <w:sz w:val="24"/>
          <w:szCs w:val="24"/>
        </w:rPr>
        <w:t xml:space="preserve">; </w:t>
      </w:r>
      <w:r w:rsidR="00482119" w:rsidRPr="00822ED4">
        <w:rPr>
          <w:rFonts w:ascii="Times New Roman" w:hAnsi="Times New Roman" w:cs="Times New Roman"/>
          <w:color w:val="000000" w:themeColor="text1"/>
          <w:sz w:val="24"/>
          <w:szCs w:val="24"/>
        </w:rPr>
        <w:t>3</w:t>
      </w:r>
      <w:r w:rsidR="00BA69C9" w:rsidRPr="00822ED4">
        <w:rPr>
          <w:rFonts w:ascii="Times New Roman" w:hAnsi="Times New Roman" w:cs="Times New Roman"/>
          <w:color w:val="000000" w:themeColor="text1"/>
          <w:sz w:val="24"/>
          <w:szCs w:val="24"/>
        </w:rPr>
        <w:t>)</w:t>
      </w:r>
      <w:r w:rsidR="00496F6C" w:rsidRPr="00822ED4">
        <w:rPr>
          <w:rFonts w:ascii="Times New Roman" w:hAnsi="Times New Roman" w:cs="Times New Roman"/>
          <w:color w:val="000000" w:themeColor="text1"/>
          <w:sz w:val="24"/>
          <w:szCs w:val="24"/>
        </w:rPr>
        <w:t xml:space="preserve"> </w:t>
      </w:r>
      <w:r w:rsidR="000D2F5D" w:rsidRPr="00822ED4">
        <w:rPr>
          <w:rFonts w:ascii="Times New Roman" w:hAnsi="Times New Roman" w:cs="Times New Roman"/>
          <w:color w:val="000000" w:themeColor="text1"/>
          <w:sz w:val="24"/>
          <w:szCs w:val="24"/>
        </w:rPr>
        <w:t>ziņu sniegšana eksaminācijas komisijai</w:t>
      </w:r>
      <w:r w:rsidR="007358DA" w:rsidRPr="00822ED4">
        <w:rPr>
          <w:rFonts w:ascii="Times New Roman" w:hAnsi="Times New Roman" w:cs="Times New Roman"/>
          <w:color w:val="000000" w:themeColor="text1"/>
          <w:sz w:val="24"/>
          <w:szCs w:val="24"/>
        </w:rPr>
        <w:t xml:space="preserve"> reputācijas izvērtēšanai</w:t>
      </w:r>
      <w:r w:rsidR="000D2F5D" w:rsidRPr="00822ED4">
        <w:rPr>
          <w:rFonts w:ascii="Times New Roman" w:hAnsi="Times New Roman" w:cs="Times New Roman"/>
          <w:color w:val="000000" w:themeColor="text1"/>
          <w:sz w:val="24"/>
          <w:szCs w:val="24"/>
        </w:rPr>
        <w:t>.</w:t>
      </w:r>
    </w:p>
    <w:p w14:paraId="3917E0D0" w14:textId="6405412F" w:rsidR="00E651FE" w:rsidRPr="00822ED4" w:rsidRDefault="00212960" w:rsidP="00DF61C5">
      <w:pPr>
        <w:pStyle w:val="Bezatstarpm"/>
        <w:spacing w:before="120"/>
        <w:ind w:firstLine="567"/>
        <w:jc w:val="both"/>
        <w:rPr>
          <w:rFonts w:ascii="Times New Roman" w:hAnsi="Times New Roman" w:cs="Times New Roman"/>
          <w:sz w:val="24"/>
          <w:szCs w:val="24"/>
        </w:rPr>
      </w:pPr>
      <w:r w:rsidRPr="00822ED4">
        <w:rPr>
          <w:rFonts w:ascii="Times New Roman" w:hAnsi="Times New Roman" w:cs="Times New Roman"/>
          <w:color w:val="000000" w:themeColor="text1"/>
          <w:sz w:val="24"/>
          <w:szCs w:val="24"/>
        </w:rPr>
        <w:t>Paralēli</w:t>
      </w:r>
      <w:r w:rsidR="00A3167D">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administratoru uzraudzības veikšanai saskaņā ar Maksātnespējas likumu</w:t>
      </w:r>
      <w:r w:rsidR="00A3167D">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w:t>
      </w:r>
      <w:r w:rsidR="00C63386" w:rsidRPr="00822ED4">
        <w:rPr>
          <w:rFonts w:ascii="Times New Roman" w:hAnsi="Times New Roman" w:cs="Times New Roman"/>
          <w:color w:val="000000" w:themeColor="text1"/>
          <w:sz w:val="24"/>
          <w:szCs w:val="24"/>
        </w:rPr>
        <w:t>MKD</w:t>
      </w:r>
      <w:r w:rsidRPr="00822ED4">
        <w:rPr>
          <w:rFonts w:ascii="Times New Roman" w:hAnsi="Times New Roman" w:cs="Times New Roman"/>
          <w:color w:val="000000" w:themeColor="text1"/>
          <w:sz w:val="24"/>
          <w:szCs w:val="24"/>
        </w:rPr>
        <w:t xml:space="preserve"> </w:t>
      </w:r>
      <w:r w:rsidRPr="00E67747">
        <w:rPr>
          <w:rFonts w:ascii="Times New Roman" w:hAnsi="Times New Roman" w:cs="Times New Roman"/>
          <w:sz w:val="24"/>
          <w:szCs w:val="24"/>
        </w:rPr>
        <w:t xml:space="preserve">kopš 2021. gada 12. jūlija ir kompetence patstāvīgi veikt administratoru kā </w:t>
      </w:r>
      <w:r w:rsidRPr="00E67747">
        <w:rPr>
          <w:rFonts w:ascii="Times New Roman" w:hAnsi="Times New Roman" w:cs="Times New Roman"/>
          <w:sz w:val="24"/>
          <w:szCs w:val="24"/>
          <w:shd w:val="clear" w:color="auto" w:fill="FFFFFF"/>
        </w:rPr>
        <w:t>Noziedzīgi iegūtu līdzekļu legalizācijas un terorisma un proliferācijas finansēšanas novēršanas likuma</w:t>
      </w:r>
      <w:r w:rsidR="003E73B2" w:rsidRPr="00E67747">
        <w:rPr>
          <w:rFonts w:ascii="Times New Roman" w:hAnsi="Times New Roman" w:cs="Times New Roman"/>
          <w:sz w:val="24"/>
          <w:szCs w:val="24"/>
          <w:shd w:val="clear" w:color="auto" w:fill="FFFFFF"/>
        </w:rPr>
        <w:t xml:space="preserve"> (turpmāk – Novēršanas likums)</w:t>
      </w:r>
      <w:r w:rsidRPr="00E67747">
        <w:rPr>
          <w:rFonts w:ascii="Times New Roman" w:hAnsi="Times New Roman" w:cs="Times New Roman"/>
          <w:sz w:val="24"/>
          <w:szCs w:val="24"/>
        </w:rPr>
        <w:t xml:space="preserve"> </w:t>
      </w:r>
      <w:r w:rsidRPr="00822ED4">
        <w:rPr>
          <w:rFonts w:ascii="Times New Roman" w:hAnsi="Times New Roman" w:cs="Times New Roman"/>
          <w:sz w:val="24"/>
          <w:szCs w:val="24"/>
        </w:rPr>
        <w:t>subjektu rīcības uzraudzību un kontroli, kā arī piemērot sankcijas</w:t>
      </w:r>
      <w:r w:rsidR="003E73B2" w:rsidRPr="00822ED4">
        <w:rPr>
          <w:rFonts w:ascii="Times New Roman" w:hAnsi="Times New Roman" w:cs="Times New Roman"/>
          <w:sz w:val="24"/>
          <w:szCs w:val="24"/>
        </w:rPr>
        <w:t xml:space="preserve">. </w:t>
      </w:r>
      <w:bookmarkStart w:id="4" w:name="_Hlk94599240"/>
      <w:r w:rsidR="00C63386" w:rsidRPr="00822ED4">
        <w:rPr>
          <w:rFonts w:ascii="Times New Roman" w:hAnsi="Times New Roman" w:cs="Times New Roman"/>
          <w:sz w:val="24"/>
          <w:szCs w:val="24"/>
        </w:rPr>
        <w:t>MKD pārbaužu pamatprincipi un pārbaužu veikšanas kārtīb</w:t>
      </w:r>
      <w:r w:rsidR="0026628A" w:rsidRPr="00822ED4">
        <w:rPr>
          <w:rFonts w:ascii="Times New Roman" w:hAnsi="Times New Roman" w:cs="Times New Roman"/>
          <w:sz w:val="24"/>
          <w:szCs w:val="24"/>
        </w:rPr>
        <w:t>a</w:t>
      </w:r>
      <w:r w:rsidR="00C63386" w:rsidRPr="00822ED4">
        <w:rPr>
          <w:rFonts w:ascii="Times New Roman" w:hAnsi="Times New Roman" w:cs="Times New Roman"/>
          <w:sz w:val="24"/>
          <w:szCs w:val="24"/>
        </w:rPr>
        <w:t xml:space="preserve"> noziedzīgi iegūtu līdzekļu legalizācijas un terorisma un proliferācijas finansēšanas novēršanas jomā</w:t>
      </w:r>
      <w:bookmarkEnd w:id="4"/>
      <w:r w:rsidR="00C63386" w:rsidRPr="00822ED4">
        <w:rPr>
          <w:rFonts w:ascii="Times New Roman" w:hAnsi="Times New Roman" w:cs="Times New Roman"/>
          <w:sz w:val="24"/>
          <w:szCs w:val="24"/>
        </w:rPr>
        <w:t xml:space="preserve"> un ieteikum</w:t>
      </w:r>
      <w:r w:rsidR="0026628A" w:rsidRPr="00822ED4">
        <w:rPr>
          <w:rFonts w:ascii="Times New Roman" w:hAnsi="Times New Roman" w:cs="Times New Roman"/>
          <w:sz w:val="24"/>
          <w:szCs w:val="24"/>
        </w:rPr>
        <w:t>i</w:t>
      </w:r>
      <w:r w:rsidR="00C63386" w:rsidRPr="00822ED4">
        <w:rPr>
          <w:rFonts w:ascii="Times New Roman" w:hAnsi="Times New Roman" w:cs="Times New Roman"/>
          <w:sz w:val="24"/>
          <w:szCs w:val="24"/>
        </w:rPr>
        <w:t xml:space="preserve"> sankciju par Novēršanas likuma pārkāpumiem noteikšanai </w:t>
      </w:r>
      <w:r w:rsidR="009C08C5" w:rsidRPr="00822ED4">
        <w:rPr>
          <w:rFonts w:ascii="Times New Roman" w:hAnsi="Times New Roman" w:cs="Times New Roman"/>
          <w:sz w:val="24"/>
          <w:szCs w:val="24"/>
        </w:rPr>
        <w:t>admin</w:t>
      </w:r>
      <w:r w:rsidR="00234A6A" w:rsidRPr="00822ED4">
        <w:rPr>
          <w:rFonts w:ascii="Times New Roman" w:hAnsi="Times New Roman" w:cs="Times New Roman"/>
          <w:sz w:val="24"/>
          <w:szCs w:val="24"/>
        </w:rPr>
        <w:t>is</w:t>
      </w:r>
      <w:r w:rsidR="009C08C5" w:rsidRPr="00822ED4">
        <w:rPr>
          <w:rFonts w:ascii="Times New Roman" w:hAnsi="Times New Roman" w:cs="Times New Roman"/>
          <w:sz w:val="24"/>
          <w:szCs w:val="24"/>
        </w:rPr>
        <w:t>tratoriem</w:t>
      </w:r>
      <w:r w:rsidR="00C63386" w:rsidRPr="00822ED4">
        <w:rPr>
          <w:rFonts w:ascii="Times New Roman" w:hAnsi="Times New Roman" w:cs="Times New Roman"/>
          <w:sz w:val="24"/>
          <w:szCs w:val="24"/>
        </w:rPr>
        <w:t xml:space="preserve"> ir pieejam</w:t>
      </w:r>
      <w:r w:rsidR="009C08C5" w:rsidRPr="00822ED4">
        <w:rPr>
          <w:rFonts w:ascii="Times New Roman" w:hAnsi="Times New Roman" w:cs="Times New Roman"/>
          <w:sz w:val="24"/>
          <w:szCs w:val="24"/>
        </w:rPr>
        <w:t>i</w:t>
      </w:r>
      <w:r w:rsidR="00C63386" w:rsidRPr="00822ED4">
        <w:rPr>
          <w:rFonts w:ascii="Times New Roman" w:hAnsi="Times New Roman" w:cs="Times New Roman"/>
          <w:sz w:val="24"/>
          <w:szCs w:val="24"/>
        </w:rPr>
        <w:t xml:space="preserve"> MKD tīmekļa vietnē</w:t>
      </w:r>
      <w:r w:rsidR="00234A6A" w:rsidRPr="00822ED4">
        <w:rPr>
          <w:rStyle w:val="Vresatsauce"/>
          <w:rFonts w:ascii="Times New Roman" w:hAnsi="Times New Roman" w:cs="Times New Roman"/>
          <w:sz w:val="24"/>
          <w:szCs w:val="24"/>
        </w:rPr>
        <w:footnoteReference w:id="5"/>
      </w:r>
      <w:r w:rsidR="00234A6A" w:rsidRPr="00822ED4">
        <w:rPr>
          <w:rFonts w:ascii="Times New Roman" w:hAnsi="Times New Roman" w:cs="Times New Roman"/>
          <w:sz w:val="24"/>
          <w:szCs w:val="24"/>
        </w:rPr>
        <w:t>, un šajā informatīvajā materiālā tie netiek iekļauti</w:t>
      </w:r>
      <w:r w:rsidR="00C63386" w:rsidRPr="00822ED4">
        <w:rPr>
          <w:rFonts w:ascii="Times New Roman" w:hAnsi="Times New Roman" w:cs="Times New Roman"/>
          <w:sz w:val="24"/>
          <w:szCs w:val="24"/>
        </w:rPr>
        <w:t>.</w:t>
      </w:r>
      <w:r w:rsidR="00632B09" w:rsidRPr="00822ED4">
        <w:rPr>
          <w:rStyle w:val="Vresatsauce"/>
          <w:rFonts w:ascii="Times New Roman" w:hAnsi="Times New Roman" w:cs="Times New Roman"/>
          <w:sz w:val="24"/>
          <w:szCs w:val="24"/>
        </w:rPr>
        <w:footnoteReference w:id="6"/>
      </w:r>
      <w:r w:rsidR="00E651FE" w:rsidRPr="00822ED4">
        <w:rPr>
          <w:rFonts w:ascii="Times New Roman" w:hAnsi="Times New Roman" w:cs="Times New Roman"/>
          <w:sz w:val="24"/>
          <w:szCs w:val="24"/>
        </w:rPr>
        <w:tab/>
      </w:r>
    </w:p>
    <w:p w14:paraId="3D39694F" w14:textId="3880E3D4" w:rsidR="008D0956" w:rsidRPr="00822ED4" w:rsidRDefault="0090029A"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sz w:val="24"/>
          <w:szCs w:val="24"/>
        </w:rPr>
        <w:t>I</w:t>
      </w:r>
      <w:r w:rsidR="00A61F91" w:rsidRPr="00822ED4">
        <w:rPr>
          <w:rFonts w:ascii="Times New Roman" w:hAnsi="Times New Roman" w:cs="Times New Roman"/>
          <w:sz w:val="24"/>
          <w:szCs w:val="24"/>
        </w:rPr>
        <w:t>nformatīvajā materiālā</w:t>
      </w:r>
      <w:r w:rsidR="00307BDC" w:rsidRPr="00822ED4">
        <w:rPr>
          <w:rFonts w:ascii="Times New Roman" w:hAnsi="Times New Roman" w:cs="Times New Roman"/>
          <w:sz w:val="24"/>
          <w:szCs w:val="24"/>
        </w:rPr>
        <w:t xml:space="preserve"> </w:t>
      </w:r>
      <w:r w:rsidR="00E628D3" w:rsidRPr="00822ED4">
        <w:rPr>
          <w:rFonts w:ascii="Times New Roman" w:hAnsi="Times New Roman" w:cs="Times New Roman"/>
          <w:sz w:val="24"/>
          <w:szCs w:val="24"/>
        </w:rPr>
        <w:t>netiek aprakstīta un skaidrota</w:t>
      </w:r>
      <w:r w:rsidR="00307BDC" w:rsidRPr="00822ED4">
        <w:rPr>
          <w:rFonts w:ascii="Times New Roman" w:hAnsi="Times New Roman" w:cs="Times New Roman"/>
          <w:sz w:val="24"/>
          <w:szCs w:val="24"/>
        </w:rPr>
        <w:t xml:space="preserve"> uzraudzības </w:t>
      </w:r>
      <w:r w:rsidR="00E628D3" w:rsidRPr="00822ED4">
        <w:rPr>
          <w:rFonts w:ascii="Times New Roman" w:hAnsi="Times New Roman" w:cs="Times New Roman"/>
          <w:sz w:val="24"/>
          <w:szCs w:val="24"/>
        </w:rPr>
        <w:t xml:space="preserve">procedūra </w:t>
      </w:r>
      <w:r w:rsidR="00307BDC" w:rsidRPr="00822ED4">
        <w:rPr>
          <w:rFonts w:ascii="Times New Roman" w:hAnsi="Times New Roman" w:cs="Times New Roman"/>
          <w:sz w:val="24"/>
          <w:szCs w:val="24"/>
        </w:rPr>
        <w:t>un informācijas iegūšanas kārtība.</w:t>
      </w:r>
    </w:p>
    <w:p w14:paraId="438A6AEE" w14:textId="269DF3A6" w:rsidR="00996FF1" w:rsidRPr="00822ED4" w:rsidRDefault="00A61F91"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Informatīvajam materiālam </w:t>
      </w:r>
      <w:r w:rsidR="00996FF1" w:rsidRPr="00822ED4">
        <w:rPr>
          <w:rFonts w:ascii="Times New Roman" w:hAnsi="Times New Roman" w:cs="Times New Roman"/>
          <w:color w:val="000000" w:themeColor="text1"/>
          <w:sz w:val="24"/>
          <w:szCs w:val="24"/>
        </w:rPr>
        <w:t xml:space="preserve">ir </w:t>
      </w:r>
      <w:r w:rsidR="00927C26" w:rsidRPr="00822ED4">
        <w:rPr>
          <w:rFonts w:ascii="Times New Roman" w:hAnsi="Times New Roman" w:cs="Times New Roman"/>
          <w:color w:val="000000" w:themeColor="text1"/>
          <w:sz w:val="24"/>
          <w:szCs w:val="24"/>
        </w:rPr>
        <w:t>trīs</w:t>
      </w:r>
      <w:r w:rsidR="00996FF1" w:rsidRPr="00822ED4">
        <w:rPr>
          <w:rFonts w:ascii="Times New Roman" w:hAnsi="Times New Roman" w:cs="Times New Roman"/>
          <w:color w:val="000000" w:themeColor="text1"/>
          <w:sz w:val="24"/>
          <w:szCs w:val="24"/>
        </w:rPr>
        <w:t xml:space="preserve"> daļas. Pirmajā daļā skaidrots </w:t>
      </w:r>
      <w:r w:rsidR="00557A21" w:rsidRPr="00822ED4">
        <w:rPr>
          <w:rFonts w:ascii="Times New Roman" w:hAnsi="Times New Roman" w:cs="Times New Roman"/>
          <w:color w:val="000000" w:themeColor="text1"/>
          <w:sz w:val="24"/>
          <w:szCs w:val="24"/>
        </w:rPr>
        <w:t xml:space="preserve">piemērojamo </w:t>
      </w:r>
      <w:r w:rsidR="007B3181" w:rsidRPr="00822ED4">
        <w:rPr>
          <w:rFonts w:ascii="Times New Roman" w:hAnsi="Times New Roman" w:cs="Times New Roman"/>
          <w:color w:val="000000" w:themeColor="text1"/>
          <w:sz w:val="24"/>
          <w:szCs w:val="24"/>
        </w:rPr>
        <w:t xml:space="preserve">uzraudzības </w:t>
      </w:r>
      <w:r w:rsidR="00AA7CCE" w:rsidRPr="00822ED4">
        <w:rPr>
          <w:rFonts w:ascii="Times New Roman" w:hAnsi="Times New Roman" w:cs="Times New Roman"/>
          <w:color w:val="000000" w:themeColor="text1"/>
          <w:sz w:val="24"/>
          <w:szCs w:val="24"/>
        </w:rPr>
        <w:t>instrumentu</w:t>
      </w:r>
      <w:r w:rsidR="00996FF1" w:rsidRPr="00822ED4">
        <w:rPr>
          <w:rFonts w:ascii="Times New Roman" w:hAnsi="Times New Roman" w:cs="Times New Roman"/>
          <w:color w:val="000000" w:themeColor="text1"/>
          <w:sz w:val="24"/>
          <w:szCs w:val="24"/>
        </w:rPr>
        <w:t xml:space="preserve"> mērķis un </w:t>
      </w:r>
      <w:r w:rsidR="00877B7B" w:rsidRPr="00822ED4">
        <w:rPr>
          <w:rFonts w:ascii="Times New Roman" w:hAnsi="Times New Roman" w:cs="Times New Roman"/>
          <w:color w:val="000000" w:themeColor="text1"/>
          <w:sz w:val="24"/>
          <w:szCs w:val="24"/>
        </w:rPr>
        <w:t>priekšnosacījumi</w:t>
      </w:r>
      <w:r w:rsidR="00996FF1" w:rsidRPr="00822ED4">
        <w:rPr>
          <w:rFonts w:ascii="Times New Roman" w:hAnsi="Times New Roman" w:cs="Times New Roman"/>
          <w:color w:val="000000" w:themeColor="text1"/>
          <w:sz w:val="24"/>
          <w:szCs w:val="24"/>
        </w:rPr>
        <w:t xml:space="preserve">, </w:t>
      </w:r>
      <w:r w:rsidR="00674199" w:rsidRPr="00822ED4">
        <w:rPr>
          <w:rFonts w:ascii="Times New Roman" w:hAnsi="Times New Roman" w:cs="Times New Roman"/>
          <w:color w:val="000000" w:themeColor="text1"/>
          <w:sz w:val="24"/>
          <w:szCs w:val="24"/>
        </w:rPr>
        <w:t>otrajā</w:t>
      </w:r>
      <w:r w:rsidR="00301B92" w:rsidRPr="00822ED4">
        <w:rPr>
          <w:rFonts w:ascii="Times New Roman" w:hAnsi="Times New Roman" w:cs="Times New Roman"/>
          <w:color w:val="000000" w:themeColor="text1"/>
          <w:sz w:val="24"/>
          <w:szCs w:val="24"/>
        </w:rPr>
        <w:t xml:space="preserve"> – </w:t>
      </w:r>
      <w:r w:rsidR="00AE6BAD" w:rsidRPr="00822ED4">
        <w:rPr>
          <w:rFonts w:ascii="Times New Roman" w:hAnsi="Times New Roman" w:cs="Times New Roman"/>
          <w:color w:val="000000" w:themeColor="text1"/>
          <w:sz w:val="24"/>
          <w:szCs w:val="24"/>
        </w:rPr>
        <w:t>skaidroti p</w:t>
      </w:r>
      <w:r w:rsidR="000D3054" w:rsidRPr="00822ED4">
        <w:rPr>
          <w:rFonts w:ascii="Times New Roman" w:hAnsi="Times New Roman" w:cs="Times New Roman"/>
          <w:color w:val="000000" w:themeColor="text1"/>
          <w:sz w:val="24"/>
          <w:szCs w:val="24"/>
        </w:rPr>
        <w:t xml:space="preserve">iemērojamā </w:t>
      </w:r>
      <w:r w:rsidR="002601BC" w:rsidRPr="00822ED4">
        <w:rPr>
          <w:rFonts w:ascii="Times New Roman" w:hAnsi="Times New Roman" w:cs="Times New Roman"/>
          <w:color w:val="000000" w:themeColor="text1"/>
          <w:sz w:val="24"/>
          <w:szCs w:val="24"/>
        </w:rPr>
        <w:t>uzraudzības</w:t>
      </w:r>
      <w:r w:rsidR="000D3054"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instrumenta</w:t>
      </w:r>
      <w:r w:rsidR="000D3054" w:rsidRPr="00822ED4">
        <w:rPr>
          <w:rFonts w:ascii="Times New Roman" w:hAnsi="Times New Roman" w:cs="Times New Roman"/>
          <w:color w:val="000000" w:themeColor="text1"/>
          <w:sz w:val="24"/>
          <w:szCs w:val="24"/>
        </w:rPr>
        <w:t xml:space="preserve"> noteikšanas kritēriji</w:t>
      </w:r>
      <w:r w:rsidR="00996FF1" w:rsidRPr="00822ED4">
        <w:rPr>
          <w:rFonts w:ascii="Times New Roman" w:hAnsi="Times New Roman" w:cs="Times New Roman"/>
          <w:color w:val="000000" w:themeColor="text1"/>
          <w:sz w:val="24"/>
          <w:szCs w:val="24"/>
        </w:rPr>
        <w:t xml:space="preserve">, </w:t>
      </w:r>
      <w:r w:rsidR="00674199" w:rsidRPr="00822ED4">
        <w:rPr>
          <w:rFonts w:ascii="Times New Roman" w:hAnsi="Times New Roman" w:cs="Times New Roman"/>
          <w:color w:val="000000" w:themeColor="text1"/>
          <w:sz w:val="24"/>
          <w:szCs w:val="24"/>
        </w:rPr>
        <w:t xml:space="preserve">trešajā </w:t>
      </w:r>
      <w:r w:rsidR="00996FF1" w:rsidRPr="00822ED4">
        <w:rPr>
          <w:rFonts w:ascii="Times New Roman" w:hAnsi="Times New Roman" w:cs="Times New Roman"/>
          <w:color w:val="000000" w:themeColor="text1"/>
          <w:sz w:val="24"/>
          <w:szCs w:val="24"/>
        </w:rPr>
        <w:t>–</w:t>
      </w:r>
      <w:r w:rsidR="00154969" w:rsidRPr="00822ED4">
        <w:rPr>
          <w:rFonts w:ascii="Times New Roman" w:hAnsi="Times New Roman" w:cs="Times New Roman"/>
          <w:color w:val="000000" w:themeColor="text1"/>
          <w:sz w:val="24"/>
          <w:szCs w:val="24"/>
        </w:rPr>
        <w:t xml:space="preserve"> </w:t>
      </w:r>
      <w:r w:rsidR="00AE6BAD" w:rsidRPr="00822ED4">
        <w:rPr>
          <w:rFonts w:ascii="Times New Roman" w:hAnsi="Times New Roman" w:cs="Times New Roman"/>
          <w:color w:val="000000" w:themeColor="text1"/>
          <w:sz w:val="24"/>
          <w:szCs w:val="24"/>
        </w:rPr>
        <w:t xml:space="preserve">raksturoti </w:t>
      </w:r>
      <w:r w:rsidR="002601BC" w:rsidRPr="00822ED4">
        <w:rPr>
          <w:rFonts w:ascii="Times New Roman" w:hAnsi="Times New Roman" w:cs="Times New Roman"/>
          <w:color w:val="000000" w:themeColor="text1"/>
          <w:sz w:val="24"/>
          <w:szCs w:val="24"/>
        </w:rPr>
        <w:t xml:space="preserve">uzraudzības </w:t>
      </w:r>
      <w:r w:rsidR="00AA7CCE" w:rsidRPr="00822ED4">
        <w:rPr>
          <w:rFonts w:ascii="Times New Roman" w:hAnsi="Times New Roman" w:cs="Times New Roman"/>
          <w:color w:val="000000" w:themeColor="text1"/>
          <w:sz w:val="24"/>
          <w:szCs w:val="24"/>
        </w:rPr>
        <w:t>instrumenti</w:t>
      </w:r>
      <w:r w:rsidR="00996FF1" w:rsidRPr="00822ED4">
        <w:rPr>
          <w:rFonts w:ascii="Times New Roman" w:hAnsi="Times New Roman" w:cs="Times New Roman"/>
          <w:color w:val="000000" w:themeColor="text1"/>
          <w:sz w:val="24"/>
          <w:szCs w:val="24"/>
        </w:rPr>
        <w:t>.</w:t>
      </w:r>
    </w:p>
    <w:p w14:paraId="38CD795D" w14:textId="631F9316" w:rsidR="00C973DC" w:rsidRPr="00822ED4" w:rsidRDefault="00BA69C9" w:rsidP="00A3167D">
      <w:pPr>
        <w:pStyle w:val="Virsraksts1"/>
        <w:numPr>
          <w:ilvl w:val="0"/>
          <w:numId w:val="9"/>
        </w:numPr>
        <w:spacing w:before="480" w:line="240" w:lineRule="auto"/>
        <w:ind w:left="0" w:firstLine="0"/>
        <w:jc w:val="center"/>
        <w:rPr>
          <w:rFonts w:ascii="Times New Roman" w:hAnsi="Times New Roman" w:cs="Times New Roman"/>
          <w:b/>
          <w:bCs/>
          <w:color w:val="000000" w:themeColor="text1"/>
          <w:sz w:val="28"/>
          <w:szCs w:val="28"/>
        </w:rPr>
      </w:pPr>
      <w:bookmarkStart w:id="6" w:name="_Toc61018109"/>
      <w:r w:rsidRPr="00822ED4">
        <w:rPr>
          <w:rFonts w:ascii="Times New Roman" w:hAnsi="Times New Roman" w:cs="Times New Roman"/>
          <w:b/>
          <w:bCs/>
          <w:color w:val="000000" w:themeColor="text1"/>
          <w:sz w:val="28"/>
          <w:szCs w:val="28"/>
        </w:rPr>
        <w:t>Uzraudzības</w:t>
      </w:r>
      <w:r w:rsidR="00E31637" w:rsidRPr="00822ED4">
        <w:rPr>
          <w:rFonts w:ascii="Times New Roman" w:hAnsi="Times New Roman" w:cs="Times New Roman"/>
          <w:b/>
          <w:bCs/>
          <w:color w:val="000000" w:themeColor="text1"/>
          <w:sz w:val="28"/>
          <w:szCs w:val="28"/>
        </w:rPr>
        <w:t xml:space="preserve"> </w:t>
      </w:r>
      <w:r w:rsidR="00AA7CCE" w:rsidRPr="00822ED4">
        <w:rPr>
          <w:rFonts w:ascii="Times New Roman" w:hAnsi="Times New Roman" w:cs="Times New Roman"/>
          <w:b/>
          <w:bCs/>
          <w:color w:val="000000" w:themeColor="text1"/>
          <w:sz w:val="28"/>
          <w:szCs w:val="28"/>
        </w:rPr>
        <w:t>instrumentu</w:t>
      </w:r>
      <w:r w:rsidR="00E31637" w:rsidRPr="00822ED4">
        <w:rPr>
          <w:rFonts w:ascii="Times New Roman" w:hAnsi="Times New Roman" w:cs="Times New Roman"/>
          <w:b/>
          <w:bCs/>
          <w:color w:val="000000" w:themeColor="text1"/>
          <w:sz w:val="28"/>
          <w:szCs w:val="28"/>
        </w:rPr>
        <w:t xml:space="preserve"> piemērošanas</w:t>
      </w:r>
      <w:r w:rsidR="27DEB83F" w:rsidRPr="00822ED4">
        <w:rPr>
          <w:rFonts w:ascii="Times New Roman" w:hAnsi="Times New Roman" w:cs="Times New Roman"/>
          <w:b/>
          <w:bCs/>
          <w:color w:val="000000" w:themeColor="text1"/>
          <w:sz w:val="28"/>
          <w:szCs w:val="28"/>
        </w:rPr>
        <w:t xml:space="preserve"> </w:t>
      </w:r>
      <w:r w:rsidR="004B00F1" w:rsidRPr="00822ED4">
        <w:rPr>
          <w:rFonts w:ascii="Times New Roman" w:hAnsi="Times New Roman" w:cs="Times New Roman"/>
          <w:b/>
          <w:bCs/>
          <w:color w:val="000000" w:themeColor="text1"/>
          <w:sz w:val="28"/>
          <w:szCs w:val="28"/>
        </w:rPr>
        <w:t>uzdevumi</w:t>
      </w:r>
      <w:r w:rsidR="00011735" w:rsidRPr="00822ED4">
        <w:rPr>
          <w:rFonts w:ascii="Times New Roman" w:hAnsi="Times New Roman" w:cs="Times New Roman"/>
          <w:b/>
          <w:bCs/>
          <w:color w:val="000000" w:themeColor="text1"/>
          <w:sz w:val="28"/>
          <w:szCs w:val="28"/>
        </w:rPr>
        <w:t xml:space="preserve"> un </w:t>
      </w:r>
      <w:r w:rsidR="57793F1F" w:rsidRPr="00822ED4">
        <w:rPr>
          <w:rFonts w:ascii="Times New Roman" w:hAnsi="Times New Roman" w:cs="Times New Roman"/>
          <w:b/>
          <w:bCs/>
          <w:color w:val="000000" w:themeColor="text1"/>
          <w:sz w:val="28"/>
          <w:szCs w:val="28"/>
        </w:rPr>
        <w:t>p</w:t>
      </w:r>
      <w:r w:rsidR="358CB737" w:rsidRPr="00822ED4">
        <w:rPr>
          <w:rFonts w:ascii="Times New Roman" w:hAnsi="Times New Roman" w:cs="Times New Roman"/>
          <w:b/>
          <w:bCs/>
          <w:color w:val="000000" w:themeColor="text1"/>
          <w:sz w:val="28"/>
          <w:szCs w:val="28"/>
        </w:rPr>
        <w:t>amatnosacījum</w:t>
      </w:r>
      <w:r w:rsidR="39D1FA1C" w:rsidRPr="00822ED4">
        <w:rPr>
          <w:rFonts w:ascii="Times New Roman" w:hAnsi="Times New Roman" w:cs="Times New Roman"/>
          <w:b/>
          <w:bCs/>
          <w:color w:val="000000" w:themeColor="text1"/>
          <w:sz w:val="28"/>
          <w:szCs w:val="28"/>
        </w:rPr>
        <w:t>s</w:t>
      </w:r>
      <w:bookmarkEnd w:id="6"/>
    </w:p>
    <w:p w14:paraId="0DD122CE" w14:textId="77777777" w:rsidR="00F7327A" w:rsidRPr="00822ED4" w:rsidRDefault="00F7327A" w:rsidP="00297B18">
      <w:pPr>
        <w:spacing w:before="480" w:after="0" w:line="240" w:lineRule="auto"/>
        <w:rPr>
          <w:color w:val="000000" w:themeColor="text1"/>
        </w:rPr>
      </w:pPr>
    </w:p>
    <w:p w14:paraId="4DE97CBB" w14:textId="7AB76EB4" w:rsidR="00431B65" w:rsidRPr="00822ED4" w:rsidRDefault="595E2F7B" w:rsidP="00DF61C5">
      <w:pPr>
        <w:tabs>
          <w:tab w:val="left" w:pos="6351"/>
        </w:tabs>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Ar </w:t>
      </w:r>
      <w:r w:rsidR="00571B14" w:rsidRPr="00822ED4">
        <w:rPr>
          <w:rFonts w:ascii="Times New Roman" w:hAnsi="Times New Roman" w:cs="Times New Roman"/>
          <w:color w:val="000000" w:themeColor="text1"/>
          <w:sz w:val="24"/>
          <w:szCs w:val="24"/>
        </w:rPr>
        <w:t>uzraudzības instrumentu</w:t>
      </w:r>
      <w:r w:rsidRPr="00822ED4">
        <w:rPr>
          <w:rFonts w:ascii="Times New Roman" w:hAnsi="Times New Roman" w:cs="Times New Roman"/>
          <w:color w:val="000000" w:themeColor="text1"/>
          <w:sz w:val="24"/>
          <w:szCs w:val="24"/>
        </w:rPr>
        <w:t xml:space="preserve"> </w:t>
      </w:r>
      <w:r w:rsidR="0090029A" w:rsidRPr="00822ED4">
        <w:rPr>
          <w:rFonts w:ascii="Times New Roman" w:hAnsi="Times New Roman" w:cs="Times New Roman"/>
          <w:color w:val="000000" w:themeColor="text1"/>
          <w:sz w:val="24"/>
          <w:szCs w:val="24"/>
        </w:rPr>
        <w:t xml:space="preserve">šā </w:t>
      </w:r>
      <w:r w:rsidR="00A61F91" w:rsidRPr="00822ED4">
        <w:rPr>
          <w:rFonts w:ascii="Times New Roman" w:hAnsi="Times New Roman" w:cs="Times New Roman"/>
          <w:color w:val="000000" w:themeColor="text1"/>
          <w:sz w:val="24"/>
          <w:szCs w:val="24"/>
        </w:rPr>
        <w:t>informatīvā materiāla</w:t>
      </w:r>
      <w:r w:rsidRPr="00822ED4">
        <w:rPr>
          <w:rFonts w:ascii="Times New Roman" w:hAnsi="Times New Roman" w:cs="Times New Roman"/>
          <w:color w:val="000000" w:themeColor="text1"/>
          <w:sz w:val="24"/>
          <w:szCs w:val="24"/>
        </w:rPr>
        <w:t xml:space="preserve"> izpratnē saprot tiesiskos </w:t>
      </w:r>
      <w:r w:rsidR="00AA7CCE" w:rsidRPr="00822ED4">
        <w:rPr>
          <w:rFonts w:ascii="Times New Roman" w:hAnsi="Times New Roman" w:cs="Times New Roman"/>
          <w:color w:val="000000" w:themeColor="text1"/>
          <w:sz w:val="24"/>
          <w:szCs w:val="24"/>
        </w:rPr>
        <w:t>instrumentu</w:t>
      </w:r>
      <w:r w:rsidRPr="00822ED4">
        <w:rPr>
          <w:rFonts w:ascii="Times New Roman" w:hAnsi="Times New Roman" w:cs="Times New Roman"/>
          <w:color w:val="000000" w:themeColor="text1"/>
          <w:sz w:val="24"/>
          <w:szCs w:val="24"/>
        </w:rPr>
        <w:t xml:space="preserve">s, </w:t>
      </w:r>
      <w:r w:rsidR="002601BC" w:rsidRPr="00822ED4">
        <w:rPr>
          <w:rFonts w:ascii="Times New Roman" w:hAnsi="Times New Roman" w:cs="Times New Roman"/>
          <w:color w:val="000000" w:themeColor="text1"/>
          <w:sz w:val="24"/>
          <w:szCs w:val="24"/>
        </w:rPr>
        <w:t xml:space="preserve">ko </w:t>
      </w:r>
      <w:r w:rsidRPr="00822ED4">
        <w:rPr>
          <w:rFonts w:ascii="Times New Roman" w:hAnsi="Times New Roman" w:cs="Times New Roman"/>
          <w:color w:val="000000" w:themeColor="text1"/>
          <w:sz w:val="24"/>
          <w:szCs w:val="24"/>
        </w:rPr>
        <w:t>M</w:t>
      </w:r>
      <w:r w:rsidR="4EE8108A" w:rsidRPr="00822ED4">
        <w:rPr>
          <w:rFonts w:ascii="Times New Roman" w:hAnsi="Times New Roman" w:cs="Times New Roman"/>
          <w:color w:val="000000" w:themeColor="text1"/>
          <w:sz w:val="24"/>
          <w:szCs w:val="24"/>
        </w:rPr>
        <w:t>KD</w:t>
      </w:r>
      <w:r w:rsidRPr="00822ED4">
        <w:rPr>
          <w:rFonts w:ascii="Times New Roman" w:hAnsi="Times New Roman" w:cs="Times New Roman"/>
          <w:color w:val="000000" w:themeColor="text1"/>
          <w:sz w:val="24"/>
          <w:szCs w:val="24"/>
        </w:rPr>
        <w:t xml:space="preserve"> </w:t>
      </w:r>
      <w:r w:rsidR="097B37F9" w:rsidRPr="00822ED4">
        <w:rPr>
          <w:rFonts w:ascii="Times New Roman" w:hAnsi="Times New Roman" w:cs="Times New Roman"/>
          <w:color w:val="000000" w:themeColor="text1"/>
          <w:sz w:val="24"/>
          <w:szCs w:val="24"/>
        </w:rPr>
        <w:t xml:space="preserve">atbilstoši normatīvajos aktos noteiktajai kompetencei </w:t>
      </w:r>
      <w:r w:rsidR="002601BC" w:rsidRPr="00822ED4">
        <w:rPr>
          <w:rFonts w:ascii="Times New Roman" w:hAnsi="Times New Roman" w:cs="Times New Roman"/>
          <w:color w:val="000000" w:themeColor="text1"/>
          <w:sz w:val="24"/>
          <w:szCs w:val="24"/>
        </w:rPr>
        <w:t>piemēro</w:t>
      </w:r>
      <w:r w:rsidR="78922485" w:rsidRPr="00822ED4">
        <w:rPr>
          <w:rFonts w:ascii="Times New Roman" w:hAnsi="Times New Roman" w:cs="Times New Roman"/>
          <w:color w:val="000000" w:themeColor="text1"/>
          <w:sz w:val="24"/>
          <w:szCs w:val="24"/>
        </w:rPr>
        <w:t>,</w:t>
      </w:r>
      <w:r w:rsidR="2C310261" w:rsidRPr="00822ED4">
        <w:rPr>
          <w:rFonts w:ascii="Times New Roman" w:hAnsi="Times New Roman" w:cs="Times New Roman"/>
          <w:color w:val="000000" w:themeColor="text1"/>
          <w:sz w:val="24"/>
          <w:szCs w:val="24"/>
        </w:rPr>
        <w:t xml:space="preserve"> veicot administratoru uzraudzību</w:t>
      </w:r>
      <w:r w:rsidR="7233D563" w:rsidRPr="00822ED4">
        <w:rPr>
          <w:rFonts w:ascii="Times New Roman" w:hAnsi="Times New Roman" w:cs="Times New Roman"/>
          <w:color w:val="000000" w:themeColor="text1"/>
          <w:sz w:val="24"/>
          <w:szCs w:val="24"/>
        </w:rPr>
        <w:t>, ja</w:t>
      </w:r>
      <w:r w:rsidR="78922485" w:rsidRPr="00822ED4">
        <w:rPr>
          <w:rFonts w:ascii="Times New Roman" w:hAnsi="Times New Roman" w:cs="Times New Roman"/>
          <w:color w:val="000000" w:themeColor="text1"/>
          <w:sz w:val="24"/>
          <w:szCs w:val="24"/>
        </w:rPr>
        <w:t xml:space="preserve"> </w:t>
      </w:r>
      <w:r w:rsidR="1D848B41"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konstatē</w:t>
      </w:r>
      <w:r w:rsidR="7301F9E0" w:rsidRPr="00822ED4">
        <w:rPr>
          <w:rFonts w:ascii="Times New Roman" w:hAnsi="Times New Roman" w:cs="Times New Roman"/>
          <w:color w:val="000000" w:themeColor="text1"/>
          <w:sz w:val="24"/>
          <w:szCs w:val="24"/>
        </w:rPr>
        <w:t xml:space="preserve"> </w:t>
      </w:r>
      <w:r w:rsidR="15347A6E" w:rsidRPr="00822ED4">
        <w:rPr>
          <w:rFonts w:ascii="Times New Roman" w:hAnsi="Times New Roman" w:cs="Times New Roman"/>
          <w:color w:val="000000" w:themeColor="text1"/>
          <w:sz w:val="24"/>
          <w:szCs w:val="24"/>
        </w:rPr>
        <w:t>administratora rīcīb</w:t>
      </w:r>
      <w:r w:rsidR="083FF79C" w:rsidRPr="00822ED4">
        <w:rPr>
          <w:rFonts w:ascii="Times New Roman" w:hAnsi="Times New Roman" w:cs="Times New Roman"/>
          <w:color w:val="000000" w:themeColor="text1"/>
          <w:sz w:val="24"/>
          <w:szCs w:val="24"/>
        </w:rPr>
        <w:t>ā</w:t>
      </w:r>
      <w:r w:rsidR="15347A6E" w:rsidRPr="00822ED4">
        <w:rPr>
          <w:rFonts w:ascii="Times New Roman" w:hAnsi="Times New Roman" w:cs="Times New Roman"/>
          <w:color w:val="000000" w:themeColor="text1"/>
          <w:sz w:val="24"/>
          <w:szCs w:val="24"/>
        </w:rPr>
        <w:t xml:space="preserve"> </w:t>
      </w:r>
      <w:r w:rsidR="002601BC" w:rsidRPr="00822ED4">
        <w:rPr>
          <w:rFonts w:ascii="Times New Roman" w:hAnsi="Times New Roman" w:cs="Times New Roman"/>
          <w:color w:val="000000" w:themeColor="text1"/>
          <w:sz w:val="24"/>
          <w:szCs w:val="24"/>
        </w:rPr>
        <w:t>neatbilstību normatīvo aktu prasībām (pārkāpumu</w:t>
      </w:r>
      <w:r w:rsidR="003239EB" w:rsidRPr="00822ED4">
        <w:rPr>
          <w:rFonts w:ascii="Times New Roman" w:hAnsi="Times New Roman" w:cs="Times New Roman"/>
          <w:color w:val="000000" w:themeColor="text1"/>
          <w:sz w:val="24"/>
          <w:szCs w:val="24"/>
        </w:rPr>
        <w:t>) vai</w:t>
      </w:r>
      <w:r w:rsidR="00A6041F" w:rsidRPr="00822ED4">
        <w:rPr>
          <w:rFonts w:ascii="Times New Roman" w:hAnsi="Times New Roman" w:cs="Times New Roman"/>
          <w:color w:val="000000" w:themeColor="text1"/>
          <w:sz w:val="24"/>
          <w:szCs w:val="24"/>
        </w:rPr>
        <w:t xml:space="preserve"> </w:t>
      </w:r>
      <w:r w:rsidR="003239EB" w:rsidRPr="00822ED4">
        <w:rPr>
          <w:rFonts w:ascii="Times New Roman" w:eastAsia="Times New Roman" w:hAnsi="Times New Roman" w:cs="Times New Roman"/>
          <w:color w:val="000000" w:themeColor="text1"/>
          <w:sz w:val="24"/>
          <w:szCs w:val="24"/>
        </w:rPr>
        <w:t>informāciju, kas varētu liecināt par to, ka administratora reputācija nav nevainojama</w:t>
      </w:r>
      <w:r w:rsidR="2BADD649" w:rsidRPr="00822ED4">
        <w:rPr>
          <w:rFonts w:ascii="Times New Roman" w:hAnsi="Times New Roman" w:cs="Times New Roman"/>
          <w:color w:val="000000" w:themeColor="text1"/>
          <w:sz w:val="24"/>
          <w:szCs w:val="24"/>
        </w:rPr>
        <w:t>.</w:t>
      </w:r>
    </w:p>
    <w:p w14:paraId="6DFE46B8" w14:textId="27B6BD94" w:rsidR="00B71B7A" w:rsidRPr="00822ED4" w:rsidRDefault="00B71B7A" w:rsidP="00DF61C5">
      <w:pPr>
        <w:tabs>
          <w:tab w:val="left" w:pos="6351"/>
        </w:tabs>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MKD savas kompetences ietvaros piemēro šādus</w:t>
      </w:r>
      <w:r w:rsidR="004F5583" w:rsidRPr="00822ED4">
        <w:rPr>
          <w:rFonts w:ascii="Times New Roman" w:hAnsi="Times New Roman" w:cs="Times New Roman"/>
          <w:color w:val="000000" w:themeColor="text1"/>
          <w:sz w:val="24"/>
          <w:szCs w:val="24"/>
        </w:rPr>
        <w:t xml:space="preserve"> uzraudzības</w:t>
      </w:r>
      <w:r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instrumentu</w:t>
      </w:r>
      <w:r w:rsidRPr="00822ED4">
        <w:rPr>
          <w:rFonts w:ascii="Times New Roman" w:hAnsi="Times New Roman" w:cs="Times New Roman"/>
          <w:color w:val="000000" w:themeColor="text1"/>
          <w:sz w:val="24"/>
          <w:szCs w:val="24"/>
        </w:rPr>
        <w:t>s:</w:t>
      </w:r>
    </w:p>
    <w:p w14:paraId="536241F4" w14:textId="3AA82944" w:rsidR="00B71B7A" w:rsidRPr="00822ED4" w:rsidRDefault="3A40A121"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administratora rīcības nepareizības izskaidrošana rakstveidā</w:t>
      </w:r>
      <w:r w:rsidR="00B71B7A" w:rsidRPr="00822ED4">
        <w:rPr>
          <w:rFonts w:ascii="Times New Roman" w:hAnsi="Times New Roman" w:cs="Times New Roman"/>
          <w:color w:val="000000" w:themeColor="text1"/>
          <w:sz w:val="24"/>
          <w:szCs w:val="24"/>
        </w:rPr>
        <w:t>;</w:t>
      </w:r>
    </w:p>
    <w:p w14:paraId="26C41A40" w14:textId="752624E4" w:rsidR="00B71B7A" w:rsidRPr="00822ED4" w:rsidRDefault="00B71B7A"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lēmums par pārkāpuma atzīšanu;</w:t>
      </w:r>
    </w:p>
    <w:p w14:paraId="6FBA9B13" w14:textId="02DE0A3C" w:rsidR="00B71B7A" w:rsidRPr="00822ED4" w:rsidRDefault="00B71B7A"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pieteikums par administratora atcelšanu;</w:t>
      </w:r>
    </w:p>
    <w:p w14:paraId="1B3B4E08" w14:textId="4130A6EB" w:rsidR="00B71B7A" w:rsidRPr="00822ED4" w:rsidRDefault="00804A4E"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shd w:val="clear" w:color="auto" w:fill="FFFFFF"/>
        </w:rPr>
        <w:t>lēmums par administratīvā soda piemērošanu</w:t>
      </w:r>
      <w:r w:rsidR="00B71B7A" w:rsidRPr="00822ED4">
        <w:rPr>
          <w:rFonts w:ascii="Times New Roman" w:hAnsi="Times New Roman" w:cs="Times New Roman"/>
          <w:color w:val="000000" w:themeColor="text1"/>
          <w:sz w:val="24"/>
          <w:szCs w:val="24"/>
        </w:rPr>
        <w:t>;</w:t>
      </w:r>
    </w:p>
    <w:p w14:paraId="736BA350" w14:textId="3C03C1D5" w:rsidR="00B71B7A" w:rsidRPr="00822ED4" w:rsidRDefault="00F23192"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disciplinārlietas ierosināšana;</w:t>
      </w:r>
    </w:p>
    <w:p w14:paraId="7A6ECD04" w14:textId="46BC5F9B" w:rsidR="00B71B7A" w:rsidRPr="00822ED4" w:rsidRDefault="00B71B7A" w:rsidP="00DF61C5">
      <w:pPr>
        <w:pStyle w:val="Sarakstarindkopa"/>
        <w:numPr>
          <w:ilvl w:val="0"/>
          <w:numId w:val="5"/>
        </w:numPr>
        <w:tabs>
          <w:tab w:val="left" w:pos="6351"/>
        </w:tabs>
        <w:spacing w:before="120" w:after="0" w:line="240" w:lineRule="auto"/>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ziņu sniegšana eksaminācijas komisijai reputācijas </w:t>
      </w:r>
      <w:r w:rsidR="00B063B8" w:rsidRPr="00822ED4">
        <w:rPr>
          <w:rFonts w:ascii="Times New Roman" w:hAnsi="Times New Roman" w:cs="Times New Roman"/>
          <w:color w:val="000000" w:themeColor="text1"/>
          <w:sz w:val="24"/>
          <w:szCs w:val="24"/>
        </w:rPr>
        <w:t>i</w:t>
      </w:r>
      <w:r w:rsidRPr="00822ED4">
        <w:rPr>
          <w:rFonts w:ascii="Times New Roman" w:hAnsi="Times New Roman" w:cs="Times New Roman"/>
          <w:color w:val="000000" w:themeColor="text1"/>
          <w:sz w:val="24"/>
          <w:szCs w:val="24"/>
        </w:rPr>
        <w:t>zvērtēšanai</w:t>
      </w:r>
      <w:r w:rsidR="00F23192" w:rsidRPr="00822ED4">
        <w:rPr>
          <w:rFonts w:ascii="Times New Roman" w:hAnsi="Times New Roman" w:cs="Times New Roman"/>
          <w:color w:val="000000" w:themeColor="text1"/>
          <w:sz w:val="24"/>
          <w:szCs w:val="24"/>
        </w:rPr>
        <w:t>.</w:t>
      </w:r>
    </w:p>
    <w:p w14:paraId="569BCECB" w14:textId="38B278A7" w:rsidR="003D58C0" w:rsidRPr="00BE0B61" w:rsidRDefault="003D58C0" w:rsidP="00DF61C5">
      <w:pPr>
        <w:tabs>
          <w:tab w:val="left" w:pos="6351"/>
        </w:tabs>
        <w:spacing w:before="120" w:after="0" w:line="240" w:lineRule="auto"/>
        <w:ind w:firstLine="720"/>
        <w:jc w:val="both"/>
        <w:rPr>
          <w:rFonts w:ascii="Times New Roman" w:hAnsi="Times New Roman" w:cs="Times New Roman"/>
          <w:sz w:val="24"/>
          <w:szCs w:val="24"/>
          <w:shd w:val="clear" w:color="auto" w:fill="FFFFFF"/>
        </w:rPr>
      </w:pPr>
      <w:r w:rsidRPr="00BE0B61">
        <w:rPr>
          <w:rFonts w:ascii="Times New Roman" w:hAnsi="Times New Roman" w:cs="Times New Roman"/>
          <w:sz w:val="24"/>
          <w:szCs w:val="24"/>
        </w:rPr>
        <w:t>Uzraudzības instrumentu piemērošanā tiek ievēroti</w:t>
      </w:r>
      <w:r w:rsidR="004F1779">
        <w:rPr>
          <w:rFonts w:ascii="Times New Roman" w:hAnsi="Times New Roman" w:cs="Times New Roman"/>
          <w:sz w:val="24"/>
          <w:szCs w:val="24"/>
        </w:rPr>
        <w:t xml:space="preserve"> </w:t>
      </w:r>
      <w:r w:rsidR="002B4A1F">
        <w:rPr>
          <w:rFonts w:ascii="Times New Roman" w:hAnsi="Times New Roman" w:cs="Times New Roman"/>
          <w:sz w:val="24"/>
          <w:szCs w:val="24"/>
        </w:rPr>
        <w:t>šādi uzraudzības principi</w:t>
      </w:r>
      <w:r w:rsidR="009D6783" w:rsidRPr="00BE0B61">
        <w:rPr>
          <w:rFonts w:ascii="Times New Roman" w:hAnsi="Times New Roman" w:cs="Times New Roman"/>
          <w:sz w:val="24"/>
          <w:szCs w:val="24"/>
          <w:shd w:val="clear" w:color="auto" w:fill="FFFFFF"/>
        </w:rPr>
        <w:t>:</w:t>
      </w:r>
    </w:p>
    <w:p w14:paraId="118257D5" w14:textId="4856647F" w:rsidR="009D6783" w:rsidRPr="00BE0B61" w:rsidRDefault="009D6783" w:rsidP="00DF61C5">
      <w:pPr>
        <w:pStyle w:val="Sarakstarindkopa"/>
        <w:numPr>
          <w:ilvl w:val="2"/>
          <w:numId w:val="10"/>
        </w:numPr>
        <w:tabs>
          <w:tab w:val="left" w:pos="6351"/>
        </w:tabs>
        <w:spacing w:before="120" w:after="0" w:line="240" w:lineRule="auto"/>
        <w:jc w:val="both"/>
        <w:rPr>
          <w:rFonts w:ascii="Times New Roman" w:hAnsi="Times New Roman" w:cs="Times New Roman"/>
          <w:sz w:val="24"/>
          <w:szCs w:val="24"/>
        </w:rPr>
      </w:pPr>
      <w:r w:rsidRPr="00BE0B61">
        <w:rPr>
          <w:rFonts w:ascii="Times New Roman" w:hAnsi="Times New Roman" w:cs="Times New Roman"/>
          <w:sz w:val="24"/>
          <w:szCs w:val="24"/>
        </w:rPr>
        <w:t>Uz risku vadību balstītas, taisnīgas un proporcionālas uzraudzības darbības;</w:t>
      </w:r>
    </w:p>
    <w:p w14:paraId="610D2C90" w14:textId="7C6B38EE" w:rsidR="009D6783" w:rsidRPr="00BE0B61" w:rsidRDefault="009D6783" w:rsidP="00DF61C5">
      <w:pPr>
        <w:pStyle w:val="Sarakstarindkopa"/>
        <w:numPr>
          <w:ilvl w:val="2"/>
          <w:numId w:val="10"/>
        </w:numPr>
        <w:tabs>
          <w:tab w:val="left" w:pos="6351"/>
        </w:tabs>
        <w:spacing w:before="120" w:after="0" w:line="240" w:lineRule="auto"/>
        <w:jc w:val="both"/>
        <w:rPr>
          <w:rFonts w:ascii="Times New Roman" w:hAnsi="Times New Roman" w:cs="Times New Roman"/>
          <w:sz w:val="24"/>
          <w:szCs w:val="24"/>
        </w:rPr>
      </w:pPr>
      <w:r w:rsidRPr="00BE0B61">
        <w:rPr>
          <w:rFonts w:ascii="Times New Roman" w:hAnsi="Times New Roman" w:cs="Times New Roman"/>
          <w:sz w:val="24"/>
          <w:szCs w:val="24"/>
        </w:rPr>
        <w:t>Taisnīgi un proporcionāli lēmumi, kas vērsti uz atbilstības panākšanu;</w:t>
      </w:r>
    </w:p>
    <w:p w14:paraId="3873F70D" w14:textId="2BE450C6" w:rsidR="009D6783" w:rsidRPr="00BE0B61" w:rsidRDefault="009D6783" w:rsidP="00DF61C5">
      <w:pPr>
        <w:pStyle w:val="Sarakstarindkopa"/>
        <w:numPr>
          <w:ilvl w:val="2"/>
          <w:numId w:val="10"/>
        </w:numPr>
        <w:tabs>
          <w:tab w:val="left" w:pos="6351"/>
        </w:tabs>
        <w:spacing w:before="120" w:after="0" w:line="240" w:lineRule="auto"/>
        <w:jc w:val="both"/>
        <w:rPr>
          <w:rFonts w:ascii="Times New Roman" w:hAnsi="Times New Roman" w:cs="Times New Roman"/>
          <w:sz w:val="24"/>
          <w:szCs w:val="24"/>
        </w:rPr>
      </w:pPr>
      <w:r w:rsidRPr="00BE0B61">
        <w:rPr>
          <w:rFonts w:ascii="Times New Roman" w:hAnsi="Times New Roman" w:cs="Times New Roman"/>
          <w:sz w:val="24"/>
          <w:szCs w:val="24"/>
        </w:rPr>
        <w:t>Atbalsts uzraugāmajiem subjektiem normatīvo aktu prasību izpildē;</w:t>
      </w:r>
    </w:p>
    <w:p w14:paraId="70FB8AE7" w14:textId="597B93C5" w:rsidR="009D6783" w:rsidRPr="00BE0B61" w:rsidRDefault="009D6783" w:rsidP="00DF61C5">
      <w:pPr>
        <w:pStyle w:val="Sarakstarindkopa"/>
        <w:numPr>
          <w:ilvl w:val="2"/>
          <w:numId w:val="10"/>
        </w:numPr>
        <w:tabs>
          <w:tab w:val="left" w:pos="6351"/>
        </w:tabs>
        <w:spacing w:before="120" w:after="0" w:line="240" w:lineRule="auto"/>
        <w:jc w:val="both"/>
        <w:rPr>
          <w:rFonts w:ascii="Times New Roman" w:hAnsi="Times New Roman" w:cs="Times New Roman"/>
          <w:sz w:val="24"/>
          <w:szCs w:val="24"/>
        </w:rPr>
      </w:pPr>
      <w:r w:rsidRPr="00BE0B61">
        <w:rPr>
          <w:rFonts w:ascii="Times New Roman" w:hAnsi="Times New Roman" w:cs="Times New Roman"/>
          <w:sz w:val="24"/>
          <w:szCs w:val="24"/>
        </w:rPr>
        <w:t>Sadarbība ar uzraugāmajiem subjektiem, nevalstiskajām organizācijām un citām uzraudzības iestādēm.</w:t>
      </w:r>
      <w:r w:rsidR="009826B9" w:rsidRPr="00BE0B61">
        <w:rPr>
          <w:rStyle w:val="Vresatsauce"/>
          <w:rFonts w:ascii="Times New Roman" w:hAnsi="Times New Roman" w:cs="Times New Roman"/>
          <w:sz w:val="24"/>
          <w:szCs w:val="24"/>
        </w:rPr>
        <w:footnoteReference w:id="7"/>
      </w:r>
    </w:p>
    <w:p w14:paraId="1FF99960" w14:textId="61FD89C9" w:rsidR="001C4A2F" w:rsidRPr="00822ED4" w:rsidRDefault="002601BC" w:rsidP="00DF61C5">
      <w:pPr>
        <w:tabs>
          <w:tab w:val="left" w:pos="6351"/>
        </w:tabs>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Uzraudzības</w:t>
      </w:r>
      <w:r w:rsidR="1A9AE697"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instrumentu</w:t>
      </w:r>
      <w:r w:rsidR="1A9AE697" w:rsidRPr="00822ED4">
        <w:rPr>
          <w:rFonts w:ascii="Times New Roman" w:hAnsi="Times New Roman" w:cs="Times New Roman"/>
          <w:color w:val="000000" w:themeColor="text1"/>
          <w:sz w:val="24"/>
          <w:szCs w:val="24"/>
        </w:rPr>
        <w:t xml:space="preserve"> piemērošana ir vērsta uz to, lai</w:t>
      </w:r>
      <w:r w:rsidR="00BA69C9" w:rsidRPr="00822ED4">
        <w:rPr>
          <w:rFonts w:ascii="Times New Roman" w:hAnsi="Times New Roman" w:cs="Times New Roman"/>
          <w:color w:val="000000" w:themeColor="text1"/>
          <w:sz w:val="24"/>
          <w:szCs w:val="24"/>
        </w:rPr>
        <w:t>:</w:t>
      </w:r>
      <w:r w:rsidR="1A9AE697"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1) panākt</w:t>
      </w:r>
      <w:r w:rsidR="00306CCA" w:rsidRPr="00822ED4">
        <w:rPr>
          <w:rFonts w:ascii="Times New Roman" w:hAnsi="Times New Roman" w:cs="Times New Roman"/>
          <w:color w:val="000000" w:themeColor="text1"/>
          <w:sz w:val="24"/>
          <w:szCs w:val="24"/>
        </w:rPr>
        <w:t>u</w:t>
      </w:r>
      <w:r w:rsidRPr="00822ED4">
        <w:rPr>
          <w:rFonts w:ascii="Times New Roman" w:hAnsi="Times New Roman" w:cs="Times New Roman"/>
          <w:color w:val="000000" w:themeColor="text1"/>
          <w:sz w:val="24"/>
          <w:szCs w:val="24"/>
        </w:rPr>
        <w:t xml:space="preserve"> administratora rīcības atbilstību normatīvo aktu prasībām</w:t>
      </w:r>
      <w:r w:rsidR="00306CCA"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konkrētā gadījumā</w:t>
      </w:r>
      <w:r w:rsidR="00306CCA" w:rsidRPr="00822ED4">
        <w:rPr>
          <w:rFonts w:ascii="Times New Roman" w:hAnsi="Times New Roman" w:cs="Times New Roman"/>
          <w:color w:val="000000" w:themeColor="text1"/>
          <w:sz w:val="24"/>
          <w:szCs w:val="24"/>
        </w:rPr>
        <w:t xml:space="preserve"> un maksātnespējas procesa </w:t>
      </w:r>
      <w:r w:rsidR="00306CCA" w:rsidRPr="00822ED4">
        <w:rPr>
          <w:rFonts w:ascii="Times New Roman" w:hAnsi="Times New Roman" w:cs="Times New Roman"/>
          <w:color w:val="000000" w:themeColor="text1"/>
          <w:sz w:val="24"/>
          <w:szCs w:val="24"/>
        </w:rPr>
        <w:lastRenderedPageBreak/>
        <w:t>norises tiesiskumu un  efektivitāti</w:t>
      </w:r>
      <w:r w:rsidRPr="00822ED4">
        <w:rPr>
          <w:rFonts w:ascii="Times New Roman" w:hAnsi="Times New Roman" w:cs="Times New Roman"/>
          <w:color w:val="000000" w:themeColor="text1"/>
          <w:sz w:val="24"/>
          <w:szCs w:val="24"/>
        </w:rPr>
        <w:t>, t.sk. novērst</w:t>
      </w:r>
      <w:r w:rsidR="00306CCA" w:rsidRPr="00822ED4">
        <w:rPr>
          <w:rFonts w:ascii="Times New Roman" w:hAnsi="Times New Roman" w:cs="Times New Roman"/>
          <w:color w:val="000000" w:themeColor="text1"/>
          <w:sz w:val="24"/>
          <w:szCs w:val="24"/>
        </w:rPr>
        <w:t>u</w:t>
      </w:r>
      <w:r w:rsidRPr="00822ED4">
        <w:rPr>
          <w:rFonts w:ascii="Times New Roman" w:hAnsi="Times New Roman" w:cs="Times New Roman"/>
          <w:color w:val="000000" w:themeColor="text1"/>
          <w:sz w:val="24"/>
          <w:szCs w:val="24"/>
        </w:rPr>
        <w:t xml:space="preserve"> vai mazināt</w:t>
      </w:r>
      <w:r w:rsidR="00306CCA" w:rsidRPr="00822ED4">
        <w:rPr>
          <w:rFonts w:ascii="Times New Roman" w:hAnsi="Times New Roman" w:cs="Times New Roman"/>
          <w:color w:val="000000" w:themeColor="text1"/>
          <w:sz w:val="24"/>
          <w:szCs w:val="24"/>
        </w:rPr>
        <w:t>u</w:t>
      </w:r>
      <w:r w:rsidR="0069714C" w:rsidRPr="00822ED4">
        <w:rPr>
          <w:rFonts w:ascii="Times New Roman" w:hAnsi="Times New Roman" w:cs="Times New Roman"/>
          <w:color w:val="000000" w:themeColor="text1"/>
          <w:sz w:val="24"/>
          <w:szCs w:val="24"/>
        </w:rPr>
        <w:t xml:space="preserve"> pārkāpuma</w:t>
      </w:r>
      <w:r w:rsidRPr="00822ED4">
        <w:rPr>
          <w:rFonts w:ascii="Times New Roman" w:hAnsi="Times New Roman" w:cs="Times New Roman"/>
          <w:color w:val="000000" w:themeColor="text1"/>
          <w:sz w:val="24"/>
          <w:szCs w:val="24"/>
        </w:rPr>
        <w:t xml:space="preserve"> sekas, ja tādas ir; 2)</w:t>
      </w:r>
      <w:r w:rsidR="00C4620F" w:rsidRPr="00822ED4">
        <w:rPr>
          <w:rFonts w:ascii="Times New Roman" w:hAnsi="Times New Roman" w:cs="Times New Roman"/>
          <w:color w:val="000000" w:themeColor="text1"/>
          <w:sz w:val="24"/>
          <w:szCs w:val="24"/>
        </w:rPr>
        <w:t> </w:t>
      </w:r>
      <w:r w:rsidRPr="00822ED4">
        <w:rPr>
          <w:rFonts w:ascii="Times New Roman" w:hAnsi="Times New Roman" w:cs="Times New Roman"/>
          <w:color w:val="000000" w:themeColor="text1"/>
          <w:sz w:val="24"/>
          <w:szCs w:val="24"/>
        </w:rPr>
        <w:t>nodrošināt</w:t>
      </w:r>
      <w:r w:rsidR="00306CCA" w:rsidRPr="00822ED4">
        <w:rPr>
          <w:rFonts w:ascii="Times New Roman" w:hAnsi="Times New Roman" w:cs="Times New Roman"/>
          <w:color w:val="000000" w:themeColor="text1"/>
          <w:sz w:val="24"/>
          <w:szCs w:val="24"/>
        </w:rPr>
        <w:t>u</w:t>
      </w:r>
      <w:r w:rsidRPr="00822ED4">
        <w:rPr>
          <w:rFonts w:ascii="Times New Roman" w:hAnsi="Times New Roman" w:cs="Times New Roman"/>
          <w:color w:val="000000" w:themeColor="text1"/>
          <w:sz w:val="24"/>
          <w:szCs w:val="24"/>
        </w:rPr>
        <w:t xml:space="preserve"> </w:t>
      </w:r>
      <w:r w:rsidR="00306CCA" w:rsidRPr="00822ED4">
        <w:rPr>
          <w:rFonts w:ascii="Times New Roman" w:hAnsi="Times New Roman" w:cs="Times New Roman"/>
          <w:color w:val="000000" w:themeColor="text1"/>
          <w:sz w:val="24"/>
          <w:szCs w:val="24"/>
        </w:rPr>
        <w:t xml:space="preserve">administratora </w:t>
      </w:r>
      <w:r w:rsidRPr="00822ED4">
        <w:rPr>
          <w:rFonts w:ascii="Times New Roman" w:hAnsi="Times New Roman" w:cs="Times New Roman"/>
          <w:color w:val="000000" w:themeColor="text1"/>
          <w:sz w:val="24"/>
          <w:szCs w:val="24"/>
        </w:rPr>
        <w:t>saukšanu pie normatīvajos aktos noteiktās atbildības; 3)</w:t>
      </w:r>
      <w:r w:rsidR="00C4620F" w:rsidRPr="00822ED4">
        <w:rPr>
          <w:rFonts w:ascii="Times New Roman" w:hAnsi="Times New Roman" w:cs="Times New Roman"/>
          <w:color w:val="000000" w:themeColor="text1"/>
          <w:sz w:val="24"/>
          <w:szCs w:val="24"/>
        </w:rPr>
        <w:t> </w:t>
      </w:r>
      <w:r w:rsidR="00306CCA" w:rsidRPr="00822ED4">
        <w:rPr>
          <w:rFonts w:ascii="Times New Roman" w:hAnsi="Times New Roman" w:cs="Times New Roman"/>
          <w:color w:val="000000" w:themeColor="text1"/>
          <w:sz w:val="24"/>
          <w:szCs w:val="24"/>
        </w:rPr>
        <w:t>nodrošinātu normatīvo aktu pārkāpumu prevenciju</w:t>
      </w:r>
      <w:r w:rsidR="00534772" w:rsidRPr="00822ED4">
        <w:rPr>
          <w:rFonts w:ascii="Times New Roman" w:hAnsi="Times New Roman" w:cs="Times New Roman"/>
          <w:color w:val="000000" w:themeColor="text1"/>
          <w:sz w:val="24"/>
          <w:szCs w:val="24"/>
        </w:rPr>
        <w:t xml:space="preserve"> (konkrētajā </w:t>
      </w:r>
      <w:r w:rsidR="00417BEE" w:rsidRPr="00822ED4">
        <w:rPr>
          <w:rFonts w:ascii="Times New Roman" w:hAnsi="Times New Roman" w:cs="Times New Roman"/>
          <w:color w:val="000000" w:themeColor="text1"/>
          <w:sz w:val="24"/>
          <w:szCs w:val="24"/>
        </w:rPr>
        <w:t xml:space="preserve">maksātnespējas </w:t>
      </w:r>
      <w:r w:rsidR="00534772" w:rsidRPr="00822ED4">
        <w:rPr>
          <w:rFonts w:ascii="Times New Roman" w:hAnsi="Times New Roman" w:cs="Times New Roman"/>
          <w:color w:val="000000" w:themeColor="text1"/>
          <w:sz w:val="24"/>
          <w:szCs w:val="24"/>
        </w:rPr>
        <w:t>procesā un turpmākajā administratora darbībā)</w:t>
      </w:r>
      <w:r w:rsidR="00306CCA" w:rsidRPr="00822ED4">
        <w:rPr>
          <w:rFonts w:ascii="Times New Roman" w:hAnsi="Times New Roman" w:cs="Times New Roman"/>
          <w:color w:val="000000" w:themeColor="text1"/>
          <w:sz w:val="24"/>
          <w:szCs w:val="24"/>
        </w:rPr>
        <w:t>; 4)</w:t>
      </w:r>
      <w:r w:rsidR="0069714C" w:rsidRPr="00822ED4">
        <w:rPr>
          <w:rFonts w:ascii="Times New Roman" w:hAnsi="Times New Roman" w:cs="Times New Roman"/>
          <w:color w:val="000000" w:themeColor="text1"/>
          <w:sz w:val="24"/>
          <w:szCs w:val="24"/>
        </w:rPr>
        <w:t> </w:t>
      </w:r>
      <w:r w:rsidR="00306CCA" w:rsidRPr="00822ED4">
        <w:rPr>
          <w:rFonts w:ascii="Times New Roman" w:hAnsi="Times New Roman" w:cs="Times New Roman"/>
          <w:color w:val="000000" w:themeColor="text1"/>
          <w:sz w:val="24"/>
          <w:szCs w:val="24"/>
        </w:rPr>
        <w:t>nepieļautu negodprātīgu administratoru turpmāku darbību maksātnespējas procesos</w:t>
      </w:r>
      <w:r w:rsidRPr="00822ED4">
        <w:rPr>
          <w:rFonts w:ascii="Times New Roman" w:hAnsi="Times New Roman" w:cs="Times New Roman"/>
          <w:color w:val="000000" w:themeColor="text1"/>
          <w:sz w:val="24"/>
          <w:szCs w:val="24"/>
        </w:rPr>
        <w:t>.</w:t>
      </w:r>
    </w:p>
    <w:p w14:paraId="7F53F7F8" w14:textId="5CF228B8" w:rsidR="001C4A2F" w:rsidRPr="00BE0B61" w:rsidRDefault="009924BF" w:rsidP="00DF61C5">
      <w:pPr>
        <w:spacing w:before="120" w:after="0" w:line="240" w:lineRule="auto"/>
        <w:ind w:firstLine="720"/>
        <w:jc w:val="both"/>
        <w:rPr>
          <w:rFonts w:ascii="Times New Roman" w:hAnsi="Times New Roman" w:cs="Times New Roman"/>
          <w:sz w:val="24"/>
          <w:szCs w:val="24"/>
        </w:rPr>
      </w:pPr>
      <w:r w:rsidRPr="00BE0B61">
        <w:rPr>
          <w:rFonts w:ascii="Times New Roman" w:hAnsi="Times New Roman" w:cs="Times New Roman"/>
          <w:sz w:val="24"/>
          <w:szCs w:val="24"/>
        </w:rPr>
        <w:t>Uzraudzības i</w:t>
      </w:r>
      <w:r w:rsidR="009351AB" w:rsidRPr="00BE0B61">
        <w:rPr>
          <w:rFonts w:ascii="Times New Roman" w:hAnsi="Times New Roman" w:cs="Times New Roman"/>
          <w:sz w:val="24"/>
          <w:szCs w:val="24"/>
        </w:rPr>
        <w:t xml:space="preserve">nstrumentu piemērošanas </w:t>
      </w:r>
      <w:r w:rsidR="00877B7B" w:rsidRPr="00BE0B61">
        <w:rPr>
          <w:rFonts w:ascii="Times New Roman" w:hAnsi="Times New Roman" w:cs="Times New Roman"/>
          <w:sz w:val="24"/>
          <w:szCs w:val="24"/>
        </w:rPr>
        <w:t xml:space="preserve">priekšnosacījums </w:t>
      </w:r>
      <w:r w:rsidR="009351AB" w:rsidRPr="00BE0B61">
        <w:rPr>
          <w:rFonts w:ascii="Times New Roman" w:hAnsi="Times New Roman" w:cs="Times New Roman"/>
          <w:sz w:val="24"/>
          <w:szCs w:val="24"/>
        </w:rPr>
        <w:t xml:space="preserve">ir pārkāpuma </w:t>
      </w:r>
      <w:r w:rsidR="00E754C8" w:rsidRPr="00BE0B61">
        <w:rPr>
          <w:rFonts w:ascii="Times New Roman" w:hAnsi="Times New Roman" w:cs="Times New Roman"/>
          <w:sz w:val="24"/>
          <w:szCs w:val="24"/>
        </w:rPr>
        <w:t xml:space="preserve">esības </w:t>
      </w:r>
      <w:r w:rsidR="009351AB" w:rsidRPr="00BE0B61">
        <w:rPr>
          <w:rFonts w:ascii="Times New Roman" w:hAnsi="Times New Roman" w:cs="Times New Roman"/>
          <w:sz w:val="24"/>
          <w:szCs w:val="24"/>
        </w:rPr>
        <w:t>konstatēšana</w:t>
      </w:r>
      <w:r w:rsidR="1ED7850C" w:rsidRPr="00BE0B61">
        <w:rPr>
          <w:rFonts w:ascii="Times New Roman" w:hAnsi="Times New Roman" w:cs="Times New Roman"/>
          <w:sz w:val="24"/>
          <w:szCs w:val="24"/>
        </w:rPr>
        <w:t>,</w:t>
      </w:r>
      <w:r w:rsidR="009351AB" w:rsidRPr="00BE0B61">
        <w:rPr>
          <w:rFonts w:ascii="Times New Roman" w:hAnsi="Times New Roman" w:cs="Times New Roman"/>
          <w:sz w:val="24"/>
          <w:szCs w:val="24"/>
        </w:rPr>
        <w:t xml:space="preserve"> kas tiek veikta,</w:t>
      </w:r>
      <w:r w:rsidR="1ED7850C" w:rsidRPr="00BE0B61">
        <w:rPr>
          <w:rFonts w:ascii="Times New Roman" w:hAnsi="Times New Roman" w:cs="Times New Roman"/>
          <w:sz w:val="24"/>
          <w:szCs w:val="24"/>
        </w:rPr>
        <w:t xml:space="preserve"> izvērtējot </w:t>
      </w:r>
      <w:r w:rsidR="23630A55" w:rsidRPr="00BE0B61">
        <w:rPr>
          <w:rFonts w:ascii="Times New Roman" w:hAnsi="Times New Roman" w:cs="Times New Roman"/>
          <w:sz w:val="24"/>
          <w:szCs w:val="24"/>
        </w:rPr>
        <w:t>objektīv</w:t>
      </w:r>
      <w:r w:rsidR="2ECF17A2" w:rsidRPr="00BE0B61">
        <w:rPr>
          <w:rFonts w:ascii="Times New Roman" w:hAnsi="Times New Roman" w:cs="Times New Roman"/>
          <w:sz w:val="24"/>
          <w:szCs w:val="24"/>
        </w:rPr>
        <w:t>ā</w:t>
      </w:r>
      <w:r w:rsidR="23630A55" w:rsidRPr="00BE0B61">
        <w:rPr>
          <w:rFonts w:ascii="Times New Roman" w:hAnsi="Times New Roman" w:cs="Times New Roman"/>
          <w:sz w:val="24"/>
          <w:szCs w:val="24"/>
        </w:rPr>
        <w:t xml:space="preserve"> un subjektīv</w:t>
      </w:r>
      <w:r w:rsidR="3B0D9730" w:rsidRPr="00BE0B61">
        <w:rPr>
          <w:rFonts w:ascii="Times New Roman" w:hAnsi="Times New Roman" w:cs="Times New Roman"/>
          <w:sz w:val="24"/>
          <w:szCs w:val="24"/>
        </w:rPr>
        <w:t>ā</w:t>
      </w:r>
      <w:r w:rsidR="23630A55" w:rsidRPr="00BE0B61">
        <w:rPr>
          <w:rFonts w:ascii="Times New Roman" w:hAnsi="Times New Roman" w:cs="Times New Roman"/>
          <w:sz w:val="24"/>
          <w:szCs w:val="24"/>
        </w:rPr>
        <w:t xml:space="preserve"> element</w:t>
      </w:r>
      <w:r w:rsidR="34CEC2F9" w:rsidRPr="00BE0B61">
        <w:rPr>
          <w:rFonts w:ascii="Times New Roman" w:hAnsi="Times New Roman" w:cs="Times New Roman"/>
          <w:sz w:val="24"/>
          <w:szCs w:val="24"/>
        </w:rPr>
        <w:t>a esamīb</w:t>
      </w:r>
      <w:r w:rsidR="24DD5043" w:rsidRPr="00BE0B61">
        <w:rPr>
          <w:rFonts w:ascii="Times New Roman" w:hAnsi="Times New Roman" w:cs="Times New Roman"/>
          <w:sz w:val="24"/>
          <w:szCs w:val="24"/>
        </w:rPr>
        <w:t>u</w:t>
      </w:r>
      <w:r w:rsidR="2AA5F99D" w:rsidRPr="00BE0B61">
        <w:rPr>
          <w:rFonts w:ascii="Times New Roman" w:hAnsi="Times New Roman" w:cs="Times New Roman"/>
          <w:sz w:val="24"/>
          <w:szCs w:val="24"/>
        </w:rPr>
        <w:t>, ņemot vērā</w:t>
      </w:r>
      <w:r w:rsidR="007D5DD2" w:rsidRPr="00BE0B61">
        <w:rPr>
          <w:rFonts w:ascii="Times New Roman" w:hAnsi="Times New Roman" w:cs="Times New Roman"/>
          <w:sz w:val="24"/>
          <w:szCs w:val="24"/>
        </w:rPr>
        <w:t xml:space="preserve"> </w:t>
      </w:r>
      <w:r w:rsidR="00407F54" w:rsidRPr="00BE0B61">
        <w:rPr>
          <w:rFonts w:ascii="Times New Roman" w:hAnsi="Times New Roman" w:cs="Times New Roman"/>
          <w:sz w:val="24"/>
          <w:szCs w:val="24"/>
        </w:rPr>
        <w:t>plānveida uzraudzības vai sūdzības izskatīšanas ietvaros</w:t>
      </w:r>
      <w:r w:rsidR="152E0A85" w:rsidRPr="00BE0B61">
        <w:rPr>
          <w:rFonts w:ascii="Times New Roman" w:hAnsi="Times New Roman" w:cs="Times New Roman"/>
          <w:sz w:val="24"/>
          <w:szCs w:val="24"/>
        </w:rPr>
        <w:t xml:space="preserve"> MKD </w:t>
      </w:r>
      <w:r w:rsidR="00AD50B3" w:rsidRPr="00BE0B61">
        <w:rPr>
          <w:rFonts w:ascii="Times New Roman" w:hAnsi="Times New Roman" w:cs="Times New Roman"/>
          <w:sz w:val="24"/>
          <w:szCs w:val="24"/>
        </w:rPr>
        <w:t xml:space="preserve">iegūto </w:t>
      </w:r>
      <w:r w:rsidR="006011FA" w:rsidRPr="00BE0B61">
        <w:rPr>
          <w:rFonts w:ascii="Times New Roman" w:hAnsi="Times New Roman" w:cs="Times New Roman"/>
          <w:sz w:val="24"/>
          <w:szCs w:val="24"/>
        </w:rPr>
        <w:t>objektīv</w:t>
      </w:r>
      <w:r w:rsidR="00AD50B3" w:rsidRPr="00BE0B61">
        <w:rPr>
          <w:rFonts w:ascii="Times New Roman" w:hAnsi="Times New Roman" w:cs="Times New Roman"/>
          <w:sz w:val="24"/>
          <w:szCs w:val="24"/>
        </w:rPr>
        <w:t>i</w:t>
      </w:r>
      <w:r w:rsidR="006011FA" w:rsidRPr="00BE0B61">
        <w:rPr>
          <w:rFonts w:ascii="Times New Roman" w:hAnsi="Times New Roman" w:cs="Times New Roman"/>
          <w:sz w:val="24"/>
          <w:szCs w:val="24"/>
        </w:rPr>
        <w:t xml:space="preserve"> </w:t>
      </w:r>
      <w:r w:rsidR="00AD50B3" w:rsidRPr="00BE0B61">
        <w:rPr>
          <w:rFonts w:ascii="Times New Roman" w:hAnsi="Times New Roman" w:cs="Times New Roman"/>
          <w:sz w:val="24"/>
          <w:szCs w:val="24"/>
        </w:rPr>
        <w:t>n</w:t>
      </w:r>
      <w:r w:rsidR="006011FA" w:rsidRPr="00BE0B61">
        <w:rPr>
          <w:rFonts w:ascii="Times New Roman" w:hAnsi="Times New Roman" w:cs="Times New Roman"/>
          <w:sz w:val="24"/>
          <w:szCs w:val="24"/>
        </w:rPr>
        <w:t>epieciešamo</w:t>
      </w:r>
      <w:r w:rsidR="57D5F9D4" w:rsidRPr="00BE0B61">
        <w:rPr>
          <w:rFonts w:ascii="Times New Roman" w:hAnsi="Times New Roman" w:cs="Times New Roman"/>
          <w:sz w:val="24"/>
          <w:szCs w:val="24"/>
        </w:rPr>
        <w:t xml:space="preserve"> </w:t>
      </w:r>
      <w:r w:rsidR="2AA5F99D" w:rsidRPr="00BE0B61">
        <w:rPr>
          <w:rFonts w:ascii="Times New Roman" w:hAnsi="Times New Roman" w:cs="Times New Roman"/>
          <w:sz w:val="24"/>
          <w:szCs w:val="24"/>
        </w:rPr>
        <w:t>informāciju</w:t>
      </w:r>
      <w:r w:rsidR="00005D74" w:rsidRPr="00BE0B61">
        <w:rPr>
          <w:rFonts w:ascii="Times New Roman" w:hAnsi="Times New Roman" w:cs="Times New Roman"/>
          <w:sz w:val="24"/>
          <w:szCs w:val="24"/>
        </w:rPr>
        <w:t xml:space="preserve"> (</w:t>
      </w:r>
      <w:r w:rsidR="007D5DD2" w:rsidRPr="00BE0B61">
        <w:rPr>
          <w:rFonts w:ascii="Times New Roman" w:hAnsi="Times New Roman" w:cs="Times New Roman"/>
          <w:sz w:val="24"/>
          <w:szCs w:val="24"/>
        </w:rPr>
        <w:t xml:space="preserve">procesā iesaistītās vai trešās personas sūdzība, </w:t>
      </w:r>
      <w:r w:rsidR="00005D74" w:rsidRPr="00BE0B61">
        <w:rPr>
          <w:rFonts w:ascii="Times New Roman" w:hAnsi="Times New Roman" w:cs="Times New Roman"/>
          <w:sz w:val="24"/>
          <w:szCs w:val="24"/>
        </w:rPr>
        <w:t>klātienes un neklātienes pārbaudēs iegūtā informācija, administratora paskaidrojumi</w:t>
      </w:r>
      <w:r w:rsidR="007D5DD2" w:rsidRPr="00BE0B61">
        <w:rPr>
          <w:rFonts w:ascii="Times New Roman" w:hAnsi="Times New Roman" w:cs="Times New Roman"/>
          <w:sz w:val="24"/>
          <w:szCs w:val="24"/>
        </w:rPr>
        <w:t xml:space="preserve"> u.c.</w:t>
      </w:r>
      <w:r w:rsidR="00005D74" w:rsidRPr="00BE0B61">
        <w:rPr>
          <w:rFonts w:ascii="Times New Roman" w:hAnsi="Times New Roman" w:cs="Times New Roman"/>
          <w:sz w:val="24"/>
          <w:szCs w:val="24"/>
        </w:rPr>
        <w:t>)</w:t>
      </w:r>
      <w:r w:rsidR="14732729" w:rsidRPr="00BE0B61">
        <w:rPr>
          <w:rFonts w:ascii="Times New Roman" w:hAnsi="Times New Roman" w:cs="Times New Roman"/>
          <w:sz w:val="24"/>
          <w:szCs w:val="24"/>
        </w:rPr>
        <w:t>.</w:t>
      </w:r>
    </w:p>
    <w:p w14:paraId="3D8C8982" w14:textId="61EAE043" w:rsidR="001C4A2F" w:rsidRPr="00822ED4" w:rsidRDefault="14732729" w:rsidP="00DF61C5">
      <w:pPr>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Objektīvais elements</w:t>
      </w:r>
      <w:r w:rsidR="34D1AF84" w:rsidRPr="00822ED4">
        <w:rPr>
          <w:rFonts w:ascii="Times New Roman" w:hAnsi="Times New Roman" w:cs="Times New Roman"/>
          <w:color w:val="000000" w:themeColor="text1"/>
          <w:sz w:val="24"/>
          <w:szCs w:val="24"/>
        </w:rPr>
        <w:t xml:space="preserve"> ietver </w:t>
      </w:r>
      <w:r w:rsidR="6A102654" w:rsidRPr="00822ED4">
        <w:rPr>
          <w:rFonts w:ascii="Times New Roman" w:hAnsi="Times New Roman" w:cs="Times New Roman"/>
          <w:color w:val="000000" w:themeColor="text1"/>
          <w:sz w:val="24"/>
          <w:szCs w:val="24"/>
        </w:rPr>
        <w:t xml:space="preserve">ar </w:t>
      </w:r>
      <w:r w:rsidR="79AA41C5" w:rsidRPr="00822ED4">
        <w:rPr>
          <w:rFonts w:ascii="Times New Roman" w:hAnsi="Times New Roman" w:cs="Times New Roman"/>
          <w:color w:val="000000" w:themeColor="text1"/>
          <w:sz w:val="24"/>
          <w:szCs w:val="24"/>
        </w:rPr>
        <w:t>konkrētu tiesību normu vai principu aizsargāt</w:t>
      </w:r>
      <w:r w:rsidR="00BA69C9" w:rsidRPr="00822ED4">
        <w:rPr>
          <w:rFonts w:ascii="Times New Roman" w:hAnsi="Times New Roman" w:cs="Times New Roman"/>
          <w:color w:val="000000" w:themeColor="text1"/>
          <w:sz w:val="24"/>
          <w:szCs w:val="24"/>
        </w:rPr>
        <w:t>o</w:t>
      </w:r>
      <w:r w:rsidR="5406113B" w:rsidRPr="00822ED4">
        <w:rPr>
          <w:rFonts w:ascii="Times New Roman" w:hAnsi="Times New Roman" w:cs="Times New Roman"/>
          <w:color w:val="000000" w:themeColor="text1"/>
          <w:sz w:val="24"/>
          <w:szCs w:val="24"/>
        </w:rPr>
        <w:t xml:space="preserve"> tiesisk</w:t>
      </w:r>
      <w:r w:rsidR="00BA69C9" w:rsidRPr="00822ED4">
        <w:rPr>
          <w:rFonts w:ascii="Times New Roman" w:hAnsi="Times New Roman" w:cs="Times New Roman"/>
          <w:color w:val="000000" w:themeColor="text1"/>
          <w:sz w:val="24"/>
          <w:szCs w:val="24"/>
        </w:rPr>
        <w:t>o</w:t>
      </w:r>
      <w:r w:rsidR="551118A7" w:rsidRPr="00822ED4">
        <w:rPr>
          <w:rFonts w:ascii="Times New Roman" w:hAnsi="Times New Roman" w:cs="Times New Roman"/>
          <w:color w:val="000000" w:themeColor="text1"/>
          <w:sz w:val="24"/>
          <w:szCs w:val="24"/>
        </w:rPr>
        <w:t xml:space="preserve"> </w:t>
      </w:r>
      <w:r w:rsidR="00496F6C" w:rsidRPr="00822ED4">
        <w:rPr>
          <w:rFonts w:ascii="Times New Roman" w:hAnsi="Times New Roman" w:cs="Times New Roman"/>
          <w:color w:val="000000" w:themeColor="text1"/>
          <w:sz w:val="24"/>
          <w:szCs w:val="24"/>
        </w:rPr>
        <w:t>interešu</w:t>
      </w:r>
      <w:r w:rsidR="551118A7" w:rsidRPr="00822ED4">
        <w:rPr>
          <w:rFonts w:ascii="Times New Roman" w:hAnsi="Times New Roman" w:cs="Times New Roman"/>
          <w:color w:val="000000" w:themeColor="text1"/>
          <w:sz w:val="24"/>
          <w:szCs w:val="24"/>
        </w:rPr>
        <w:t xml:space="preserve"> aizskārumu</w:t>
      </w:r>
      <w:r w:rsidR="48E276E0" w:rsidRPr="00822ED4">
        <w:rPr>
          <w:rFonts w:ascii="Times New Roman" w:hAnsi="Times New Roman" w:cs="Times New Roman"/>
          <w:color w:val="000000" w:themeColor="text1"/>
          <w:sz w:val="24"/>
          <w:szCs w:val="24"/>
        </w:rPr>
        <w:t xml:space="preserve"> (piemēram, </w:t>
      </w:r>
      <w:r w:rsidR="45CDA4B4" w:rsidRPr="00822ED4">
        <w:rPr>
          <w:rFonts w:ascii="Times New Roman" w:hAnsi="Times New Roman" w:cs="Times New Roman"/>
          <w:color w:val="000000" w:themeColor="text1"/>
          <w:sz w:val="24"/>
          <w:szCs w:val="24"/>
        </w:rPr>
        <w:t>personas</w:t>
      </w:r>
      <w:r w:rsidR="00BA69C9" w:rsidRPr="00822ED4">
        <w:rPr>
          <w:rFonts w:ascii="Times New Roman" w:hAnsi="Times New Roman" w:cs="Times New Roman"/>
          <w:color w:val="000000" w:themeColor="text1"/>
          <w:sz w:val="24"/>
          <w:szCs w:val="24"/>
        </w:rPr>
        <w:t xml:space="preserve"> (institūcijas)</w:t>
      </w:r>
      <w:r w:rsidR="45CDA4B4" w:rsidRPr="00822ED4">
        <w:rPr>
          <w:rFonts w:ascii="Times New Roman" w:hAnsi="Times New Roman" w:cs="Times New Roman"/>
          <w:color w:val="000000" w:themeColor="text1"/>
          <w:sz w:val="24"/>
          <w:szCs w:val="24"/>
        </w:rPr>
        <w:t xml:space="preserve"> tiesīb</w:t>
      </w:r>
      <w:r w:rsidR="007358A2" w:rsidRPr="00822ED4">
        <w:rPr>
          <w:rFonts w:ascii="Times New Roman" w:hAnsi="Times New Roman" w:cs="Times New Roman"/>
          <w:color w:val="000000" w:themeColor="text1"/>
          <w:sz w:val="24"/>
          <w:szCs w:val="24"/>
        </w:rPr>
        <w:t>u</w:t>
      </w:r>
      <w:r w:rsidR="45CDA4B4" w:rsidRPr="00822ED4">
        <w:rPr>
          <w:rFonts w:ascii="Times New Roman" w:hAnsi="Times New Roman" w:cs="Times New Roman"/>
          <w:color w:val="000000" w:themeColor="text1"/>
          <w:sz w:val="24"/>
          <w:szCs w:val="24"/>
        </w:rPr>
        <w:t xml:space="preserve"> saņemt tā</w:t>
      </w:r>
      <w:r w:rsidR="007358A2" w:rsidRPr="00822ED4">
        <w:rPr>
          <w:rFonts w:ascii="Times New Roman" w:hAnsi="Times New Roman" w:cs="Times New Roman"/>
          <w:color w:val="000000" w:themeColor="text1"/>
          <w:sz w:val="24"/>
          <w:szCs w:val="24"/>
        </w:rPr>
        <w:t>s</w:t>
      </w:r>
      <w:r w:rsidR="45CDA4B4" w:rsidRPr="00822ED4">
        <w:rPr>
          <w:rFonts w:ascii="Times New Roman" w:hAnsi="Times New Roman" w:cs="Times New Roman"/>
          <w:color w:val="000000" w:themeColor="text1"/>
          <w:sz w:val="24"/>
          <w:szCs w:val="24"/>
        </w:rPr>
        <w:t xml:space="preserve"> </w:t>
      </w:r>
      <w:r w:rsidR="4E68A6A3" w:rsidRPr="00822ED4">
        <w:rPr>
          <w:rFonts w:ascii="Times New Roman" w:hAnsi="Times New Roman" w:cs="Times New Roman"/>
          <w:color w:val="000000" w:themeColor="text1"/>
          <w:sz w:val="24"/>
          <w:szCs w:val="24"/>
        </w:rPr>
        <w:t xml:space="preserve">tiesisko </w:t>
      </w:r>
      <w:r w:rsidR="45CDA4B4" w:rsidRPr="00822ED4">
        <w:rPr>
          <w:rFonts w:ascii="Times New Roman" w:hAnsi="Times New Roman" w:cs="Times New Roman"/>
          <w:color w:val="000000" w:themeColor="text1"/>
          <w:sz w:val="24"/>
          <w:szCs w:val="24"/>
        </w:rPr>
        <w:t>interešu aizsardzībai nepieciešamo informāciju nenodrošināšana</w:t>
      </w:r>
      <w:r w:rsidR="501D0B1D" w:rsidRPr="00822ED4">
        <w:rPr>
          <w:rFonts w:ascii="Times New Roman" w:hAnsi="Times New Roman" w:cs="Times New Roman"/>
          <w:color w:val="000000" w:themeColor="text1"/>
          <w:sz w:val="24"/>
          <w:szCs w:val="24"/>
        </w:rPr>
        <w:t xml:space="preserve"> (</w:t>
      </w:r>
      <w:r w:rsidR="6F3C32D6" w:rsidRPr="00822ED4">
        <w:rPr>
          <w:rFonts w:ascii="Times New Roman" w:hAnsi="Times New Roman" w:cs="Times New Roman"/>
          <w:color w:val="000000" w:themeColor="text1"/>
          <w:sz w:val="24"/>
          <w:szCs w:val="24"/>
        </w:rPr>
        <w:t>M</w:t>
      </w:r>
      <w:r w:rsidR="501D0B1D" w:rsidRPr="00822ED4">
        <w:rPr>
          <w:rFonts w:ascii="Times New Roman" w:hAnsi="Times New Roman" w:cs="Times New Roman"/>
          <w:color w:val="000000" w:themeColor="text1"/>
          <w:sz w:val="24"/>
          <w:szCs w:val="24"/>
        </w:rPr>
        <w:t>aksātnespējas likuma 6.</w:t>
      </w:r>
      <w:r w:rsidR="00C4620F" w:rsidRPr="00822ED4">
        <w:rPr>
          <w:rFonts w:ascii="Times New Roman" w:hAnsi="Times New Roman" w:cs="Times New Roman"/>
          <w:color w:val="000000" w:themeColor="text1"/>
          <w:sz w:val="24"/>
          <w:szCs w:val="24"/>
        </w:rPr>
        <w:t> </w:t>
      </w:r>
      <w:r w:rsidR="501D0B1D" w:rsidRPr="00822ED4">
        <w:rPr>
          <w:rFonts w:ascii="Times New Roman" w:hAnsi="Times New Roman" w:cs="Times New Roman"/>
          <w:color w:val="000000" w:themeColor="text1"/>
          <w:sz w:val="24"/>
          <w:szCs w:val="24"/>
        </w:rPr>
        <w:t>panta 7.</w:t>
      </w:r>
      <w:r w:rsidR="00C4620F" w:rsidRPr="00822ED4">
        <w:rPr>
          <w:rFonts w:ascii="Times New Roman" w:hAnsi="Times New Roman" w:cs="Times New Roman"/>
          <w:color w:val="000000" w:themeColor="text1"/>
          <w:sz w:val="24"/>
          <w:szCs w:val="24"/>
        </w:rPr>
        <w:t> </w:t>
      </w:r>
      <w:r w:rsidR="501D0B1D" w:rsidRPr="00822ED4">
        <w:rPr>
          <w:rFonts w:ascii="Times New Roman" w:hAnsi="Times New Roman" w:cs="Times New Roman"/>
          <w:color w:val="000000" w:themeColor="text1"/>
          <w:sz w:val="24"/>
          <w:szCs w:val="24"/>
        </w:rPr>
        <w:t>punktā ietvertais atklātības princips</w:t>
      </w:r>
      <w:r w:rsidR="2898709D" w:rsidRPr="00822ED4">
        <w:rPr>
          <w:rFonts w:ascii="Times New Roman" w:hAnsi="Times New Roman" w:cs="Times New Roman"/>
          <w:color w:val="000000" w:themeColor="text1"/>
          <w:sz w:val="24"/>
          <w:szCs w:val="24"/>
        </w:rPr>
        <w:t>, 26.</w:t>
      </w:r>
      <w:r w:rsidR="00C4620F" w:rsidRPr="00822ED4">
        <w:rPr>
          <w:rFonts w:ascii="Times New Roman" w:hAnsi="Times New Roman" w:cs="Times New Roman"/>
          <w:color w:val="000000" w:themeColor="text1"/>
          <w:sz w:val="24"/>
          <w:szCs w:val="24"/>
        </w:rPr>
        <w:t> </w:t>
      </w:r>
      <w:r w:rsidR="4278D2F3" w:rsidRPr="00822ED4">
        <w:rPr>
          <w:rFonts w:ascii="Times New Roman" w:hAnsi="Times New Roman" w:cs="Times New Roman"/>
          <w:color w:val="000000" w:themeColor="text1"/>
          <w:sz w:val="24"/>
          <w:szCs w:val="24"/>
        </w:rPr>
        <w:t>p</w:t>
      </w:r>
      <w:r w:rsidR="2898709D" w:rsidRPr="00822ED4">
        <w:rPr>
          <w:rFonts w:ascii="Times New Roman" w:hAnsi="Times New Roman" w:cs="Times New Roman"/>
          <w:color w:val="000000" w:themeColor="text1"/>
          <w:sz w:val="24"/>
          <w:szCs w:val="24"/>
        </w:rPr>
        <w:t xml:space="preserve">anta </w:t>
      </w:r>
      <w:r w:rsidR="5D8F809E" w:rsidRPr="00822ED4">
        <w:rPr>
          <w:rFonts w:ascii="Times New Roman" w:hAnsi="Times New Roman" w:cs="Times New Roman"/>
          <w:color w:val="000000" w:themeColor="text1"/>
          <w:sz w:val="24"/>
          <w:szCs w:val="24"/>
        </w:rPr>
        <w:t xml:space="preserve">otrā daļa un </w:t>
      </w:r>
      <w:r w:rsidR="2898709D" w:rsidRPr="00822ED4">
        <w:rPr>
          <w:rFonts w:ascii="Times New Roman" w:hAnsi="Times New Roman" w:cs="Times New Roman"/>
          <w:color w:val="000000" w:themeColor="text1"/>
          <w:sz w:val="24"/>
          <w:szCs w:val="24"/>
        </w:rPr>
        <w:t>trešās daļas 2.</w:t>
      </w:r>
      <w:r w:rsidR="00C4620F" w:rsidRPr="00822ED4">
        <w:rPr>
          <w:rFonts w:ascii="Times New Roman" w:hAnsi="Times New Roman" w:cs="Times New Roman"/>
          <w:color w:val="000000" w:themeColor="text1"/>
          <w:sz w:val="24"/>
          <w:szCs w:val="24"/>
        </w:rPr>
        <w:t> </w:t>
      </w:r>
      <w:r w:rsidR="2898709D" w:rsidRPr="00822ED4">
        <w:rPr>
          <w:rFonts w:ascii="Times New Roman" w:hAnsi="Times New Roman" w:cs="Times New Roman"/>
          <w:color w:val="000000" w:themeColor="text1"/>
          <w:sz w:val="24"/>
          <w:szCs w:val="24"/>
        </w:rPr>
        <w:t>punkts</w:t>
      </w:r>
      <w:r w:rsidR="501D0B1D" w:rsidRPr="00822ED4">
        <w:rPr>
          <w:rFonts w:ascii="Times New Roman" w:hAnsi="Times New Roman" w:cs="Times New Roman"/>
          <w:color w:val="000000" w:themeColor="text1"/>
          <w:sz w:val="24"/>
          <w:szCs w:val="24"/>
        </w:rPr>
        <w:t>)</w:t>
      </w:r>
      <w:r w:rsidR="48E276E0" w:rsidRPr="00822ED4">
        <w:rPr>
          <w:rFonts w:ascii="Times New Roman" w:hAnsi="Times New Roman" w:cs="Times New Roman"/>
          <w:color w:val="000000" w:themeColor="text1"/>
          <w:sz w:val="24"/>
          <w:szCs w:val="24"/>
        </w:rPr>
        <w:t>)</w:t>
      </w:r>
      <w:r w:rsidR="551118A7" w:rsidRPr="00822ED4">
        <w:rPr>
          <w:rFonts w:ascii="Times New Roman" w:hAnsi="Times New Roman" w:cs="Times New Roman"/>
          <w:color w:val="000000" w:themeColor="text1"/>
          <w:sz w:val="24"/>
          <w:szCs w:val="24"/>
        </w:rPr>
        <w:t xml:space="preserve">, </w:t>
      </w:r>
      <w:r w:rsidR="64EEA902" w:rsidRPr="00822ED4">
        <w:rPr>
          <w:rFonts w:ascii="Times New Roman" w:hAnsi="Times New Roman" w:cs="Times New Roman"/>
          <w:color w:val="000000" w:themeColor="text1"/>
          <w:sz w:val="24"/>
          <w:szCs w:val="24"/>
        </w:rPr>
        <w:t>administratora rīcību (bezdarbību)</w:t>
      </w:r>
      <w:r w:rsidR="5BF0A7E4" w:rsidRPr="00822ED4">
        <w:rPr>
          <w:rFonts w:ascii="Times New Roman" w:hAnsi="Times New Roman" w:cs="Times New Roman"/>
          <w:color w:val="000000" w:themeColor="text1"/>
          <w:sz w:val="24"/>
          <w:szCs w:val="24"/>
        </w:rPr>
        <w:t xml:space="preserve"> (piemēram, kreditora pieprasītās informācijas</w:t>
      </w:r>
      <w:r w:rsidR="1F488E25" w:rsidRPr="00822ED4">
        <w:rPr>
          <w:rFonts w:ascii="Times New Roman" w:hAnsi="Times New Roman" w:cs="Times New Roman"/>
          <w:color w:val="000000" w:themeColor="text1"/>
          <w:sz w:val="24"/>
          <w:szCs w:val="24"/>
        </w:rPr>
        <w:t xml:space="preserve"> par maksātnespējas procesa norisi</w:t>
      </w:r>
      <w:r w:rsidR="5BF0A7E4" w:rsidRPr="00822ED4">
        <w:rPr>
          <w:rFonts w:ascii="Times New Roman" w:hAnsi="Times New Roman" w:cs="Times New Roman"/>
          <w:color w:val="000000" w:themeColor="text1"/>
          <w:sz w:val="24"/>
          <w:szCs w:val="24"/>
        </w:rPr>
        <w:t xml:space="preserve"> nesniegšana)</w:t>
      </w:r>
      <w:r w:rsidR="0697F603" w:rsidRPr="00822ED4">
        <w:rPr>
          <w:rFonts w:ascii="Times New Roman" w:hAnsi="Times New Roman" w:cs="Times New Roman"/>
          <w:color w:val="000000" w:themeColor="text1"/>
          <w:sz w:val="24"/>
          <w:szCs w:val="24"/>
        </w:rPr>
        <w:t xml:space="preserve"> un</w:t>
      </w:r>
      <w:r w:rsidR="64EEA902" w:rsidRPr="00822ED4">
        <w:rPr>
          <w:rFonts w:ascii="Times New Roman" w:hAnsi="Times New Roman" w:cs="Times New Roman"/>
          <w:color w:val="000000" w:themeColor="text1"/>
          <w:sz w:val="24"/>
          <w:szCs w:val="24"/>
        </w:rPr>
        <w:t xml:space="preserve"> </w:t>
      </w:r>
      <w:r w:rsidR="6A102654" w:rsidRPr="00822ED4">
        <w:rPr>
          <w:rFonts w:ascii="Times New Roman" w:hAnsi="Times New Roman" w:cs="Times New Roman"/>
          <w:color w:val="000000" w:themeColor="text1"/>
          <w:sz w:val="24"/>
          <w:szCs w:val="24"/>
        </w:rPr>
        <w:t>cēloņsakarību star</w:t>
      </w:r>
      <w:r w:rsidR="0B04E86C" w:rsidRPr="00822ED4">
        <w:rPr>
          <w:rFonts w:ascii="Times New Roman" w:hAnsi="Times New Roman" w:cs="Times New Roman"/>
          <w:color w:val="000000" w:themeColor="text1"/>
          <w:sz w:val="24"/>
          <w:szCs w:val="24"/>
        </w:rPr>
        <w:t>p minēto rīcību</w:t>
      </w:r>
      <w:r w:rsidR="52D1EF59" w:rsidRPr="00822ED4">
        <w:rPr>
          <w:rFonts w:ascii="Times New Roman" w:hAnsi="Times New Roman" w:cs="Times New Roman"/>
          <w:color w:val="000000" w:themeColor="text1"/>
          <w:sz w:val="24"/>
          <w:szCs w:val="24"/>
        </w:rPr>
        <w:t xml:space="preserve"> (bezdarbību)</w:t>
      </w:r>
      <w:r w:rsidR="0B04E86C" w:rsidRPr="00822ED4">
        <w:rPr>
          <w:rFonts w:ascii="Times New Roman" w:hAnsi="Times New Roman" w:cs="Times New Roman"/>
          <w:color w:val="000000" w:themeColor="text1"/>
          <w:sz w:val="24"/>
          <w:szCs w:val="24"/>
        </w:rPr>
        <w:t xml:space="preserve"> un aizskārumu</w:t>
      </w:r>
      <w:r w:rsidR="4BD83A63" w:rsidRPr="00822ED4">
        <w:rPr>
          <w:rFonts w:ascii="Times New Roman" w:hAnsi="Times New Roman" w:cs="Times New Roman"/>
          <w:color w:val="000000" w:themeColor="text1"/>
          <w:sz w:val="24"/>
          <w:szCs w:val="24"/>
        </w:rPr>
        <w:t xml:space="preserve"> (</w:t>
      </w:r>
      <w:r w:rsidR="56FAF921" w:rsidRPr="00822ED4">
        <w:rPr>
          <w:rFonts w:ascii="Times New Roman" w:hAnsi="Times New Roman" w:cs="Times New Roman"/>
          <w:color w:val="000000" w:themeColor="text1"/>
          <w:sz w:val="24"/>
          <w:szCs w:val="24"/>
        </w:rPr>
        <w:t xml:space="preserve">piemēram, </w:t>
      </w:r>
      <w:r w:rsidR="4BD83A63" w:rsidRPr="00822ED4">
        <w:rPr>
          <w:rFonts w:ascii="Times New Roman" w:hAnsi="Times New Roman" w:cs="Times New Roman"/>
          <w:color w:val="000000" w:themeColor="text1"/>
          <w:sz w:val="24"/>
          <w:szCs w:val="24"/>
        </w:rPr>
        <w:t>informācijas</w:t>
      </w:r>
      <w:r w:rsidR="782B4F56" w:rsidRPr="00822ED4">
        <w:rPr>
          <w:rFonts w:ascii="Times New Roman" w:hAnsi="Times New Roman" w:cs="Times New Roman"/>
          <w:color w:val="000000" w:themeColor="text1"/>
          <w:sz w:val="24"/>
          <w:szCs w:val="24"/>
        </w:rPr>
        <w:t xml:space="preserve"> par maksātnespējas procesa norisi</w:t>
      </w:r>
      <w:r w:rsidR="4BD83A63" w:rsidRPr="00822ED4">
        <w:rPr>
          <w:rFonts w:ascii="Times New Roman" w:hAnsi="Times New Roman" w:cs="Times New Roman"/>
          <w:color w:val="000000" w:themeColor="text1"/>
          <w:sz w:val="24"/>
          <w:szCs w:val="24"/>
        </w:rPr>
        <w:t xml:space="preserve"> sniegšana ietilpst </w:t>
      </w:r>
      <w:r w:rsidR="24C81CE2" w:rsidRPr="00822ED4">
        <w:rPr>
          <w:rFonts w:ascii="Times New Roman" w:hAnsi="Times New Roman" w:cs="Times New Roman"/>
          <w:color w:val="000000" w:themeColor="text1"/>
          <w:sz w:val="24"/>
          <w:szCs w:val="24"/>
        </w:rPr>
        <w:t>administratora kompetencē,</w:t>
      </w:r>
      <w:r w:rsidR="76B9E734" w:rsidRPr="00822ED4">
        <w:rPr>
          <w:rFonts w:ascii="Times New Roman" w:hAnsi="Times New Roman" w:cs="Times New Roman"/>
          <w:color w:val="000000" w:themeColor="text1"/>
          <w:sz w:val="24"/>
          <w:szCs w:val="24"/>
        </w:rPr>
        <w:t xml:space="preserve"> </w:t>
      </w:r>
      <w:r w:rsidR="24C81CE2" w:rsidRPr="00822ED4">
        <w:rPr>
          <w:rFonts w:ascii="Times New Roman" w:hAnsi="Times New Roman" w:cs="Times New Roman"/>
          <w:color w:val="000000" w:themeColor="text1"/>
          <w:sz w:val="24"/>
          <w:szCs w:val="24"/>
        </w:rPr>
        <w:t>šī informācija nav pieejama darbības pārskatos vai no citiem avotiem</w:t>
      </w:r>
      <w:r w:rsidR="55BC353B" w:rsidRPr="00822ED4">
        <w:rPr>
          <w:rFonts w:ascii="Times New Roman" w:hAnsi="Times New Roman" w:cs="Times New Roman"/>
          <w:color w:val="000000" w:themeColor="text1"/>
          <w:sz w:val="24"/>
          <w:szCs w:val="24"/>
        </w:rPr>
        <w:t>, tāpēc administratoram bija jāsniedz pieprasītā informācija</w:t>
      </w:r>
      <w:r w:rsidR="429E7DCA" w:rsidRPr="00822ED4">
        <w:rPr>
          <w:rFonts w:ascii="Times New Roman" w:hAnsi="Times New Roman" w:cs="Times New Roman"/>
          <w:color w:val="000000" w:themeColor="text1"/>
          <w:sz w:val="24"/>
          <w:szCs w:val="24"/>
        </w:rPr>
        <w:t>, informācijas sniegšanai bija jāievēro Maksātnespējas likumā noteiktā kārtība, u.tml.</w:t>
      </w:r>
      <w:r w:rsidR="4BD83A63" w:rsidRPr="00822ED4">
        <w:rPr>
          <w:rFonts w:ascii="Times New Roman" w:hAnsi="Times New Roman" w:cs="Times New Roman"/>
          <w:color w:val="000000" w:themeColor="text1"/>
          <w:sz w:val="24"/>
          <w:szCs w:val="24"/>
        </w:rPr>
        <w:t>)</w:t>
      </w:r>
      <w:r w:rsidR="0B04E86C" w:rsidRPr="00822ED4">
        <w:rPr>
          <w:rFonts w:ascii="Times New Roman" w:hAnsi="Times New Roman" w:cs="Times New Roman"/>
          <w:color w:val="000000" w:themeColor="text1"/>
          <w:sz w:val="24"/>
          <w:szCs w:val="24"/>
        </w:rPr>
        <w:t>.</w:t>
      </w:r>
    </w:p>
    <w:p w14:paraId="116E5C54" w14:textId="7EA2F5A6" w:rsidR="001C4A2F" w:rsidRPr="00822ED4" w:rsidRDefault="001A10A7" w:rsidP="00DF61C5">
      <w:pPr>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Vērtējot s</w:t>
      </w:r>
      <w:r w:rsidR="00D272E9" w:rsidRPr="00822ED4">
        <w:rPr>
          <w:rFonts w:ascii="Times New Roman" w:hAnsi="Times New Roman" w:cs="Times New Roman"/>
          <w:color w:val="000000" w:themeColor="text1"/>
          <w:sz w:val="24"/>
          <w:szCs w:val="24"/>
        </w:rPr>
        <w:t>ubjektīv</w:t>
      </w:r>
      <w:r w:rsidRPr="00822ED4">
        <w:rPr>
          <w:rFonts w:ascii="Times New Roman" w:hAnsi="Times New Roman" w:cs="Times New Roman"/>
          <w:color w:val="000000" w:themeColor="text1"/>
          <w:sz w:val="24"/>
          <w:szCs w:val="24"/>
        </w:rPr>
        <w:t>o</w:t>
      </w:r>
      <w:r w:rsidR="00D272E9" w:rsidRPr="00822ED4">
        <w:rPr>
          <w:rFonts w:ascii="Times New Roman" w:hAnsi="Times New Roman" w:cs="Times New Roman"/>
          <w:color w:val="000000" w:themeColor="text1"/>
          <w:sz w:val="24"/>
          <w:szCs w:val="24"/>
        </w:rPr>
        <w:t xml:space="preserve"> </w:t>
      </w:r>
      <w:r w:rsidR="000F79DC" w:rsidRPr="00822ED4">
        <w:rPr>
          <w:rFonts w:ascii="Times New Roman" w:hAnsi="Times New Roman" w:cs="Times New Roman"/>
          <w:color w:val="000000" w:themeColor="text1"/>
          <w:sz w:val="24"/>
          <w:szCs w:val="24"/>
        </w:rPr>
        <w:t>element</w:t>
      </w:r>
      <w:r w:rsidRPr="00822ED4">
        <w:rPr>
          <w:rFonts w:ascii="Times New Roman" w:hAnsi="Times New Roman" w:cs="Times New Roman"/>
          <w:color w:val="000000" w:themeColor="text1"/>
          <w:sz w:val="24"/>
          <w:szCs w:val="24"/>
        </w:rPr>
        <w:t>u, tiek ņemts vērā, ka</w:t>
      </w:r>
      <w:r w:rsidR="000F79DC" w:rsidRPr="00822ED4">
        <w:rPr>
          <w:rFonts w:ascii="Times New Roman" w:hAnsi="Times New Roman" w:cs="Times New Roman"/>
          <w:color w:val="000000" w:themeColor="text1"/>
          <w:sz w:val="24"/>
          <w:szCs w:val="24"/>
        </w:rPr>
        <w:t xml:space="preserve"> MKD uzraugām</w:t>
      </w:r>
      <w:r w:rsidRPr="00822ED4">
        <w:rPr>
          <w:rFonts w:ascii="Times New Roman" w:hAnsi="Times New Roman" w:cs="Times New Roman"/>
          <w:color w:val="000000" w:themeColor="text1"/>
          <w:sz w:val="24"/>
          <w:szCs w:val="24"/>
        </w:rPr>
        <w:t>ais</w:t>
      </w:r>
      <w:r w:rsidR="000F79DC" w:rsidRPr="00822ED4">
        <w:rPr>
          <w:rFonts w:ascii="Times New Roman" w:hAnsi="Times New Roman" w:cs="Times New Roman"/>
          <w:color w:val="000000" w:themeColor="text1"/>
          <w:sz w:val="24"/>
          <w:szCs w:val="24"/>
        </w:rPr>
        <w:t xml:space="preserve"> subjekt</w:t>
      </w:r>
      <w:r w:rsidRPr="00822ED4">
        <w:rPr>
          <w:rFonts w:ascii="Times New Roman" w:hAnsi="Times New Roman" w:cs="Times New Roman"/>
          <w:color w:val="000000" w:themeColor="text1"/>
          <w:sz w:val="24"/>
          <w:szCs w:val="24"/>
        </w:rPr>
        <w:t>s</w:t>
      </w:r>
      <w:r w:rsidR="001E45A1" w:rsidRPr="00822ED4">
        <w:rPr>
          <w:rFonts w:ascii="Times New Roman" w:hAnsi="Times New Roman" w:cs="Times New Roman"/>
          <w:color w:val="000000" w:themeColor="text1"/>
          <w:sz w:val="24"/>
          <w:szCs w:val="24"/>
        </w:rPr>
        <w:t xml:space="preserve"> – </w:t>
      </w:r>
      <w:r w:rsidRPr="00822ED4">
        <w:rPr>
          <w:rFonts w:ascii="Times New Roman" w:hAnsi="Times New Roman" w:cs="Times New Roman"/>
          <w:color w:val="000000" w:themeColor="text1"/>
          <w:sz w:val="24"/>
          <w:szCs w:val="24"/>
        </w:rPr>
        <w:t>administrators, ir</w:t>
      </w:r>
      <w:r w:rsidR="000F79DC" w:rsidRPr="00822ED4">
        <w:rPr>
          <w:rFonts w:ascii="Times New Roman" w:hAnsi="Times New Roman" w:cs="Times New Roman"/>
          <w:color w:val="000000" w:themeColor="text1"/>
          <w:sz w:val="24"/>
          <w:szCs w:val="24"/>
        </w:rPr>
        <w:t xml:space="preserve"> savas jomas speciālist</w:t>
      </w:r>
      <w:r w:rsidRPr="00822ED4">
        <w:rPr>
          <w:rFonts w:ascii="Times New Roman" w:hAnsi="Times New Roman" w:cs="Times New Roman"/>
          <w:color w:val="000000" w:themeColor="text1"/>
          <w:sz w:val="24"/>
          <w:szCs w:val="24"/>
        </w:rPr>
        <w:t>s</w:t>
      </w:r>
      <w:r w:rsidR="6A3F9FCB" w:rsidRPr="00822ED4">
        <w:rPr>
          <w:rFonts w:ascii="Times New Roman" w:hAnsi="Times New Roman" w:cs="Times New Roman"/>
          <w:color w:val="000000" w:themeColor="text1"/>
          <w:sz w:val="24"/>
          <w:szCs w:val="24"/>
        </w:rPr>
        <w:t>, kam</w:t>
      </w:r>
      <w:r w:rsidR="022DCFA3" w:rsidRPr="00822ED4">
        <w:rPr>
          <w:rFonts w:ascii="Times New Roman" w:hAnsi="Times New Roman" w:cs="Times New Roman"/>
          <w:color w:val="000000" w:themeColor="text1"/>
          <w:sz w:val="24"/>
          <w:szCs w:val="24"/>
        </w:rPr>
        <w:t xml:space="preserve"> </w:t>
      </w:r>
      <w:r w:rsidR="65E23E8B" w:rsidRPr="00822ED4">
        <w:rPr>
          <w:rFonts w:ascii="Times New Roman" w:hAnsi="Times New Roman" w:cs="Times New Roman"/>
          <w:color w:val="000000" w:themeColor="text1"/>
          <w:sz w:val="24"/>
          <w:szCs w:val="24"/>
        </w:rPr>
        <w:t>likumdevējs ir izvirzījis</w:t>
      </w:r>
      <w:r w:rsidR="00877B7B" w:rsidRPr="00822ED4">
        <w:rPr>
          <w:rFonts w:ascii="Times New Roman" w:hAnsi="Times New Roman" w:cs="Times New Roman"/>
          <w:color w:val="000000" w:themeColor="text1"/>
          <w:sz w:val="24"/>
          <w:szCs w:val="24"/>
        </w:rPr>
        <w:t xml:space="preserve"> noteiktas </w:t>
      </w:r>
      <w:r w:rsidR="015ED36D" w:rsidRPr="00822ED4">
        <w:rPr>
          <w:rFonts w:ascii="Times New Roman" w:hAnsi="Times New Roman" w:cs="Times New Roman"/>
          <w:color w:val="000000" w:themeColor="text1"/>
          <w:sz w:val="24"/>
          <w:szCs w:val="24"/>
        </w:rPr>
        <w:t>prasīb</w:t>
      </w:r>
      <w:r w:rsidR="5147D68D" w:rsidRPr="00822ED4">
        <w:rPr>
          <w:rFonts w:ascii="Times New Roman" w:hAnsi="Times New Roman" w:cs="Times New Roman"/>
          <w:color w:val="000000" w:themeColor="text1"/>
          <w:sz w:val="24"/>
          <w:szCs w:val="24"/>
        </w:rPr>
        <w:t>as</w:t>
      </w:r>
      <w:r w:rsidR="00035E31" w:rsidRPr="00822ED4">
        <w:rPr>
          <w:rFonts w:ascii="Times New Roman" w:hAnsi="Times New Roman" w:cs="Times New Roman"/>
          <w:color w:val="000000" w:themeColor="text1"/>
          <w:sz w:val="24"/>
          <w:szCs w:val="24"/>
        </w:rPr>
        <w:t>. Tāpēc tiek pieņemts, ka administrators, pieļaujot pārkāpumu,</w:t>
      </w:r>
      <w:r w:rsidRPr="00822ED4">
        <w:rPr>
          <w:rFonts w:ascii="Times New Roman" w:hAnsi="Times New Roman" w:cs="Times New Roman"/>
          <w:color w:val="000000" w:themeColor="text1"/>
          <w:sz w:val="24"/>
          <w:szCs w:val="24"/>
        </w:rPr>
        <w:t xml:space="preserve"> </w:t>
      </w:r>
      <w:r w:rsidR="000F37F6" w:rsidRPr="00822ED4">
        <w:rPr>
          <w:rFonts w:ascii="Times New Roman" w:hAnsi="Times New Roman" w:cs="Times New Roman"/>
          <w:color w:val="000000" w:themeColor="text1"/>
          <w:sz w:val="24"/>
          <w:szCs w:val="24"/>
        </w:rPr>
        <w:t xml:space="preserve">apzinās </w:t>
      </w:r>
      <w:r w:rsidR="00496F6C" w:rsidRPr="00822ED4">
        <w:rPr>
          <w:rFonts w:ascii="Times New Roman" w:hAnsi="Times New Roman" w:cs="Times New Roman"/>
          <w:color w:val="000000" w:themeColor="text1"/>
          <w:sz w:val="24"/>
          <w:szCs w:val="24"/>
        </w:rPr>
        <w:t>tā</w:t>
      </w:r>
      <w:r w:rsidR="000F37F6" w:rsidRPr="00822ED4">
        <w:rPr>
          <w:rFonts w:ascii="Times New Roman" w:hAnsi="Times New Roman" w:cs="Times New Roman"/>
          <w:color w:val="000000" w:themeColor="text1"/>
          <w:sz w:val="24"/>
          <w:szCs w:val="24"/>
        </w:rPr>
        <w:t xml:space="preserve"> rīcības neatbilstīb</w:t>
      </w:r>
      <w:r w:rsidR="00496F6C" w:rsidRPr="00822ED4">
        <w:rPr>
          <w:rFonts w:ascii="Times New Roman" w:hAnsi="Times New Roman" w:cs="Times New Roman"/>
          <w:color w:val="000000" w:themeColor="text1"/>
          <w:sz w:val="24"/>
          <w:szCs w:val="24"/>
        </w:rPr>
        <w:t>u</w:t>
      </w:r>
      <w:r w:rsidR="000F37F6" w:rsidRPr="00822ED4">
        <w:rPr>
          <w:rFonts w:ascii="Times New Roman" w:hAnsi="Times New Roman" w:cs="Times New Roman"/>
          <w:color w:val="000000" w:themeColor="text1"/>
          <w:sz w:val="24"/>
          <w:szCs w:val="24"/>
        </w:rPr>
        <w:t xml:space="preserve"> </w:t>
      </w:r>
      <w:r w:rsidR="00496F6C" w:rsidRPr="00822ED4">
        <w:rPr>
          <w:rFonts w:ascii="Times New Roman" w:hAnsi="Times New Roman" w:cs="Times New Roman"/>
          <w:color w:val="000000" w:themeColor="text1"/>
          <w:sz w:val="24"/>
          <w:szCs w:val="24"/>
        </w:rPr>
        <w:t>normatīvo aktu prasībām un</w:t>
      </w:r>
      <w:r w:rsidR="001E45A1" w:rsidRPr="00822ED4">
        <w:rPr>
          <w:rFonts w:ascii="Times New Roman" w:hAnsi="Times New Roman" w:cs="Times New Roman"/>
          <w:color w:val="000000" w:themeColor="text1"/>
          <w:sz w:val="24"/>
          <w:szCs w:val="24"/>
        </w:rPr>
        <w:t xml:space="preserve"> šādas rīcības</w:t>
      </w:r>
      <w:r w:rsidR="00496F6C" w:rsidRPr="00822ED4">
        <w:rPr>
          <w:rFonts w:ascii="Times New Roman" w:hAnsi="Times New Roman" w:cs="Times New Roman"/>
          <w:color w:val="000000" w:themeColor="text1"/>
          <w:sz w:val="24"/>
          <w:szCs w:val="24"/>
        </w:rPr>
        <w:t xml:space="preserve"> tiesiskās sekas</w:t>
      </w:r>
      <w:r w:rsidR="000F37F6" w:rsidRPr="00822ED4">
        <w:rPr>
          <w:rFonts w:ascii="Times New Roman" w:hAnsi="Times New Roman" w:cs="Times New Roman"/>
          <w:color w:val="000000" w:themeColor="text1"/>
          <w:sz w:val="24"/>
          <w:szCs w:val="24"/>
        </w:rPr>
        <w:t xml:space="preserve">. </w:t>
      </w:r>
    </w:p>
    <w:p w14:paraId="04880C55" w14:textId="1FD6B662" w:rsidR="1458B4D6" w:rsidRPr="00822ED4" w:rsidRDefault="00F34AF9" w:rsidP="00DF61C5">
      <w:pPr>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B</w:t>
      </w:r>
      <w:r w:rsidR="1F78C7B3" w:rsidRPr="00822ED4">
        <w:rPr>
          <w:rFonts w:ascii="Times New Roman" w:hAnsi="Times New Roman" w:cs="Times New Roman"/>
          <w:color w:val="000000" w:themeColor="text1"/>
          <w:sz w:val="24"/>
          <w:szCs w:val="24"/>
        </w:rPr>
        <w:t>ūtiski ņemt vērā, ka, nodrošinot maksātnespējas procesa norises likumību, efektivitāti un mērķa sasniegša</w:t>
      </w:r>
      <w:r w:rsidR="4CCB80D8" w:rsidRPr="00822ED4">
        <w:rPr>
          <w:rFonts w:ascii="Times New Roman" w:hAnsi="Times New Roman" w:cs="Times New Roman"/>
          <w:color w:val="000000" w:themeColor="text1"/>
          <w:sz w:val="24"/>
          <w:szCs w:val="24"/>
        </w:rPr>
        <w:t xml:space="preserve">nu, </w:t>
      </w:r>
      <w:r w:rsidR="41080F1F" w:rsidRPr="00822ED4">
        <w:rPr>
          <w:rFonts w:ascii="Times New Roman" w:hAnsi="Times New Roman" w:cs="Times New Roman"/>
          <w:color w:val="000000" w:themeColor="text1"/>
          <w:sz w:val="24"/>
          <w:szCs w:val="24"/>
        </w:rPr>
        <w:t xml:space="preserve">administratoram </w:t>
      </w:r>
      <w:r w:rsidR="4CCB80D8" w:rsidRPr="00822ED4">
        <w:rPr>
          <w:rFonts w:ascii="Times New Roman" w:hAnsi="Times New Roman" w:cs="Times New Roman"/>
          <w:color w:val="000000" w:themeColor="text1"/>
          <w:sz w:val="24"/>
          <w:szCs w:val="24"/>
        </w:rPr>
        <w:t xml:space="preserve">pēc iespējas savlaicīgi jāveic visi </w:t>
      </w:r>
      <w:r w:rsidR="00BA61D8" w:rsidRPr="00822ED4">
        <w:rPr>
          <w:rFonts w:ascii="Times New Roman" w:hAnsi="Times New Roman" w:cs="Times New Roman"/>
          <w:color w:val="000000" w:themeColor="text1"/>
          <w:sz w:val="24"/>
          <w:szCs w:val="24"/>
        </w:rPr>
        <w:t>iespējamie pasākumi</w:t>
      </w:r>
      <w:r w:rsidR="7EC0CAF4" w:rsidRPr="00822ED4">
        <w:rPr>
          <w:rFonts w:ascii="Times New Roman" w:hAnsi="Times New Roman" w:cs="Times New Roman"/>
          <w:color w:val="000000" w:themeColor="text1"/>
          <w:sz w:val="24"/>
          <w:szCs w:val="24"/>
        </w:rPr>
        <w:t xml:space="preserve">, lai </w:t>
      </w:r>
      <w:r w:rsidR="214EB88F" w:rsidRPr="00822ED4">
        <w:rPr>
          <w:rFonts w:ascii="Times New Roman" w:hAnsi="Times New Roman" w:cs="Times New Roman"/>
          <w:color w:val="000000" w:themeColor="text1"/>
          <w:sz w:val="24"/>
          <w:szCs w:val="24"/>
        </w:rPr>
        <w:t>tiktu novērsta maksātnespējas procesa norises kavēšana un nodrošinātu tā nepārtrauktību</w:t>
      </w:r>
      <w:r w:rsidR="007438B9" w:rsidRPr="00822ED4">
        <w:rPr>
          <w:rFonts w:ascii="Times New Roman" w:hAnsi="Times New Roman" w:cs="Times New Roman"/>
          <w:color w:val="000000" w:themeColor="text1"/>
          <w:sz w:val="24"/>
          <w:szCs w:val="24"/>
        </w:rPr>
        <w:t>, tostarp saistībā ar veselības stāvokli</w:t>
      </w:r>
      <w:r w:rsidR="214EB88F" w:rsidRPr="00822ED4">
        <w:rPr>
          <w:rFonts w:ascii="Times New Roman" w:hAnsi="Times New Roman" w:cs="Times New Roman"/>
          <w:color w:val="000000" w:themeColor="text1"/>
          <w:sz w:val="24"/>
          <w:szCs w:val="24"/>
        </w:rPr>
        <w:t xml:space="preserve"> (cita administratora pilnvarošana, </w:t>
      </w:r>
      <w:r w:rsidR="4E1EB7BF" w:rsidRPr="00822ED4">
        <w:rPr>
          <w:rFonts w:ascii="Times New Roman" w:hAnsi="Times New Roman" w:cs="Times New Roman"/>
          <w:color w:val="000000" w:themeColor="text1"/>
          <w:sz w:val="24"/>
          <w:szCs w:val="24"/>
        </w:rPr>
        <w:t xml:space="preserve">amata darbības </w:t>
      </w:r>
      <w:r w:rsidR="008045D2" w:rsidRPr="00822ED4">
        <w:rPr>
          <w:rFonts w:ascii="Times New Roman" w:hAnsi="Times New Roman" w:cs="Times New Roman"/>
          <w:color w:val="000000" w:themeColor="text1"/>
          <w:sz w:val="24"/>
          <w:szCs w:val="24"/>
        </w:rPr>
        <w:t>ap</w:t>
      </w:r>
      <w:r w:rsidR="4E1EB7BF" w:rsidRPr="00822ED4">
        <w:rPr>
          <w:rFonts w:ascii="Times New Roman" w:hAnsi="Times New Roman" w:cs="Times New Roman"/>
          <w:color w:val="000000" w:themeColor="text1"/>
          <w:sz w:val="24"/>
          <w:szCs w:val="24"/>
        </w:rPr>
        <w:t xml:space="preserve">turēšana, </w:t>
      </w:r>
      <w:r w:rsidR="02F32E73" w:rsidRPr="00822ED4">
        <w:rPr>
          <w:rFonts w:ascii="Times New Roman" w:hAnsi="Times New Roman" w:cs="Times New Roman"/>
          <w:color w:val="000000" w:themeColor="text1"/>
          <w:sz w:val="24"/>
          <w:szCs w:val="24"/>
        </w:rPr>
        <w:t>pieteikums par izslēgšanu no pretendentu saraksta</w:t>
      </w:r>
      <w:r w:rsidR="214EB88F" w:rsidRPr="00822ED4">
        <w:rPr>
          <w:rFonts w:ascii="Times New Roman" w:hAnsi="Times New Roman" w:cs="Times New Roman"/>
          <w:color w:val="000000" w:themeColor="text1"/>
          <w:sz w:val="24"/>
          <w:szCs w:val="24"/>
        </w:rPr>
        <w:t>)</w:t>
      </w:r>
      <w:r w:rsidR="00BA5936" w:rsidRPr="00822ED4">
        <w:rPr>
          <w:rFonts w:ascii="Times New Roman" w:hAnsi="Times New Roman" w:cs="Times New Roman"/>
          <w:color w:val="000000" w:themeColor="text1"/>
          <w:sz w:val="24"/>
          <w:szCs w:val="24"/>
        </w:rPr>
        <w:t xml:space="preserve">. Līdz ar </w:t>
      </w:r>
      <w:r w:rsidR="7CAD1A9C" w:rsidRPr="00822ED4">
        <w:rPr>
          <w:rFonts w:ascii="Times New Roman" w:hAnsi="Times New Roman" w:cs="Times New Roman"/>
          <w:color w:val="000000" w:themeColor="text1"/>
          <w:sz w:val="24"/>
          <w:szCs w:val="24"/>
        </w:rPr>
        <w:t xml:space="preserve">to, </w:t>
      </w:r>
      <w:r w:rsidRPr="00822ED4">
        <w:rPr>
          <w:rFonts w:ascii="Times New Roman" w:hAnsi="Times New Roman" w:cs="Times New Roman"/>
          <w:color w:val="000000" w:themeColor="text1"/>
          <w:sz w:val="24"/>
          <w:szCs w:val="24"/>
        </w:rPr>
        <w:t xml:space="preserve">vērtējot </w:t>
      </w:r>
      <w:r w:rsidRPr="00822ED4">
        <w:rPr>
          <w:rFonts w:ascii="Times New Roman" w:hAnsi="Times New Roman" w:cs="Times New Roman"/>
          <w:sz w:val="24"/>
          <w:szCs w:val="24"/>
        </w:rPr>
        <w:t>pieejamo informāciju par maksātnespējas procesa norisi</w:t>
      </w:r>
      <w:r w:rsidR="595CCE85" w:rsidRPr="00822ED4">
        <w:rPr>
          <w:rFonts w:ascii="Times New Roman" w:hAnsi="Times New Roman" w:cs="Times New Roman"/>
          <w:color w:val="000000" w:themeColor="text1"/>
          <w:sz w:val="24"/>
          <w:szCs w:val="24"/>
        </w:rPr>
        <w:t xml:space="preserve">, jāņem vērā, vai administrators ir veicis nepieciešamās darbības, lai </w:t>
      </w:r>
      <w:r w:rsidR="70A03F46" w:rsidRPr="00822ED4">
        <w:rPr>
          <w:rFonts w:ascii="Times New Roman" w:hAnsi="Times New Roman" w:cs="Times New Roman"/>
          <w:color w:val="000000" w:themeColor="text1"/>
          <w:sz w:val="24"/>
          <w:szCs w:val="24"/>
        </w:rPr>
        <w:t>novērstu personisko apstākļu ietekmi uz pienākumu izpildi</w:t>
      </w:r>
      <w:r w:rsidR="3650A3E5" w:rsidRPr="00822ED4">
        <w:rPr>
          <w:rFonts w:ascii="Times New Roman" w:hAnsi="Times New Roman" w:cs="Times New Roman"/>
          <w:color w:val="000000" w:themeColor="text1"/>
          <w:sz w:val="24"/>
          <w:szCs w:val="24"/>
        </w:rPr>
        <w:t>.</w:t>
      </w:r>
    </w:p>
    <w:p w14:paraId="7690E9E2" w14:textId="21D8D955" w:rsidR="1458B4D6" w:rsidRPr="00822ED4" w:rsidRDefault="0069714C" w:rsidP="00DF61C5">
      <w:pPr>
        <w:spacing w:before="120" w:after="0" w:line="240" w:lineRule="auto"/>
        <w:ind w:firstLine="720"/>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I</w:t>
      </w:r>
      <w:r w:rsidRPr="00822ED4">
        <w:rPr>
          <w:rFonts w:ascii="Times New Roman" w:eastAsia="Times New Roman" w:hAnsi="Times New Roman" w:cs="Times New Roman"/>
          <w:color w:val="000000" w:themeColor="text1"/>
          <w:sz w:val="24"/>
          <w:szCs w:val="24"/>
        </w:rPr>
        <w:t>nformācijas, kas varētu liecināt par to, ka administratora reputācija nav nevainojama</w:t>
      </w:r>
      <w:r w:rsidR="3E936671" w:rsidRPr="00822ED4">
        <w:rPr>
          <w:rFonts w:ascii="Times New Roman" w:eastAsia="Times New Roman" w:hAnsi="Times New Roman" w:cs="Times New Roman"/>
          <w:color w:val="000000" w:themeColor="text1"/>
          <w:sz w:val="24"/>
          <w:szCs w:val="24"/>
        </w:rPr>
        <w:t>,</w:t>
      </w:r>
      <w:r w:rsidRPr="00822ED4">
        <w:rPr>
          <w:rFonts w:ascii="Times New Roman" w:eastAsia="Times New Roman" w:hAnsi="Times New Roman" w:cs="Times New Roman"/>
          <w:color w:val="000000" w:themeColor="text1"/>
          <w:sz w:val="24"/>
          <w:szCs w:val="24"/>
        </w:rPr>
        <w:t xml:space="preserve"> konstatēšanas kārtība skaidrota </w:t>
      </w:r>
      <w:r w:rsidR="00A61F91" w:rsidRPr="00822ED4">
        <w:rPr>
          <w:rFonts w:ascii="Times New Roman" w:eastAsia="Times New Roman" w:hAnsi="Times New Roman" w:cs="Times New Roman"/>
          <w:color w:val="000000" w:themeColor="text1"/>
          <w:sz w:val="24"/>
          <w:szCs w:val="24"/>
        </w:rPr>
        <w:t>informatīvā materiāla</w:t>
      </w:r>
      <w:r w:rsidRPr="00822ED4">
        <w:rPr>
          <w:rFonts w:ascii="Times New Roman" w:eastAsia="Times New Roman" w:hAnsi="Times New Roman" w:cs="Times New Roman"/>
          <w:color w:val="000000" w:themeColor="text1"/>
          <w:sz w:val="24"/>
          <w:szCs w:val="24"/>
        </w:rPr>
        <w:t xml:space="preserve"> 3.6. sadaļā.</w:t>
      </w:r>
    </w:p>
    <w:p w14:paraId="71141A0B" w14:textId="7396B3D3" w:rsidR="38974220" w:rsidRPr="00822ED4" w:rsidRDefault="00F522EB" w:rsidP="00297B18">
      <w:pPr>
        <w:pStyle w:val="Virsraksts1"/>
        <w:numPr>
          <w:ilvl w:val="0"/>
          <w:numId w:val="9"/>
        </w:numPr>
        <w:spacing w:before="480" w:line="240" w:lineRule="auto"/>
        <w:ind w:left="0" w:firstLine="0"/>
        <w:jc w:val="center"/>
        <w:rPr>
          <w:rFonts w:ascii="Times New Roman" w:hAnsi="Times New Roman" w:cs="Times New Roman"/>
          <w:b/>
          <w:bCs/>
          <w:color w:val="000000" w:themeColor="text1"/>
          <w:sz w:val="28"/>
          <w:szCs w:val="28"/>
        </w:rPr>
      </w:pPr>
      <w:bookmarkStart w:id="7" w:name="_Toc61018110"/>
      <w:r w:rsidRPr="00822ED4">
        <w:rPr>
          <w:rFonts w:ascii="Times New Roman" w:hAnsi="Times New Roman" w:cs="Times New Roman"/>
          <w:b/>
          <w:bCs/>
          <w:color w:val="000000" w:themeColor="text1"/>
          <w:sz w:val="28"/>
          <w:szCs w:val="28"/>
        </w:rPr>
        <w:t>Piemērojamā u</w:t>
      </w:r>
      <w:r w:rsidR="003630F7" w:rsidRPr="00822ED4">
        <w:rPr>
          <w:rFonts w:ascii="Times New Roman" w:hAnsi="Times New Roman" w:cs="Times New Roman"/>
          <w:b/>
          <w:bCs/>
          <w:color w:val="000000" w:themeColor="text1"/>
          <w:sz w:val="28"/>
          <w:szCs w:val="28"/>
        </w:rPr>
        <w:t>zraudzības</w:t>
      </w:r>
      <w:r w:rsidR="06E657FE" w:rsidRPr="00822ED4">
        <w:rPr>
          <w:rFonts w:ascii="Times New Roman" w:hAnsi="Times New Roman" w:cs="Times New Roman"/>
          <w:b/>
          <w:bCs/>
          <w:color w:val="000000" w:themeColor="text1"/>
          <w:sz w:val="28"/>
          <w:szCs w:val="28"/>
        </w:rPr>
        <w:t xml:space="preserve"> </w:t>
      </w:r>
      <w:r w:rsidR="00AA7CCE" w:rsidRPr="00822ED4">
        <w:rPr>
          <w:rFonts w:ascii="Times New Roman" w:hAnsi="Times New Roman" w:cs="Times New Roman"/>
          <w:b/>
          <w:bCs/>
          <w:color w:val="000000" w:themeColor="text1"/>
          <w:sz w:val="28"/>
          <w:szCs w:val="28"/>
        </w:rPr>
        <w:t>instrumenta</w:t>
      </w:r>
      <w:r w:rsidR="06E657FE" w:rsidRPr="00822ED4">
        <w:rPr>
          <w:rFonts w:ascii="Times New Roman" w:hAnsi="Times New Roman" w:cs="Times New Roman"/>
          <w:b/>
          <w:bCs/>
          <w:color w:val="000000" w:themeColor="text1"/>
          <w:sz w:val="28"/>
          <w:szCs w:val="28"/>
        </w:rPr>
        <w:t xml:space="preserve"> noteikšanas </w:t>
      </w:r>
      <w:r w:rsidR="24C5E5D8" w:rsidRPr="00822ED4">
        <w:rPr>
          <w:rFonts w:ascii="Times New Roman" w:hAnsi="Times New Roman" w:cs="Times New Roman"/>
          <w:b/>
          <w:bCs/>
          <w:color w:val="000000" w:themeColor="text1"/>
          <w:sz w:val="28"/>
          <w:szCs w:val="28"/>
        </w:rPr>
        <w:t>kritēriji</w:t>
      </w:r>
      <w:bookmarkEnd w:id="7"/>
    </w:p>
    <w:p w14:paraId="39348302" w14:textId="77777777" w:rsidR="00F7327A" w:rsidRPr="00822ED4" w:rsidRDefault="00F7327A" w:rsidP="00DF61C5">
      <w:pPr>
        <w:spacing w:before="120" w:after="0" w:line="240" w:lineRule="auto"/>
        <w:rPr>
          <w:color w:val="000000" w:themeColor="text1"/>
        </w:rPr>
      </w:pPr>
    </w:p>
    <w:p w14:paraId="0337E1C0" w14:textId="1326DFD4" w:rsidR="00DD23B5" w:rsidRPr="00822ED4" w:rsidRDefault="00152B8A"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V</w:t>
      </w:r>
      <w:r w:rsidR="00270547" w:rsidRPr="00822ED4">
        <w:rPr>
          <w:rFonts w:ascii="Times New Roman" w:hAnsi="Times New Roman" w:cs="Times New Roman"/>
          <w:color w:val="000000" w:themeColor="text1"/>
          <w:sz w:val="24"/>
          <w:szCs w:val="24"/>
        </w:rPr>
        <w:t xml:space="preserve">airākos gadījumos </w:t>
      </w:r>
      <w:r w:rsidR="0005003E" w:rsidRPr="00822ED4">
        <w:rPr>
          <w:rFonts w:ascii="Times New Roman" w:hAnsi="Times New Roman" w:cs="Times New Roman"/>
          <w:color w:val="000000" w:themeColor="text1"/>
          <w:sz w:val="24"/>
          <w:szCs w:val="24"/>
        </w:rPr>
        <w:t>konkrētā</w:t>
      </w:r>
      <w:r w:rsidR="00270547" w:rsidRPr="00822ED4">
        <w:rPr>
          <w:rFonts w:ascii="Times New Roman" w:hAnsi="Times New Roman" w:cs="Times New Roman"/>
          <w:color w:val="000000" w:themeColor="text1"/>
          <w:sz w:val="24"/>
          <w:szCs w:val="24"/>
        </w:rPr>
        <w:t xml:space="preserve"> uzraudz</w:t>
      </w:r>
      <w:r w:rsidR="0005003E" w:rsidRPr="00822ED4">
        <w:rPr>
          <w:rFonts w:ascii="Times New Roman" w:hAnsi="Times New Roman" w:cs="Times New Roman"/>
          <w:color w:val="000000" w:themeColor="text1"/>
          <w:sz w:val="24"/>
          <w:szCs w:val="24"/>
        </w:rPr>
        <w:t>ības instrumenta piemērošanas pamats nepārprotami izriet no normatīvā regulējuma</w:t>
      </w:r>
      <w:r w:rsidR="00DD23B5" w:rsidRPr="00822ED4">
        <w:rPr>
          <w:rFonts w:ascii="Times New Roman" w:hAnsi="Times New Roman" w:cs="Times New Roman"/>
          <w:color w:val="000000" w:themeColor="text1"/>
          <w:sz w:val="24"/>
          <w:szCs w:val="24"/>
        </w:rPr>
        <w:t>, proti</w:t>
      </w:r>
      <w:r w:rsidR="00B6338F" w:rsidRPr="00822ED4">
        <w:rPr>
          <w:rFonts w:ascii="Times New Roman" w:hAnsi="Times New Roman" w:cs="Times New Roman"/>
          <w:color w:val="000000" w:themeColor="text1"/>
          <w:sz w:val="24"/>
          <w:szCs w:val="24"/>
        </w:rPr>
        <w:t>,</w:t>
      </w:r>
      <w:r w:rsidR="00DD23B5" w:rsidRPr="00822ED4">
        <w:rPr>
          <w:rFonts w:ascii="Times New Roman" w:hAnsi="Times New Roman" w:cs="Times New Roman"/>
          <w:color w:val="000000" w:themeColor="text1"/>
          <w:sz w:val="24"/>
          <w:szCs w:val="24"/>
        </w:rPr>
        <w:t xml:space="preserve"> </w:t>
      </w:r>
      <w:r w:rsidR="00835E53" w:rsidRPr="00822ED4">
        <w:rPr>
          <w:rFonts w:ascii="Times New Roman" w:hAnsi="Times New Roman" w:cs="Times New Roman"/>
          <w:color w:val="000000" w:themeColor="text1"/>
          <w:sz w:val="24"/>
          <w:szCs w:val="24"/>
        </w:rPr>
        <w:t xml:space="preserve">piemērojamā uzraudzības instrumenta noteikšanai </w:t>
      </w:r>
      <w:r w:rsidR="00835E53" w:rsidRPr="00822ED4">
        <w:rPr>
          <w:rFonts w:ascii="Times New Roman" w:eastAsia="Times New Roman" w:hAnsi="Times New Roman" w:cs="Times New Roman"/>
          <w:color w:val="000000" w:themeColor="text1"/>
          <w:sz w:val="24"/>
          <w:szCs w:val="24"/>
        </w:rPr>
        <w:t xml:space="preserve">pietiek ar </w:t>
      </w:r>
      <w:r w:rsidR="008623C0" w:rsidRPr="00822ED4">
        <w:rPr>
          <w:rFonts w:ascii="Times New Roman" w:eastAsia="Times New Roman" w:hAnsi="Times New Roman" w:cs="Times New Roman"/>
          <w:color w:val="000000" w:themeColor="text1"/>
          <w:sz w:val="24"/>
          <w:szCs w:val="24"/>
        </w:rPr>
        <w:t xml:space="preserve">konkrētu </w:t>
      </w:r>
      <w:r w:rsidR="00835E53" w:rsidRPr="00822ED4">
        <w:rPr>
          <w:rFonts w:ascii="Times New Roman" w:eastAsia="Times New Roman" w:hAnsi="Times New Roman" w:cs="Times New Roman"/>
          <w:color w:val="000000" w:themeColor="text1"/>
          <w:sz w:val="24"/>
          <w:szCs w:val="24"/>
        </w:rPr>
        <w:t>Maksātnespējas likumā noteikto apstākļu konstatēšanu</w:t>
      </w:r>
      <w:r w:rsidR="00DD23B5" w:rsidRPr="00822ED4">
        <w:rPr>
          <w:rFonts w:ascii="Times New Roman" w:hAnsi="Times New Roman" w:cs="Times New Roman"/>
          <w:color w:val="000000" w:themeColor="text1"/>
          <w:sz w:val="24"/>
          <w:szCs w:val="24"/>
        </w:rPr>
        <w:t xml:space="preserve"> </w:t>
      </w:r>
      <w:r w:rsidR="0005003E" w:rsidRPr="00822ED4">
        <w:rPr>
          <w:rFonts w:ascii="Times New Roman" w:hAnsi="Times New Roman" w:cs="Times New Roman"/>
          <w:color w:val="000000" w:themeColor="text1"/>
          <w:sz w:val="24"/>
          <w:szCs w:val="24"/>
        </w:rPr>
        <w:t xml:space="preserve"> (piemēram, pieteikums par administratora atcelšanu, ja konstatēta </w:t>
      </w:r>
      <w:r w:rsidR="00EC6640" w:rsidRPr="00822ED4">
        <w:rPr>
          <w:rFonts w:ascii="Times New Roman" w:eastAsia="Times New Roman" w:hAnsi="Times New Roman" w:cs="Times New Roman"/>
          <w:color w:val="000000" w:themeColor="text1"/>
          <w:sz w:val="24"/>
          <w:szCs w:val="24"/>
        </w:rPr>
        <w:t xml:space="preserve">tiesas nolēmuma neizpilde, Maksātnespējas likuma </w:t>
      </w:r>
      <w:hyperlink r:id="rId12" w:anchor="p20">
        <w:r w:rsidR="00EC6640" w:rsidRPr="00822ED4">
          <w:rPr>
            <w:rFonts w:ascii="Times New Roman" w:eastAsia="Times New Roman" w:hAnsi="Times New Roman" w:cs="Times New Roman"/>
            <w:color w:val="000000" w:themeColor="text1"/>
            <w:sz w:val="24"/>
            <w:szCs w:val="24"/>
          </w:rPr>
          <w:t>20.</w:t>
        </w:r>
        <w:r w:rsidR="00C4620F" w:rsidRPr="00822ED4">
          <w:rPr>
            <w:rFonts w:ascii="Times New Roman" w:eastAsia="Times New Roman" w:hAnsi="Times New Roman" w:cs="Times New Roman"/>
            <w:color w:val="000000" w:themeColor="text1"/>
            <w:sz w:val="24"/>
            <w:szCs w:val="24"/>
          </w:rPr>
          <w:t> </w:t>
        </w:r>
        <w:r w:rsidR="00EC6640" w:rsidRPr="00822ED4">
          <w:rPr>
            <w:rFonts w:ascii="Times New Roman" w:eastAsia="Times New Roman" w:hAnsi="Times New Roman" w:cs="Times New Roman"/>
            <w:color w:val="000000" w:themeColor="text1"/>
            <w:sz w:val="24"/>
            <w:szCs w:val="24"/>
          </w:rPr>
          <w:t>pantā</w:t>
        </w:r>
      </w:hyperlink>
      <w:r w:rsidR="00EC6640" w:rsidRPr="00822ED4">
        <w:rPr>
          <w:rFonts w:ascii="Times New Roman" w:eastAsia="Times New Roman" w:hAnsi="Times New Roman" w:cs="Times New Roman"/>
          <w:color w:val="000000" w:themeColor="text1"/>
          <w:sz w:val="24"/>
          <w:szCs w:val="24"/>
        </w:rPr>
        <w:t xml:space="preserve"> noteikto ierobežojumu pastāvēšana vai administratora ļaunprātīga pilnvaru izmantošana</w:t>
      </w:r>
      <w:r w:rsidR="0005003E"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w:t>
      </w:r>
      <w:r w:rsidR="0005003E" w:rsidRPr="00822ED4">
        <w:rPr>
          <w:rFonts w:ascii="Times New Roman" w:hAnsi="Times New Roman" w:cs="Times New Roman"/>
          <w:color w:val="000000" w:themeColor="text1"/>
          <w:sz w:val="24"/>
          <w:szCs w:val="24"/>
        </w:rPr>
        <w:t xml:space="preserve"> </w:t>
      </w:r>
    </w:p>
    <w:p w14:paraId="4A7FBB40" w14:textId="73669104" w:rsidR="38974220" w:rsidRPr="00822ED4" w:rsidRDefault="00152B8A"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Tomēr </w:t>
      </w:r>
      <w:r w:rsidR="00F34AF9" w:rsidRPr="00822ED4">
        <w:rPr>
          <w:rFonts w:ascii="Times New Roman" w:hAnsi="Times New Roman" w:cs="Times New Roman"/>
          <w:color w:val="000000" w:themeColor="text1"/>
          <w:sz w:val="24"/>
          <w:szCs w:val="24"/>
        </w:rPr>
        <w:t xml:space="preserve">tajos </w:t>
      </w:r>
      <w:r w:rsidR="0005003E" w:rsidRPr="00822ED4">
        <w:rPr>
          <w:rFonts w:ascii="Times New Roman" w:hAnsi="Times New Roman" w:cs="Times New Roman"/>
          <w:color w:val="000000" w:themeColor="text1"/>
          <w:sz w:val="24"/>
          <w:szCs w:val="24"/>
        </w:rPr>
        <w:t>gadījum</w:t>
      </w:r>
      <w:r w:rsidR="00F34AF9" w:rsidRPr="00822ED4">
        <w:rPr>
          <w:rFonts w:ascii="Times New Roman" w:hAnsi="Times New Roman" w:cs="Times New Roman"/>
          <w:color w:val="000000" w:themeColor="text1"/>
          <w:sz w:val="24"/>
          <w:szCs w:val="24"/>
        </w:rPr>
        <w:t>os, kad</w:t>
      </w:r>
      <w:r w:rsidR="0005003E" w:rsidRPr="00822ED4">
        <w:rPr>
          <w:rFonts w:ascii="Times New Roman" w:hAnsi="Times New Roman" w:cs="Times New Roman"/>
          <w:color w:val="000000" w:themeColor="text1"/>
          <w:sz w:val="24"/>
          <w:szCs w:val="24"/>
        </w:rPr>
        <w:t xml:space="preserve"> MKD</w:t>
      </w:r>
      <w:r w:rsidRPr="00822ED4">
        <w:rPr>
          <w:rFonts w:ascii="Times New Roman" w:hAnsi="Times New Roman" w:cs="Times New Roman"/>
          <w:color w:val="000000" w:themeColor="text1"/>
          <w:sz w:val="24"/>
          <w:szCs w:val="24"/>
        </w:rPr>
        <w:t xml:space="preserve"> vienlaikus ir pieejami vairāki uzraudzības instrumenti, ir nepieciešams</w:t>
      </w:r>
      <w:r w:rsidR="0005003E" w:rsidRPr="00822ED4">
        <w:rPr>
          <w:rFonts w:ascii="Times New Roman" w:hAnsi="Times New Roman" w:cs="Times New Roman"/>
          <w:color w:val="000000" w:themeColor="text1"/>
          <w:sz w:val="24"/>
          <w:szCs w:val="24"/>
        </w:rPr>
        <w:t xml:space="preserve"> noteikt piemērotāko piemērojamo uzraudzības instrumentu. </w:t>
      </w:r>
      <w:r w:rsidR="4FDDB4F9" w:rsidRPr="00822ED4">
        <w:rPr>
          <w:rFonts w:ascii="Times New Roman" w:hAnsi="Times New Roman" w:cs="Times New Roman"/>
          <w:color w:val="000000" w:themeColor="text1"/>
          <w:sz w:val="24"/>
          <w:szCs w:val="24"/>
        </w:rPr>
        <w:t xml:space="preserve">Lai </w:t>
      </w:r>
      <w:r w:rsidR="00E52DBD" w:rsidRPr="00822ED4">
        <w:rPr>
          <w:rFonts w:ascii="Times New Roman" w:hAnsi="Times New Roman" w:cs="Times New Roman"/>
          <w:color w:val="000000" w:themeColor="text1"/>
          <w:sz w:val="24"/>
          <w:szCs w:val="24"/>
        </w:rPr>
        <w:t xml:space="preserve">pārkāpuma konstatēšanas gadījumā </w:t>
      </w:r>
      <w:r w:rsidR="4FDDB4F9" w:rsidRPr="00822ED4">
        <w:rPr>
          <w:rFonts w:ascii="Times New Roman" w:hAnsi="Times New Roman" w:cs="Times New Roman"/>
          <w:color w:val="000000" w:themeColor="text1"/>
          <w:sz w:val="24"/>
          <w:szCs w:val="24"/>
        </w:rPr>
        <w:t>noteiktu</w:t>
      </w:r>
      <w:r w:rsidR="5BF08419" w:rsidRPr="00822ED4">
        <w:rPr>
          <w:rFonts w:ascii="Times New Roman" w:hAnsi="Times New Roman" w:cs="Times New Roman"/>
          <w:color w:val="000000" w:themeColor="text1"/>
          <w:sz w:val="24"/>
          <w:szCs w:val="24"/>
        </w:rPr>
        <w:t xml:space="preserve"> </w:t>
      </w:r>
      <w:r w:rsidR="4FDDB4F9" w:rsidRPr="00822ED4">
        <w:rPr>
          <w:rFonts w:ascii="Times New Roman" w:hAnsi="Times New Roman" w:cs="Times New Roman"/>
          <w:color w:val="000000" w:themeColor="text1"/>
          <w:sz w:val="24"/>
          <w:szCs w:val="24"/>
        </w:rPr>
        <w:t xml:space="preserve">piemērojamo </w:t>
      </w:r>
      <w:r w:rsidR="00F811C4" w:rsidRPr="00822ED4">
        <w:rPr>
          <w:rFonts w:ascii="Times New Roman" w:hAnsi="Times New Roman" w:cs="Times New Roman"/>
          <w:color w:val="000000" w:themeColor="text1"/>
          <w:sz w:val="24"/>
          <w:szCs w:val="24"/>
        </w:rPr>
        <w:t>uzraudzības</w:t>
      </w:r>
      <w:r w:rsidR="003953B8" w:rsidRPr="00822ED4">
        <w:rPr>
          <w:rFonts w:ascii="Times New Roman" w:hAnsi="Times New Roman" w:cs="Times New Roman"/>
          <w:color w:val="000000" w:themeColor="text1"/>
          <w:sz w:val="24"/>
          <w:szCs w:val="24"/>
        </w:rPr>
        <w:t xml:space="preserve"> instrumentu</w:t>
      </w:r>
      <w:r w:rsidR="4FDDB4F9" w:rsidRPr="00822ED4">
        <w:rPr>
          <w:rFonts w:ascii="Times New Roman" w:hAnsi="Times New Roman" w:cs="Times New Roman"/>
          <w:color w:val="000000" w:themeColor="text1"/>
          <w:sz w:val="24"/>
          <w:szCs w:val="24"/>
        </w:rPr>
        <w:t>,</w:t>
      </w:r>
      <w:r w:rsidR="19EB1E1E" w:rsidRPr="00822ED4">
        <w:rPr>
          <w:rFonts w:ascii="Times New Roman" w:hAnsi="Times New Roman" w:cs="Times New Roman"/>
          <w:color w:val="000000" w:themeColor="text1"/>
          <w:sz w:val="24"/>
          <w:szCs w:val="24"/>
        </w:rPr>
        <w:t xml:space="preserve"> katrā individuālā gadījumā</w:t>
      </w:r>
      <w:r w:rsidR="00F23192" w:rsidRPr="00822ED4">
        <w:rPr>
          <w:rFonts w:ascii="Times New Roman" w:hAnsi="Times New Roman" w:cs="Times New Roman"/>
          <w:color w:val="000000" w:themeColor="text1"/>
          <w:sz w:val="24"/>
          <w:szCs w:val="24"/>
        </w:rPr>
        <w:t>,</w:t>
      </w:r>
      <w:r w:rsidR="00407F54" w:rsidRPr="00822ED4">
        <w:rPr>
          <w:rFonts w:ascii="Times New Roman" w:hAnsi="Times New Roman" w:cs="Times New Roman"/>
          <w:color w:val="000000" w:themeColor="text1"/>
          <w:sz w:val="24"/>
          <w:szCs w:val="24"/>
        </w:rPr>
        <w:t xml:space="preserve"> </w:t>
      </w:r>
      <w:r w:rsidR="00F23192" w:rsidRPr="00822ED4">
        <w:rPr>
          <w:rFonts w:ascii="Times New Roman" w:hAnsi="Times New Roman" w:cs="Times New Roman"/>
          <w:color w:val="000000" w:themeColor="text1"/>
          <w:sz w:val="24"/>
          <w:szCs w:val="24"/>
        </w:rPr>
        <w:t xml:space="preserve">ņemot vērā lietas faktiskos un </w:t>
      </w:r>
      <w:r w:rsidR="007D5DD2" w:rsidRPr="00822ED4">
        <w:rPr>
          <w:rFonts w:ascii="Times New Roman" w:hAnsi="Times New Roman" w:cs="Times New Roman"/>
          <w:color w:val="000000" w:themeColor="text1"/>
          <w:sz w:val="24"/>
          <w:szCs w:val="24"/>
        </w:rPr>
        <w:t>tiesisko</w:t>
      </w:r>
      <w:r w:rsidR="00803F49" w:rsidRPr="00822ED4">
        <w:rPr>
          <w:rFonts w:ascii="Times New Roman" w:hAnsi="Times New Roman" w:cs="Times New Roman"/>
          <w:color w:val="000000" w:themeColor="text1"/>
          <w:sz w:val="24"/>
          <w:szCs w:val="24"/>
        </w:rPr>
        <w:t>s apstākļus</w:t>
      </w:r>
      <w:r w:rsidR="00F23192" w:rsidRPr="00822ED4">
        <w:rPr>
          <w:rFonts w:ascii="Times New Roman" w:hAnsi="Times New Roman" w:cs="Times New Roman"/>
          <w:color w:val="000000" w:themeColor="text1"/>
          <w:sz w:val="24"/>
          <w:szCs w:val="24"/>
        </w:rPr>
        <w:t>,</w:t>
      </w:r>
      <w:r w:rsidR="00803F49" w:rsidRPr="00822ED4">
        <w:rPr>
          <w:rFonts w:ascii="Times New Roman" w:hAnsi="Times New Roman" w:cs="Times New Roman"/>
          <w:color w:val="000000" w:themeColor="text1"/>
          <w:sz w:val="24"/>
          <w:szCs w:val="24"/>
        </w:rPr>
        <w:t xml:space="preserve"> kas noskaidroti, izvērtējot plānveida uzraudzības vai sūdzības izskatīšanas ietvaros MKD iegūt</w:t>
      </w:r>
      <w:r w:rsidR="00AD50B3" w:rsidRPr="00822ED4">
        <w:rPr>
          <w:rFonts w:ascii="Times New Roman" w:hAnsi="Times New Roman" w:cs="Times New Roman"/>
          <w:color w:val="000000" w:themeColor="text1"/>
          <w:sz w:val="24"/>
          <w:szCs w:val="24"/>
        </w:rPr>
        <w:t>o</w:t>
      </w:r>
      <w:r w:rsidR="00803F49" w:rsidRPr="00822ED4">
        <w:rPr>
          <w:rFonts w:ascii="Times New Roman" w:hAnsi="Times New Roman" w:cs="Times New Roman"/>
          <w:color w:val="000000" w:themeColor="text1"/>
          <w:sz w:val="24"/>
          <w:szCs w:val="24"/>
        </w:rPr>
        <w:t xml:space="preserve"> objektīvi nepieciešam</w:t>
      </w:r>
      <w:r w:rsidR="00AD50B3" w:rsidRPr="00822ED4">
        <w:rPr>
          <w:rFonts w:ascii="Times New Roman" w:hAnsi="Times New Roman" w:cs="Times New Roman"/>
          <w:color w:val="000000" w:themeColor="text1"/>
          <w:sz w:val="24"/>
          <w:szCs w:val="24"/>
        </w:rPr>
        <w:t>o</w:t>
      </w:r>
      <w:r w:rsidR="00803F49" w:rsidRPr="00822ED4">
        <w:rPr>
          <w:rFonts w:ascii="Times New Roman" w:hAnsi="Times New Roman" w:cs="Times New Roman"/>
          <w:color w:val="000000" w:themeColor="text1"/>
          <w:sz w:val="24"/>
          <w:szCs w:val="24"/>
        </w:rPr>
        <w:t xml:space="preserve"> </w:t>
      </w:r>
      <w:r w:rsidR="00803F49" w:rsidRPr="00822ED4">
        <w:rPr>
          <w:rFonts w:ascii="Times New Roman" w:hAnsi="Times New Roman" w:cs="Times New Roman"/>
          <w:color w:val="000000" w:themeColor="text1"/>
          <w:sz w:val="24"/>
          <w:szCs w:val="24"/>
        </w:rPr>
        <w:lastRenderedPageBreak/>
        <w:t>informācij</w:t>
      </w:r>
      <w:r w:rsidR="00AD50B3" w:rsidRPr="00822ED4">
        <w:rPr>
          <w:rFonts w:ascii="Times New Roman" w:hAnsi="Times New Roman" w:cs="Times New Roman"/>
          <w:color w:val="000000" w:themeColor="text1"/>
          <w:sz w:val="24"/>
          <w:szCs w:val="24"/>
        </w:rPr>
        <w:t>u</w:t>
      </w:r>
      <w:r w:rsidR="00E52DBD" w:rsidRPr="00822ED4">
        <w:rPr>
          <w:rFonts w:ascii="Times New Roman" w:hAnsi="Times New Roman" w:cs="Times New Roman"/>
          <w:color w:val="000000" w:themeColor="text1"/>
          <w:sz w:val="24"/>
          <w:szCs w:val="24"/>
        </w:rPr>
        <w:t xml:space="preserve"> (procesā iesaistītās vai trešās personas sūdzība, klātienes un neklātienes pārbaudēs iegūtā informācija, administratora paskaidrojumi u.c.)</w:t>
      </w:r>
      <w:r w:rsidR="00AD50B3" w:rsidRPr="00822ED4">
        <w:rPr>
          <w:rFonts w:ascii="Times New Roman" w:hAnsi="Times New Roman" w:cs="Times New Roman"/>
          <w:color w:val="000000" w:themeColor="text1"/>
          <w:sz w:val="24"/>
          <w:szCs w:val="24"/>
        </w:rPr>
        <w:t>,</w:t>
      </w:r>
      <w:r w:rsidR="4FDDB4F9" w:rsidRPr="00822ED4">
        <w:rPr>
          <w:rFonts w:ascii="Times New Roman" w:hAnsi="Times New Roman" w:cs="Times New Roman"/>
          <w:color w:val="000000" w:themeColor="text1"/>
          <w:sz w:val="24"/>
          <w:szCs w:val="24"/>
        </w:rPr>
        <w:t xml:space="preserve"> izmantojami </w:t>
      </w:r>
      <w:r w:rsidR="00227EEA" w:rsidRPr="00822ED4">
        <w:rPr>
          <w:rFonts w:ascii="Times New Roman" w:hAnsi="Times New Roman" w:cs="Times New Roman"/>
          <w:color w:val="000000" w:themeColor="text1"/>
          <w:sz w:val="24"/>
          <w:szCs w:val="24"/>
        </w:rPr>
        <w:t>turpmāk norādītie</w:t>
      </w:r>
      <w:r w:rsidR="4FDDB4F9" w:rsidRPr="00822ED4">
        <w:rPr>
          <w:rFonts w:ascii="Times New Roman" w:hAnsi="Times New Roman" w:cs="Times New Roman"/>
          <w:color w:val="000000" w:themeColor="text1"/>
          <w:sz w:val="24"/>
          <w:szCs w:val="24"/>
        </w:rPr>
        <w:t xml:space="preserve"> vērtēšanas kritēriji:</w:t>
      </w:r>
    </w:p>
    <w:p w14:paraId="0551068E" w14:textId="6A9C3BF2" w:rsidR="4FDDB4F9" w:rsidRPr="00822ED4" w:rsidRDefault="00227EEA" w:rsidP="00DF61C5">
      <w:pPr>
        <w:pStyle w:val="Bezatstarpm"/>
        <w:numPr>
          <w:ilvl w:val="0"/>
          <w:numId w:val="11"/>
        </w:numPr>
        <w:tabs>
          <w:tab w:val="left" w:pos="567"/>
          <w:tab w:val="left" w:pos="851"/>
        </w:tabs>
        <w:spacing w:before="120"/>
        <w:ind w:left="0" w:firstLine="567"/>
        <w:jc w:val="both"/>
        <w:rPr>
          <w:rFonts w:ascii="Times New Roman" w:hAnsi="Times New Roman" w:cs="Times New Roman"/>
          <w:b/>
          <w:bCs/>
          <w:color w:val="000000" w:themeColor="text1"/>
          <w:sz w:val="24"/>
          <w:szCs w:val="24"/>
        </w:rPr>
      </w:pPr>
      <w:r w:rsidRPr="00822ED4">
        <w:rPr>
          <w:rFonts w:ascii="Times New Roman" w:hAnsi="Times New Roman" w:cs="Times New Roman"/>
          <w:color w:val="000000" w:themeColor="text1"/>
          <w:sz w:val="24"/>
          <w:szCs w:val="24"/>
        </w:rPr>
        <w:t>I</w:t>
      </w:r>
      <w:r w:rsidR="4FDDB4F9" w:rsidRPr="00822ED4">
        <w:rPr>
          <w:rFonts w:ascii="Times New Roman" w:hAnsi="Times New Roman" w:cs="Times New Roman"/>
          <w:color w:val="000000" w:themeColor="text1"/>
          <w:sz w:val="24"/>
          <w:szCs w:val="24"/>
        </w:rPr>
        <w:t>zdarītā pārkāpuma rakstur</w:t>
      </w:r>
      <w:r w:rsidR="1C2E6C4D" w:rsidRPr="00822ED4">
        <w:rPr>
          <w:rFonts w:ascii="Times New Roman" w:hAnsi="Times New Roman" w:cs="Times New Roman"/>
          <w:color w:val="000000" w:themeColor="text1"/>
          <w:sz w:val="24"/>
          <w:szCs w:val="24"/>
        </w:rPr>
        <w:t>s</w:t>
      </w:r>
      <w:r w:rsidR="7D4588D0" w:rsidRPr="00822ED4">
        <w:rPr>
          <w:rFonts w:ascii="Times New Roman" w:hAnsi="Times New Roman" w:cs="Times New Roman"/>
          <w:b/>
          <w:bCs/>
          <w:color w:val="000000" w:themeColor="text1"/>
          <w:sz w:val="24"/>
          <w:szCs w:val="24"/>
        </w:rPr>
        <w:t xml:space="preserve"> –</w:t>
      </w:r>
      <w:r w:rsidR="00F36497" w:rsidRPr="00822ED4">
        <w:rPr>
          <w:rFonts w:ascii="Times New Roman" w:hAnsi="Times New Roman" w:cs="Times New Roman"/>
          <w:b/>
          <w:bCs/>
          <w:color w:val="000000" w:themeColor="text1"/>
          <w:sz w:val="24"/>
          <w:szCs w:val="24"/>
        </w:rPr>
        <w:t xml:space="preserve"> </w:t>
      </w:r>
      <w:r w:rsidR="3516B8C1" w:rsidRPr="00822ED4">
        <w:rPr>
          <w:rFonts w:ascii="Times New Roman" w:eastAsia="Times New Roman" w:hAnsi="Times New Roman" w:cs="Times New Roman"/>
          <w:color w:val="000000" w:themeColor="text1"/>
          <w:sz w:val="24"/>
          <w:szCs w:val="24"/>
        </w:rPr>
        <w:t>tiek izvērtēts, ņemot vērā, vai un cik būtisku kaitējumu tas radījis personas, sabiedrības vai valsts tiesiskajām interesēm, vai kaitējums ir novērsts, vai ir iespējams</w:t>
      </w:r>
      <w:r w:rsidR="00134FCB">
        <w:rPr>
          <w:rFonts w:ascii="Times New Roman" w:eastAsia="Times New Roman" w:hAnsi="Times New Roman" w:cs="Times New Roman"/>
          <w:color w:val="000000" w:themeColor="text1"/>
          <w:sz w:val="24"/>
          <w:szCs w:val="24"/>
        </w:rPr>
        <w:t xml:space="preserve"> </w:t>
      </w:r>
      <w:r w:rsidR="00134FCB" w:rsidRPr="00144F15">
        <w:rPr>
          <w:rFonts w:ascii="Times New Roman" w:eastAsia="Times New Roman" w:hAnsi="Times New Roman" w:cs="Times New Roman"/>
          <w:color w:val="000000" w:themeColor="text1"/>
          <w:sz w:val="24"/>
          <w:szCs w:val="24"/>
        </w:rPr>
        <w:t>to</w:t>
      </w:r>
      <w:r w:rsidR="3516B8C1" w:rsidRPr="00822ED4">
        <w:rPr>
          <w:rFonts w:ascii="Times New Roman" w:eastAsia="Times New Roman" w:hAnsi="Times New Roman" w:cs="Times New Roman"/>
          <w:color w:val="000000" w:themeColor="text1"/>
          <w:sz w:val="24"/>
          <w:szCs w:val="24"/>
        </w:rPr>
        <w:t xml:space="preserve"> novērst, pārkāpuma ilgums, vai pārkāpums izdarīts</w:t>
      </w:r>
      <w:r w:rsidR="007358A2" w:rsidRPr="00822ED4">
        <w:rPr>
          <w:rFonts w:ascii="Times New Roman" w:eastAsia="Times New Roman" w:hAnsi="Times New Roman" w:cs="Times New Roman"/>
          <w:color w:val="000000" w:themeColor="text1"/>
          <w:sz w:val="24"/>
          <w:szCs w:val="24"/>
        </w:rPr>
        <w:t>,</w:t>
      </w:r>
      <w:r w:rsidR="3516B8C1" w:rsidRPr="00822ED4">
        <w:rPr>
          <w:rFonts w:ascii="Times New Roman" w:eastAsia="Times New Roman" w:hAnsi="Times New Roman" w:cs="Times New Roman"/>
          <w:color w:val="000000" w:themeColor="text1"/>
          <w:sz w:val="24"/>
          <w:szCs w:val="24"/>
        </w:rPr>
        <w:t xml:space="preserve"> ļaunprātīgi izmantojot pilnvaras, pārkāpuma izdarīšanas iemesls (kļūdīšanās, nepienācīga rūpība, patvaļīga normatīvo aktu prasību nepildīšana,</w:t>
      </w:r>
      <w:r w:rsidR="007358A2" w:rsidRPr="00822ED4">
        <w:rPr>
          <w:rFonts w:ascii="Times New Roman" w:eastAsia="Times New Roman" w:hAnsi="Times New Roman" w:cs="Times New Roman"/>
          <w:color w:val="000000" w:themeColor="text1"/>
          <w:sz w:val="24"/>
          <w:szCs w:val="24"/>
        </w:rPr>
        <w:t xml:space="preserve"> rīcība (bezdarbība)</w:t>
      </w:r>
      <w:r w:rsidR="3516B8C1" w:rsidRPr="00822ED4">
        <w:rPr>
          <w:rFonts w:ascii="Times New Roman" w:eastAsia="Times New Roman" w:hAnsi="Times New Roman" w:cs="Times New Roman"/>
          <w:color w:val="000000" w:themeColor="text1"/>
          <w:sz w:val="24"/>
          <w:szCs w:val="24"/>
        </w:rPr>
        <w:t xml:space="preserve"> personiskās vai mantiskās interesēs, pastāv citi apstākļi, kas rada pamatotas šaubas par administratora objektivitāti) u.c. </w:t>
      </w:r>
    </w:p>
    <w:p w14:paraId="70277625" w14:textId="76A74159" w:rsidR="3516B8C1" w:rsidRPr="00822ED4" w:rsidRDefault="3516B8C1" w:rsidP="00DF61C5">
      <w:pPr>
        <w:spacing w:before="120" w:after="0" w:line="240" w:lineRule="auto"/>
        <w:ind w:firstLine="567"/>
        <w:jc w:val="both"/>
        <w:rPr>
          <w:rFonts w:ascii="Times New Roman" w:eastAsia="Times New Roman" w:hAnsi="Times New Roman" w:cs="Times New Roman"/>
          <w:color w:val="000000" w:themeColor="text1"/>
          <w:sz w:val="24"/>
          <w:szCs w:val="24"/>
        </w:rPr>
      </w:pPr>
      <w:bookmarkStart w:id="8" w:name="_Hlk60047494"/>
      <w:r w:rsidRPr="00822ED4">
        <w:rPr>
          <w:rFonts w:ascii="Times New Roman" w:eastAsia="Times New Roman" w:hAnsi="Times New Roman" w:cs="Times New Roman"/>
          <w:color w:val="000000" w:themeColor="text1"/>
          <w:sz w:val="24"/>
          <w:szCs w:val="24"/>
        </w:rPr>
        <w:t>Minētā izvērtējuma rezultātā tiek secināts, vai pārkāpums ir nebūtisks vai būtisks. Turklāt būtiska pārkāpuma gadījumā nošķirams ir pārkāpums ar būtisku ietekmi uz maksātnespējas procesa norises tiesiskumu un efektivitāti.</w:t>
      </w:r>
      <w:bookmarkEnd w:id="8"/>
    </w:p>
    <w:p w14:paraId="0982D8F0" w14:textId="30104686" w:rsidR="00002CB9" w:rsidRPr="00822ED4" w:rsidRDefault="00002CB9"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sz w:val="24"/>
          <w:szCs w:val="24"/>
          <w:shd w:val="clear" w:color="auto" w:fill="FFFFFF"/>
        </w:rPr>
        <w:t>Būtiskuma jēdziens ir piepildāms katrā lietā individuāli, izvērtējot konkrētās lietas apstākļus.</w:t>
      </w:r>
      <w:r w:rsidR="00E4067E" w:rsidRPr="00822ED4">
        <w:rPr>
          <w:rStyle w:val="Vresatsauce"/>
          <w:rFonts w:ascii="Times New Roman" w:hAnsi="Times New Roman" w:cs="Times New Roman"/>
          <w:color w:val="000000"/>
          <w:sz w:val="24"/>
          <w:szCs w:val="24"/>
          <w:shd w:val="clear" w:color="auto" w:fill="FFFFFF"/>
        </w:rPr>
        <w:footnoteReference w:id="8"/>
      </w:r>
    </w:p>
    <w:p w14:paraId="034ED192" w14:textId="11DC2548" w:rsidR="3516B8C1" w:rsidRPr="00822ED4" w:rsidRDefault="3516B8C1"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Kā nebūtisks tiek vērtēts pārkāpums, kas</w:t>
      </w:r>
      <w:r w:rsidR="00976043" w:rsidRPr="00822ED4">
        <w:rPr>
          <w:rFonts w:ascii="Times New Roman" w:eastAsia="Times New Roman" w:hAnsi="Times New Roman" w:cs="Times New Roman"/>
          <w:color w:val="000000" w:themeColor="text1"/>
          <w:sz w:val="24"/>
          <w:szCs w:val="24"/>
        </w:rPr>
        <w:t xml:space="preserve"> nav radījis būtisku ietekmi uz maksātnespējas procesa norises tiesiskumu un efektivitāti, un ir </w:t>
      </w:r>
      <w:r w:rsidRPr="00822ED4">
        <w:rPr>
          <w:rFonts w:ascii="Times New Roman" w:eastAsia="Times New Roman" w:hAnsi="Times New Roman" w:cs="Times New Roman"/>
          <w:color w:val="000000" w:themeColor="text1"/>
          <w:sz w:val="24"/>
          <w:szCs w:val="24"/>
        </w:rPr>
        <w:t>saprātīgā termiņā novērsts</w:t>
      </w:r>
      <w:r w:rsidR="00227EEA" w:rsidRPr="00822ED4">
        <w:rPr>
          <w:rFonts w:ascii="Times New Roman" w:eastAsia="Times New Roman" w:hAnsi="Times New Roman" w:cs="Times New Roman"/>
          <w:color w:val="000000" w:themeColor="text1"/>
          <w:sz w:val="24"/>
          <w:szCs w:val="24"/>
        </w:rPr>
        <w:t xml:space="preserve"> </w:t>
      </w:r>
      <w:r w:rsidRPr="00822ED4">
        <w:rPr>
          <w:rFonts w:ascii="Times New Roman" w:eastAsia="Times New Roman" w:hAnsi="Times New Roman" w:cs="Times New Roman"/>
          <w:color w:val="000000" w:themeColor="text1"/>
          <w:sz w:val="24"/>
          <w:szCs w:val="24"/>
        </w:rPr>
        <w:t>(piemēram,</w:t>
      </w:r>
      <w:r w:rsidR="00F36497" w:rsidRPr="00822ED4">
        <w:rPr>
          <w:rFonts w:ascii="Times New Roman" w:eastAsia="Times New Roman" w:hAnsi="Times New Roman" w:cs="Times New Roman"/>
          <w:color w:val="000000" w:themeColor="text1"/>
          <w:sz w:val="24"/>
          <w:szCs w:val="24"/>
        </w:rPr>
        <w:t xml:space="preserve"> </w:t>
      </w:r>
      <w:r w:rsidRPr="00822ED4">
        <w:rPr>
          <w:rFonts w:ascii="Times New Roman" w:eastAsia="Times New Roman" w:hAnsi="Times New Roman" w:cs="Times New Roman"/>
          <w:color w:val="000000" w:themeColor="text1"/>
          <w:sz w:val="24"/>
          <w:szCs w:val="24"/>
        </w:rPr>
        <w:t>termiņa kavējums, izpildot Maksātnespējas likumā noteiktās darbības attiecībā uz dokumentu sagatavošanu un nosūtīšanu kreditoriem</w:t>
      </w:r>
      <w:r w:rsidR="00F36497" w:rsidRPr="00822ED4">
        <w:rPr>
          <w:rFonts w:ascii="Times New Roman" w:eastAsia="Times New Roman" w:hAnsi="Times New Roman" w:cs="Times New Roman"/>
          <w:color w:val="000000" w:themeColor="text1"/>
          <w:sz w:val="24"/>
          <w:szCs w:val="24"/>
        </w:rPr>
        <w:t>, kas atbilst minētajiem kritērijiem</w:t>
      </w:r>
      <w:r w:rsidRPr="00822ED4">
        <w:rPr>
          <w:rFonts w:ascii="Times New Roman" w:eastAsia="Times New Roman" w:hAnsi="Times New Roman" w:cs="Times New Roman"/>
          <w:color w:val="000000" w:themeColor="text1"/>
          <w:sz w:val="24"/>
          <w:szCs w:val="24"/>
        </w:rPr>
        <w:t>)</w:t>
      </w:r>
      <w:r w:rsidR="007358A2" w:rsidRPr="00822ED4">
        <w:rPr>
          <w:rFonts w:ascii="Times New Roman" w:eastAsia="Times New Roman" w:hAnsi="Times New Roman" w:cs="Times New Roman"/>
          <w:color w:val="000000" w:themeColor="text1"/>
          <w:sz w:val="24"/>
          <w:szCs w:val="24"/>
        </w:rPr>
        <w:t>.</w:t>
      </w:r>
    </w:p>
    <w:p w14:paraId="51582434" w14:textId="458EEFAE" w:rsidR="3516B8C1" w:rsidRPr="00822ED4" w:rsidRDefault="3516B8C1" w:rsidP="00DF61C5">
      <w:pPr>
        <w:spacing w:before="120" w:after="0" w:line="240" w:lineRule="auto"/>
        <w:ind w:firstLine="567"/>
        <w:jc w:val="both"/>
        <w:rPr>
          <w:rFonts w:ascii="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Kā būtisks tiek vērtēts</w:t>
      </w:r>
      <w:r w:rsidR="00976043" w:rsidRPr="00822ED4">
        <w:rPr>
          <w:rFonts w:ascii="Times New Roman" w:eastAsia="Times New Roman" w:hAnsi="Times New Roman" w:cs="Times New Roman"/>
          <w:color w:val="000000" w:themeColor="text1"/>
          <w:sz w:val="24"/>
          <w:szCs w:val="24"/>
        </w:rPr>
        <w:t xml:space="preserve"> pārkāpums, kas ir radījis ietekmi uz maksātnespējas procesa norises tiesiskumu un efektivitāti</w:t>
      </w:r>
      <w:r w:rsidR="00307BDC" w:rsidRPr="00822ED4">
        <w:rPr>
          <w:rFonts w:ascii="Times New Roman" w:eastAsia="Times New Roman" w:hAnsi="Times New Roman" w:cs="Times New Roman"/>
          <w:color w:val="000000" w:themeColor="text1"/>
          <w:sz w:val="24"/>
          <w:szCs w:val="24"/>
        </w:rPr>
        <w:t xml:space="preserve">, </w:t>
      </w:r>
      <w:r w:rsidR="00D36111" w:rsidRPr="00822ED4">
        <w:rPr>
          <w:rFonts w:ascii="Times New Roman" w:eastAsia="Times New Roman" w:hAnsi="Times New Roman" w:cs="Times New Roman"/>
          <w:color w:val="000000" w:themeColor="text1"/>
          <w:sz w:val="24"/>
          <w:szCs w:val="24"/>
        </w:rPr>
        <w:t>ilgstošs</w:t>
      </w:r>
      <w:r w:rsidR="00F34AF9" w:rsidRPr="00822ED4">
        <w:rPr>
          <w:rFonts w:ascii="Times New Roman" w:eastAsia="Times New Roman" w:hAnsi="Times New Roman" w:cs="Times New Roman"/>
          <w:color w:val="000000" w:themeColor="text1"/>
          <w:sz w:val="24"/>
          <w:szCs w:val="24"/>
        </w:rPr>
        <w:t xml:space="preserve"> un/vai </w:t>
      </w:r>
      <w:r w:rsidR="00E64D3E" w:rsidRPr="00822ED4">
        <w:rPr>
          <w:rFonts w:ascii="Times New Roman" w:eastAsia="Times New Roman" w:hAnsi="Times New Roman" w:cs="Times New Roman"/>
          <w:color w:val="000000" w:themeColor="text1"/>
          <w:sz w:val="24"/>
          <w:szCs w:val="24"/>
        </w:rPr>
        <w:t xml:space="preserve">saprātīgā termiņā </w:t>
      </w:r>
      <w:r w:rsidRPr="00822ED4">
        <w:rPr>
          <w:rFonts w:ascii="Times New Roman" w:eastAsia="Times New Roman" w:hAnsi="Times New Roman" w:cs="Times New Roman"/>
          <w:color w:val="000000" w:themeColor="text1"/>
          <w:sz w:val="24"/>
          <w:szCs w:val="24"/>
        </w:rPr>
        <w:t xml:space="preserve">nenovērsts pārkāpums </w:t>
      </w:r>
      <w:r w:rsidR="00E64D3E" w:rsidRPr="00822ED4">
        <w:rPr>
          <w:rFonts w:ascii="Times New Roman" w:eastAsia="Times New Roman" w:hAnsi="Times New Roman" w:cs="Times New Roman"/>
          <w:color w:val="000000" w:themeColor="text1"/>
          <w:sz w:val="24"/>
          <w:szCs w:val="24"/>
        </w:rPr>
        <w:t>(p</w:t>
      </w:r>
      <w:r w:rsidRPr="00822ED4">
        <w:rPr>
          <w:rFonts w:ascii="Times New Roman" w:eastAsia="Times New Roman" w:hAnsi="Times New Roman" w:cs="Times New Roman"/>
          <w:color w:val="000000" w:themeColor="text1"/>
          <w:sz w:val="24"/>
          <w:szCs w:val="24"/>
        </w:rPr>
        <w:t xml:space="preserve">iemēram, </w:t>
      </w:r>
      <w:r w:rsidRPr="00822ED4">
        <w:rPr>
          <w:rFonts w:ascii="Times New Roman" w:hAnsi="Times New Roman" w:cs="Times New Roman"/>
          <w:color w:val="000000" w:themeColor="text1"/>
          <w:sz w:val="24"/>
          <w:szCs w:val="24"/>
        </w:rPr>
        <w:t xml:space="preserve">necaurskatāma un nepamatota izmaksu segšana, ar mantas pārdošanu un atgūšanu noteikto darbību neveikšana, Maksātnespējas likumā noteikto termiņu neievērošana, tādējādi novilcinot maksātnespējas procesa gaitu, informācijas neievadīšana </w:t>
      </w:r>
      <w:r w:rsidR="00E64D3E" w:rsidRPr="00822ED4">
        <w:rPr>
          <w:rFonts w:ascii="Times New Roman" w:hAnsi="Times New Roman" w:cs="Times New Roman"/>
          <w:color w:val="000000" w:themeColor="text1"/>
          <w:sz w:val="24"/>
          <w:szCs w:val="24"/>
        </w:rPr>
        <w:t xml:space="preserve">Elektroniskajā </w:t>
      </w:r>
      <w:r w:rsidRPr="00822ED4">
        <w:rPr>
          <w:rFonts w:ascii="Times New Roman" w:hAnsi="Times New Roman" w:cs="Times New Roman"/>
          <w:color w:val="000000" w:themeColor="text1"/>
          <w:sz w:val="24"/>
          <w:szCs w:val="24"/>
        </w:rPr>
        <w:t>maksātnespējas uzskaites sistēmā</w:t>
      </w:r>
      <w:r w:rsidR="00E64D3E"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w:t>
      </w:r>
    </w:p>
    <w:p w14:paraId="712EB5BF" w14:textId="77777777" w:rsidR="009D3A09" w:rsidRDefault="3516B8C1" w:rsidP="00DF61C5">
      <w:pPr>
        <w:spacing w:before="120" w:after="0" w:line="240" w:lineRule="auto"/>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Būtiska ietekme uz maksātnespējas procesa norises tiesiskumu un efektivitāti tiek konstatēta,</w:t>
      </w:r>
      <w:r w:rsidR="00E64D3E" w:rsidRPr="00822ED4">
        <w:rPr>
          <w:rFonts w:ascii="Times New Roman" w:hAnsi="Times New Roman" w:cs="Times New Roman"/>
          <w:color w:val="000000" w:themeColor="text1"/>
          <w:sz w:val="24"/>
          <w:szCs w:val="24"/>
        </w:rPr>
        <w:t xml:space="preserve"> ja, izvērtējot pārkāpuma raksturu, tiek secināts,</w:t>
      </w:r>
      <w:r w:rsidRPr="00822ED4">
        <w:rPr>
          <w:rFonts w:ascii="Times New Roman" w:hAnsi="Times New Roman" w:cs="Times New Roman"/>
          <w:color w:val="000000" w:themeColor="text1"/>
          <w:sz w:val="24"/>
          <w:szCs w:val="24"/>
        </w:rPr>
        <w:t xml:space="preserve"> </w:t>
      </w:r>
      <w:r w:rsidR="00E64D3E" w:rsidRPr="00822ED4">
        <w:rPr>
          <w:rFonts w:ascii="Times New Roman" w:hAnsi="Times New Roman" w:cs="Times New Roman"/>
          <w:color w:val="000000" w:themeColor="text1"/>
          <w:sz w:val="24"/>
          <w:szCs w:val="24"/>
        </w:rPr>
        <w:t xml:space="preserve">ka </w:t>
      </w:r>
      <w:r w:rsidRPr="00822ED4">
        <w:rPr>
          <w:rFonts w:ascii="Times New Roman" w:hAnsi="Times New Roman" w:cs="Times New Roman"/>
          <w:color w:val="000000" w:themeColor="text1"/>
          <w:sz w:val="24"/>
          <w:szCs w:val="24"/>
        </w:rPr>
        <w:t>administrators ir veicis normatīvo aktu prasībā</w:t>
      </w:r>
      <w:r w:rsidR="00E64D3E" w:rsidRPr="00822ED4">
        <w:rPr>
          <w:rFonts w:ascii="Times New Roman" w:hAnsi="Times New Roman" w:cs="Times New Roman"/>
          <w:color w:val="000000" w:themeColor="text1"/>
          <w:sz w:val="24"/>
          <w:szCs w:val="24"/>
        </w:rPr>
        <w:t>m</w:t>
      </w:r>
      <w:r w:rsidRPr="00822ED4">
        <w:rPr>
          <w:rFonts w:ascii="Times New Roman" w:hAnsi="Times New Roman" w:cs="Times New Roman"/>
          <w:color w:val="000000" w:themeColor="text1"/>
          <w:sz w:val="24"/>
          <w:szCs w:val="24"/>
        </w:rPr>
        <w:t xml:space="preserve"> pretējas darbības (pieļāvis bezdarbību),</w:t>
      </w:r>
      <w:r w:rsidR="00E64D3E" w:rsidRPr="00822ED4">
        <w:rPr>
          <w:rFonts w:ascii="Times New Roman" w:hAnsi="Times New Roman" w:cs="Times New Roman"/>
          <w:color w:val="000000" w:themeColor="text1"/>
          <w:sz w:val="24"/>
          <w:szCs w:val="24"/>
        </w:rPr>
        <w:t xml:space="preserve"> kas ir administratora vai citas personas interesēs (</w:t>
      </w:r>
      <w:r w:rsidR="001E45A1" w:rsidRPr="00822ED4">
        <w:rPr>
          <w:rFonts w:ascii="Times New Roman" w:hAnsi="Times New Roman" w:cs="Times New Roman"/>
          <w:color w:val="000000" w:themeColor="text1"/>
          <w:sz w:val="24"/>
          <w:szCs w:val="24"/>
        </w:rPr>
        <w:t>"</w:t>
      </w:r>
      <w:r w:rsidR="00E64D3E" w:rsidRPr="00822ED4">
        <w:rPr>
          <w:rFonts w:ascii="Times New Roman" w:hAnsi="Times New Roman" w:cs="Times New Roman"/>
          <w:color w:val="000000" w:themeColor="text1"/>
          <w:sz w:val="24"/>
          <w:szCs w:val="24"/>
        </w:rPr>
        <w:t>lojalitātes pret likumu</w:t>
      </w:r>
      <w:r w:rsidR="001E45A1" w:rsidRPr="00822ED4">
        <w:rPr>
          <w:rFonts w:ascii="Times New Roman" w:hAnsi="Times New Roman" w:cs="Times New Roman"/>
          <w:color w:val="000000" w:themeColor="text1"/>
          <w:sz w:val="24"/>
          <w:szCs w:val="24"/>
        </w:rPr>
        <w:t>"</w:t>
      </w:r>
      <w:r w:rsidR="00E64D3E" w:rsidRPr="00822ED4">
        <w:rPr>
          <w:rFonts w:ascii="Times New Roman" w:hAnsi="Times New Roman" w:cs="Times New Roman"/>
          <w:color w:val="000000" w:themeColor="text1"/>
          <w:sz w:val="24"/>
          <w:szCs w:val="24"/>
        </w:rPr>
        <w:t xml:space="preserve"> pārkāpums</w:t>
      </w:r>
      <w:r w:rsidR="00CE0FCC" w:rsidRPr="00822ED4">
        <w:rPr>
          <w:rStyle w:val="Vresatsauce"/>
          <w:rFonts w:ascii="Times New Roman" w:hAnsi="Times New Roman" w:cs="Times New Roman"/>
          <w:color w:val="000000" w:themeColor="text1"/>
          <w:sz w:val="24"/>
          <w:szCs w:val="24"/>
        </w:rPr>
        <w:footnoteReference w:id="9"/>
      </w:r>
      <w:r w:rsidR="00CE0FCC" w:rsidRPr="00822ED4">
        <w:rPr>
          <w:rFonts w:ascii="Times New Roman" w:hAnsi="Times New Roman" w:cs="Times New Roman"/>
          <w:color w:val="000000" w:themeColor="text1"/>
          <w:sz w:val="24"/>
          <w:szCs w:val="24"/>
        </w:rPr>
        <w:t>), vai</w:t>
      </w:r>
      <w:r w:rsidRPr="00822ED4">
        <w:rPr>
          <w:rFonts w:ascii="Times New Roman" w:hAnsi="Times New Roman" w:cs="Times New Roman"/>
          <w:color w:val="000000" w:themeColor="text1"/>
          <w:sz w:val="24"/>
          <w:szCs w:val="24"/>
        </w:rPr>
        <w:t xml:space="preserve"> </w:t>
      </w:r>
      <w:r w:rsidR="00BA5ACC" w:rsidRPr="00822ED4">
        <w:rPr>
          <w:rFonts w:ascii="Times New Roman" w:hAnsi="Times New Roman" w:cs="Times New Roman"/>
          <w:color w:val="000000" w:themeColor="text1"/>
          <w:sz w:val="24"/>
          <w:szCs w:val="24"/>
        </w:rPr>
        <w:t xml:space="preserve">pārkāpuma </w:t>
      </w:r>
      <w:r w:rsidRPr="00822ED4">
        <w:rPr>
          <w:rFonts w:ascii="Times New Roman" w:hAnsi="Times New Roman" w:cs="Times New Roman"/>
          <w:color w:val="000000" w:themeColor="text1"/>
          <w:sz w:val="24"/>
          <w:szCs w:val="24"/>
        </w:rPr>
        <w:t>rezultātā nodarīts vai var tikt nodarīts būtisks kaitējums personas interesēm,</w:t>
      </w:r>
      <w:r w:rsidR="6962AC6D" w:rsidRPr="00822ED4">
        <w:rPr>
          <w:rFonts w:ascii="Times New Roman" w:hAnsi="Times New Roman" w:cs="Times New Roman"/>
          <w:color w:val="000000" w:themeColor="text1"/>
          <w:sz w:val="24"/>
          <w:szCs w:val="24"/>
        </w:rPr>
        <w:t xml:space="preserve"> </w:t>
      </w:r>
      <w:r w:rsidR="122AF484" w:rsidRPr="00822ED4">
        <w:rPr>
          <w:rFonts w:ascii="Times New Roman" w:hAnsi="Times New Roman" w:cs="Times New Roman"/>
          <w:color w:val="000000" w:themeColor="text1"/>
          <w:sz w:val="24"/>
          <w:szCs w:val="24"/>
        </w:rPr>
        <w:t xml:space="preserve">administratora rīcības rezultāta ir būtiski kavēta </w:t>
      </w:r>
      <w:r w:rsidR="007358A2" w:rsidRPr="00822ED4">
        <w:rPr>
          <w:rFonts w:ascii="Times New Roman" w:hAnsi="Times New Roman" w:cs="Times New Roman"/>
          <w:color w:val="000000" w:themeColor="text1"/>
          <w:sz w:val="24"/>
          <w:szCs w:val="24"/>
        </w:rPr>
        <w:t xml:space="preserve">maksātnespējas </w:t>
      </w:r>
      <w:r w:rsidR="122AF484" w:rsidRPr="00822ED4">
        <w:rPr>
          <w:rFonts w:ascii="Times New Roman" w:hAnsi="Times New Roman" w:cs="Times New Roman"/>
          <w:color w:val="000000" w:themeColor="text1"/>
          <w:sz w:val="24"/>
          <w:szCs w:val="24"/>
        </w:rPr>
        <w:t>procesa norise, vai arī pārkāpuma rezultātā tiek</w:t>
      </w:r>
      <w:r w:rsidR="00CE0FCC" w:rsidRPr="00822ED4">
        <w:rPr>
          <w:rFonts w:ascii="Times New Roman" w:hAnsi="Times New Roman" w:cs="Times New Roman"/>
          <w:color w:val="000000" w:themeColor="text1"/>
          <w:sz w:val="24"/>
          <w:szCs w:val="24"/>
        </w:rPr>
        <w:t xml:space="preserve"> būtiski</w:t>
      </w:r>
      <w:r w:rsidR="122AF484" w:rsidRPr="00822ED4">
        <w:rPr>
          <w:rFonts w:ascii="Times New Roman" w:hAnsi="Times New Roman" w:cs="Times New Roman"/>
          <w:color w:val="000000" w:themeColor="text1"/>
          <w:sz w:val="24"/>
          <w:szCs w:val="24"/>
        </w:rPr>
        <w:t xml:space="preserve"> kavēta administratora uzraudzības veikšana</w:t>
      </w:r>
      <w:r w:rsidR="00CE0FCC" w:rsidRPr="00822ED4">
        <w:rPr>
          <w:rFonts w:ascii="Times New Roman" w:hAnsi="Times New Roman" w:cs="Times New Roman"/>
          <w:color w:val="000000" w:themeColor="text1"/>
          <w:sz w:val="24"/>
          <w:szCs w:val="24"/>
        </w:rPr>
        <w:t>.</w:t>
      </w:r>
      <w:r w:rsidR="122AF484"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 xml:space="preserve">Vienlaikus būtisku ietekmi rada arī pārkāpuma ietekme uz uzticamību </w:t>
      </w:r>
      <w:r w:rsidR="00BA5ACC" w:rsidRPr="00822ED4">
        <w:rPr>
          <w:rFonts w:ascii="Times New Roman" w:hAnsi="Times New Roman" w:cs="Times New Roman"/>
          <w:color w:val="000000" w:themeColor="text1"/>
          <w:sz w:val="24"/>
          <w:szCs w:val="24"/>
        </w:rPr>
        <w:t xml:space="preserve">administratora darbībai konkrētā maksātnespējas procesā un </w:t>
      </w:r>
      <w:r w:rsidRPr="00822ED4">
        <w:rPr>
          <w:rFonts w:ascii="Times New Roman" w:hAnsi="Times New Roman" w:cs="Times New Roman"/>
          <w:color w:val="000000" w:themeColor="text1"/>
          <w:sz w:val="24"/>
          <w:szCs w:val="24"/>
        </w:rPr>
        <w:t>maksātnespējas procesa sistēmai kopumā</w:t>
      </w:r>
      <w:r w:rsidR="00227EEA"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w:t>
      </w:r>
    </w:p>
    <w:p w14:paraId="1897E54E" w14:textId="59BDE095" w:rsidR="38974220" w:rsidRPr="009D3A09" w:rsidRDefault="009D3A09" w:rsidP="00DF61C5">
      <w:pPr>
        <w:spacing w:before="120"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27EEA" w:rsidRPr="009D3A09">
        <w:rPr>
          <w:rFonts w:ascii="Times New Roman" w:hAnsi="Times New Roman" w:cs="Times New Roman"/>
          <w:color w:val="000000" w:themeColor="text1"/>
          <w:sz w:val="24"/>
          <w:szCs w:val="24"/>
        </w:rPr>
        <w:t>C</w:t>
      </w:r>
      <w:r w:rsidR="007D5DD2" w:rsidRPr="009D3A09">
        <w:rPr>
          <w:rFonts w:ascii="Times New Roman" w:eastAsia="Times New Roman" w:hAnsi="Times New Roman" w:cs="Times New Roman"/>
          <w:color w:val="000000" w:themeColor="text1"/>
          <w:sz w:val="24"/>
          <w:szCs w:val="24"/>
        </w:rPr>
        <w:t>iti ar administratora rīcību saistīti objektīvie apstākļi</w:t>
      </w:r>
      <w:r w:rsidR="001E45A1" w:rsidRPr="009D3A09">
        <w:rPr>
          <w:rFonts w:ascii="Times New Roman" w:eastAsia="Times New Roman" w:hAnsi="Times New Roman" w:cs="Times New Roman"/>
          <w:color w:val="000000" w:themeColor="text1"/>
          <w:sz w:val="24"/>
          <w:szCs w:val="24"/>
        </w:rPr>
        <w:t xml:space="preserve"> –</w:t>
      </w:r>
      <w:r w:rsidR="44F900E9" w:rsidRPr="009D3A09">
        <w:rPr>
          <w:rFonts w:ascii="Times New Roman" w:eastAsia="Times New Roman" w:hAnsi="Times New Roman" w:cs="Times New Roman"/>
          <w:color w:val="000000" w:themeColor="text1"/>
          <w:sz w:val="24"/>
          <w:szCs w:val="24"/>
        </w:rPr>
        <w:t xml:space="preserve"> </w:t>
      </w:r>
      <w:r w:rsidR="7E38839C" w:rsidRPr="009D3A09">
        <w:rPr>
          <w:rFonts w:ascii="Times New Roman" w:eastAsia="Times New Roman" w:hAnsi="Times New Roman" w:cs="Times New Roman"/>
          <w:color w:val="000000" w:themeColor="text1"/>
          <w:sz w:val="24"/>
          <w:szCs w:val="24"/>
        </w:rPr>
        <w:t xml:space="preserve">vai administrators veicis/veic darbības pārkāpuma un tā radītā kaitējuma novēršanai; pārkāpumu izdarīšanas </w:t>
      </w:r>
      <w:r w:rsidR="008623C0" w:rsidRPr="009D3A09">
        <w:rPr>
          <w:rFonts w:ascii="Times New Roman" w:eastAsia="Times New Roman" w:hAnsi="Times New Roman" w:cs="Times New Roman"/>
          <w:color w:val="000000" w:themeColor="text1"/>
          <w:sz w:val="24"/>
          <w:szCs w:val="24"/>
        </w:rPr>
        <w:t xml:space="preserve">sistemātiskums </w:t>
      </w:r>
      <w:r w:rsidR="7E38839C" w:rsidRPr="009D3A09">
        <w:rPr>
          <w:rFonts w:ascii="Times New Roman" w:eastAsia="Times New Roman" w:hAnsi="Times New Roman" w:cs="Times New Roman"/>
          <w:color w:val="000000" w:themeColor="text1"/>
          <w:sz w:val="24"/>
          <w:szCs w:val="24"/>
        </w:rPr>
        <w:t xml:space="preserve">(vai administrators ir pieļāvis līdzīgus normatīvo aktu pārkāpumus konkrētajā vai citos maksātnespējas procesos);  </w:t>
      </w:r>
      <w:r w:rsidR="7E38839C" w:rsidRPr="009D3A09">
        <w:rPr>
          <w:rFonts w:ascii="Times New Roman" w:hAnsi="Times New Roman" w:cs="Times New Roman"/>
          <w:color w:val="000000" w:themeColor="text1"/>
          <w:sz w:val="24"/>
          <w:szCs w:val="24"/>
        </w:rPr>
        <w:t xml:space="preserve">pārkāpuma izdarīšanas </w:t>
      </w:r>
      <w:r w:rsidR="008623C0" w:rsidRPr="009D3A09">
        <w:rPr>
          <w:rFonts w:ascii="Times New Roman" w:hAnsi="Times New Roman" w:cs="Times New Roman"/>
          <w:color w:val="000000" w:themeColor="text1"/>
          <w:sz w:val="24"/>
          <w:szCs w:val="24"/>
        </w:rPr>
        <w:t xml:space="preserve">apstākļi </w:t>
      </w:r>
      <w:r w:rsidR="7E38839C" w:rsidRPr="009D3A09">
        <w:rPr>
          <w:rFonts w:ascii="Times New Roman" w:hAnsi="Times New Roman" w:cs="Times New Roman"/>
          <w:color w:val="000000" w:themeColor="text1"/>
          <w:sz w:val="24"/>
          <w:szCs w:val="24"/>
        </w:rPr>
        <w:t xml:space="preserve">(maksātnespējas procesa sarežģītība, apjomīgums, specifiska </w:t>
      </w:r>
      <w:r w:rsidR="001E45A1" w:rsidRPr="009D3A09">
        <w:rPr>
          <w:rFonts w:ascii="Times New Roman" w:hAnsi="Times New Roman" w:cs="Times New Roman"/>
          <w:color w:val="000000" w:themeColor="text1"/>
          <w:sz w:val="24"/>
          <w:szCs w:val="24"/>
        </w:rPr>
        <w:t>parādnieka darbības</w:t>
      </w:r>
      <w:r w:rsidR="00A33839" w:rsidRPr="009D3A09">
        <w:rPr>
          <w:rFonts w:ascii="Times New Roman" w:hAnsi="Times New Roman" w:cs="Times New Roman"/>
          <w:color w:val="000000" w:themeColor="text1"/>
          <w:sz w:val="24"/>
          <w:szCs w:val="24"/>
        </w:rPr>
        <w:t xml:space="preserve"> </w:t>
      </w:r>
      <w:r w:rsidR="7E38839C" w:rsidRPr="009D3A09">
        <w:rPr>
          <w:rFonts w:ascii="Times New Roman" w:hAnsi="Times New Roman" w:cs="Times New Roman"/>
          <w:color w:val="000000" w:themeColor="text1"/>
          <w:sz w:val="24"/>
          <w:szCs w:val="24"/>
        </w:rPr>
        <w:t>nozare)</w:t>
      </w:r>
      <w:r w:rsidR="7E38839C" w:rsidRPr="009D3A09">
        <w:rPr>
          <w:rFonts w:ascii="Times New Roman" w:eastAsia="Times New Roman" w:hAnsi="Times New Roman" w:cs="Times New Roman"/>
          <w:color w:val="000000" w:themeColor="text1"/>
          <w:sz w:val="24"/>
          <w:szCs w:val="24"/>
        </w:rPr>
        <w:t xml:space="preserve"> </w:t>
      </w:r>
      <w:r w:rsidR="7E38839C" w:rsidRPr="009D3A09">
        <w:rPr>
          <w:rFonts w:ascii="Times New Roman" w:hAnsi="Times New Roman" w:cs="Times New Roman"/>
          <w:color w:val="000000" w:themeColor="text1"/>
          <w:sz w:val="24"/>
          <w:szCs w:val="24"/>
        </w:rPr>
        <w:t>u.c.</w:t>
      </w:r>
    </w:p>
    <w:p w14:paraId="2EB76D30" w14:textId="4033C473" w:rsidR="00711199" w:rsidRPr="00822ED4" w:rsidRDefault="008623C0" w:rsidP="00DF61C5">
      <w:pPr>
        <w:spacing w:before="120" w:after="0" w:line="240" w:lineRule="auto"/>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3</w:t>
      </w:r>
      <w:r w:rsidR="009D3A09">
        <w:rPr>
          <w:rFonts w:ascii="Times New Roman" w:hAnsi="Times New Roman" w:cs="Times New Roman"/>
          <w:color w:val="000000" w:themeColor="text1"/>
          <w:sz w:val="24"/>
          <w:szCs w:val="24"/>
        </w:rPr>
        <w:t>. </w:t>
      </w:r>
      <w:r w:rsidR="00227EEA" w:rsidRPr="00822ED4">
        <w:rPr>
          <w:rFonts w:ascii="Times New Roman" w:hAnsi="Times New Roman" w:cs="Times New Roman"/>
          <w:color w:val="000000" w:themeColor="text1"/>
          <w:sz w:val="24"/>
          <w:szCs w:val="24"/>
        </w:rPr>
        <w:t>P</w:t>
      </w:r>
      <w:r w:rsidR="3F169CA7" w:rsidRPr="00822ED4">
        <w:rPr>
          <w:rFonts w:ascii="Times New Roman" w:hAnsi="Times New Roman" w:cs="Times New Roman"/>
          <w:color w:val="000000" w:themeColor="text1"/>
          <w:sz w:val="24"/>
          <w:szCs w:val="24"/>
        </w:rPr>
        <w:t>iemērojamā uzraudzības instrumenta samērīgums izdarītajam pārkāpumam.</w:t>
      </w:r>
      <w:r w:rsidRPr="00822ED4">
        <w:rPr>
          <w:rFonts w:ascii="Times New Roman" w:hAnsi="Times New Roman" w:cs="Times New Roman"/>
          <w:color w:val="000000" w:themeColor="text1"/>
          <w:sz w:val="24"/>
          <w:szCs w:val="24"/>
        </w:rPr>
        <w:t xml:space="preserve"> Pamatojoties uz minētajā kārtībā veiktā pārkāpuma rakstura un citu ar administratora rīcību saistītu</w:t>
      </w:r>
      <w:r w:rsidRPr="00822ED4">
        <w:rPr>
          <w:rFonts w:ascii="Times New Roman" w:eastAsia="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objektīvu apstākļu izvērtējuma rezultātu, tiek</w:t>
      </w:r>
      <w:r w:rsidRPr="00822ED4">
        <w:rPr>
          <w:rFonts w:ascii="Times New Roman" w:eastAsia="Times New Roman" w:hAnsi="Times New Roman" w:cs="Times New Roman"/>
          <w:color w:val="000000" w:themeColor="text1"/>
          <w:sz w:val="24"/>
          <w:szCs w:val="24"/>
        </w:rPr>
        <w:t xml:space="preserve"> noteikts samērīgs piemērojamais uzraudzības instruments, ņemot vērā tā piemērošanas nepieciešamību (piemērojot  instrumentu ar pēc iespējas mazākām sekām), lietderīgumu (</w:t>
      </w:r>
      <w:r w:rsidRPr="00822ED4">
        <w:rPr>
          <w:rFonts w:ascii="Times New Roman" w:hAnsi="Times New Roman" w:cs="Times New Roman"/>
          <w:color w:val="000000" w:themeColor="text1"/>
          <w:sz w:val="24"/>
          <w:szCs w:val="24"/>
        </w:rPr>
        <w:t>piemēram, atcelšanas lietderīgums, ja process ir beigu stadijā</w:t>
      </w:r>
      <w:r w:rsidRPr="00822ED4">
        <w:rPr>
          <w:rFonts w:ascii="Times New Roman" w:eastAsia="Times New Roman" w:hAnsi="Times New Roman" w:cs="Times New Roman"/>
          <w:color w:val="000000" w:themeColor="text1"/>
          <w:sz w:val="24"/>
          <w:szCs w:val="24"/>
        </w:rPr>
        <w:t>) un efektivitāti, lai sasniegtu uzraudzības mērķi.</w:t>
      </w:r>
    </w:p>
    <w:p w14:paraId="5326DDEC" w14:textId="55B1FC21" w:rsidR="007E3A4E" w:rsidRPr="00822ED4" w:rsidRDefault="00C43C27" w:rsidP="00297B18">
      <w:pPr>
        <w:pStyle w:val="Virsraksts1"/>
        <w:spacing w:before="48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3.     </w:t>
      </w:r>
      <w:bookmarkStart w:id="10" w:name="_Toc61018111"/>
      <w:r>
        <w:rPr>
          <w:rFonts w:ascii="Times New Roman" w:hAnsi="Times New Roman" w:cs="Times New Roman"/>
          <w:b/>
          <w:bCs/>
          <w:color w:val="000000" w:themeColor="text1"/>
          <w:sz w:val="28"/>
          <w:szCs w:val="28"/>
        </w:rPr>
        <w:t xml:space="preserve"> </w:t>
      </w:r>
      <w:r w:rsidR="00E06549" w:rsidRPr="00822ED4">
        <w:rPr>
          <w:rFonts w:ascii="Times New Roman" w:hAnsi="Times New Roman" w:cs="Times New Roman"/>
          <w:b/>
          <w:bCs/>
          <w:color w:val="000000" w:themeColor="text1"/>
          <w:sz w:val="28"/>
          <w:szCs w:val="28"/>
        </w:rPr>
        <w:t>Uzraudzības i</w:t>
      </w:r>
      <w:r w:rsidR="00AA7CCE" w:rsidRPr="00822ED4">
        <w:rPr>
          <w:rFonts w:ascii="Times New Roman" w:hAnsi="Times New Roman" w:cs="Times New Roman"/>
          <w:b/>
          <w:bCs/>
          <w:color w:val="000000" w:themeColor="text1"/>
          <w:sz w:val="28"/>
          <w:szCs w:val="28"/>
        </w:rPr>
        <w:t>nstrumenti</w:t>
      </w:r>
      <w:bookmarkEnd w:id="10"/>
    </w:p>
    <w:p w14:paraId="1B993E8C" w14:textId="6C8E8885" w:rsidR="00604126" w:rsidRPr="00822ED4" w:rsidRDefault="00804454" w:rsidP="00DF61C5">
      <w:pPr>
        <w:pStyle w:val="Virsraksts2"/>
        <w:spacing w:before="120" w:line="240" w:lineRule="auto"/>
        <w:jc w:val="center"/>
        <w:rPr>
          <w:rFonts w:ascii="Times New Roman" w:hAnsi="Times New Roman" w:cs="Times New Roman"/>
          <w:b/>
          <w:bCs/>
          <w:color w:val="000000" w:themeColor="text1"/>
          <w:sz w:val="28"/>
          <w:szCs w:val="28"/>
        </w:rPr>
      </w:pPr>
      <w:bookmarkStart w:id="11" w:name="_Toc61018112"/>
      <w:r w:rsidRPr="00822ED4">
        <w:rPr>
          <w:rFonts w:ascii="Times New Roman" w:hAnsi="Times New Roman" w:cs="Times New Roman"/>
          <w:b/>
          <w:bCs/>
          <w:color w:val="000000" w:themeColor="text1"/>
          <w:sz w:val="28"/>
          <w:szCs w:val="28"/>
        </w:rPr>
        <w:t>3</w:t>
      </w:r>
      <w:r w:rsidR="00604126" w:rsidRPr="00822ED4">
        <w:rPr>
          <w:rFonts w:ascii="Times New Roman" w:hAnsi="Times New Roman" w:cs="Times New Roman"/>
          <w:b/>
          <w:bCs/>
          <w:color w:val="000000" w:themeColor="text1"/>
          <w:sz w:val="28"/>
          <w:szCs w:val="28"/>
        </w:rPr>
        <w:t>.1. </w:t>
      </w:r>
      <w:r w:rsidR="55918EE0" w:rsidRPr="00822ED4">
        <w:rPr>
          <w:rFonts w:ascii="Times New Roman" w:hAnsi="Times New Roman" w:cs="Times New Roman"/>
          <w:b/>
          <w:bCs/>
          <w:color w:val="000000" w:themeColor="text1"/>
          <w:sz w:val="28"/>
          <w:szCs w:val="28"/>
        </w:rPr>
        <w:t>A</w:t>
      </w:r>
      <w:r w:rsidR="65D2DD26" w:rsidRPr="00822ED4">
        <w:rPr>
          <w:rFonts w:ascii="Times New Roman" w:hAnsi="Times New Roman" w:cs="Times New Roman"/>
          <w:b/>
          <w:bCs/>
          <w:color w:val="000000" w:themeColor="text1"/>
          <w:sz w:val="28"/>
          <w:szCs w:val="28"/>
        </w:rPr>
        <w:t>dministratora</w:t>
      </w:r>
      <w:r w:rsidR="00604126" w:rsidRPr="00822ED4">
        <w:rPr>
          <w:rFonts w:ascii="Times New Roman" w:hAnsi="Times New Roman" w:cs="Times New Roman"/>
          <w:b/>
          <w:bCs/>
          <w:color w:val="000000" w:themeColor="text1"/>
          <w:sz w:val="28"/>
          <w:szCs w:val="28"/>
        </w:rPr>
        <w:t xml:space="preserve"> rīcības nepareizības izskaidrošan</w:t>
      </w:r>
      <w:r w:rsidR="629C71FB" w:rsidRPr="00822ED4">
        <w:rPr>
          <w:rFonts w:ascii="Times New Roman" w:hAnsi="Times New Roman" w:cs="Times New Roman"/>
          <w:b/>
          <w:bCs/>
          <w:color w:val="000000" w:themeColor="text1"/>
          <w:sz w:val="28"/>
          <w:szCs w:val="28"/>
        </w:rPr>
        <w:t xml:space="preserve">a </w:t>
      </w:r>
      <w:r w:rsidR="00EE29EF" w:rsidRPr="00822ED4">
        <w:rPr>
          <w:rFonts w:ascii="Times New Roman" w:hAnsi="Times New Roman" w:cs="Times New Roman"/>
          <w:b/>
          <w:bCs/>
          <w:color w:val="000000" w:themeColor="text1"/>
          <w:sz w:val="28"/>
          <w:szCs w:val="28"/>
        </w:rPr>
        <w:t>rakstveidā</w:t>
      </w:r>
      <w:bookmarkEnd w:id="11"/>
    </w:p>
    <w:p w14:paraId="3174803B" w14:textId="77777777" w:rsidR="00EE0CA8" w:rsidRPr="00822ED4" w:rsidRDefault="00EE0CA8" w:rsidP="00DF61C5">
      <w:pPr>
        <w:tabs>
          <w:tab w:val="left" w:pos="6351"/>
        </w:tabs>
        <w:spacing w:before="120" w:after="0" w:line="240" w:lineRule="auto"/>
        <w:ind w:firstLine="567"/>
        <w:jc w:val="both"/>
        <w:rPr>
          <w:rFonts w:ascii="Times New Roman" w:eastAsia="Times New Roman" w:hAnsi="Times New Roman" w:cs="Times New Roman"/>
          <w:color w:val="000000" w:themeColor="text1"/>
          <w:sz w:val="24"/>
          <w:szCs w:val="24"/>
        </w:rPr>
      </w:pPr>
    </w:p>
    <w:p w14:paraId="1E80CA61" w14:textId="3645DE78" w:rsidR="007438B9" w:rsidRPr="00822ED4" w:rsidRDefault="007438B9" w:rsidP="00DF61C5">
      <w:pPr>
        <w:tabs>
          <w:tab w:val="left" w:pos="6351"/>
        </w:tabs>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Atbilstoši Ministru kabineta 2017. gada 15. jūnijā parakstītajā uzraugošo iestāžu un uzņēmēju sadarbības memorandā par "Konsultē vispirms" principa iedzīvināšanu nostiprinātajam "Konsultē vispirms" principam uzraugošajām darbībām jāveicina prasību izpilde, nevis jānodrošina sodu uzlikšana.</w:t>
      </w:r>
    </w:p>
    <w:p w14:paraId="07A608E2" w14:textId="7C67F102" w:rsidR="00604126" w:rsidRPr="00822ED4" w:rsidRDefault="00230398" w:rsidP="00DF61C5">
      <w:pPr>
        <w:tabs>
          <w:tab w:val="left" w:pos="6351"/>
        </w:tabs>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Ievērojot minēto, MKD kā vienu no </w:t>
      </w:r>
      <w:r w:rsidR="00F811C4" w:rsidRPr="00822ED4">
        <w:rPr>
          <w:rFonts w:ascii="Times New Roman" w:hAnsi="Times New Roman" w:cs="Times New Roman"/>
          <w:color w:val="000000" w:themeColor="text1"/>
          <w:sz w:val="24"/>
          <w:szCs w:val="24"/>
        </w:rPr>
        <w:t>uzraudzības</w:t>
      </w:r>
      <w:r w:rsidRPr="00822ED4">
        <w:rPr>
          <w:rFonts w:ascii="Times New Roman" w:hAnsi="Times New Roman" w:cs="Times New Roman"/>
          <w:color w:val="000000" w:themeColor="text1"/>
          <w:sz w:val="24"/>
          <w:szCs w:val="24"/>
        </w:rPr>
        <w:t xml:space="preserve"> instrumentiem piemēro administratora rīcības nepareizības izskaidrošanu rakstveidā</w:t>
      </w:r>
      <w:r w:rsidR="00666AEC" w:rsidRPr="00822ED4">
        <w:rPr>
          <w:rFonts w:ascii="Times New Roman" w:hAnsi="Times New Roman" w:cs="Times New Roman"/>
          <w:color w:val="000000" w:themeColor="text1"/>
          <w:sz w:val="24"/>
          <w:szCs w:val="24"/>
        </w:rPr>
        <w:t xml:space="preserve">, </w:t>
      </w:r>
      <w:r w:rsidR="00134FCB" w:rsidRPr="00144F15">
        <w:rPr>
          <w:rFonts w:ascii="Times New Roman" w:hAnsi="Times New Roman" w:cs="Times New Roman"/>
          <w:color w:val="000000" w:themeColor="text1"/>
          <w:sz w:val="24"/>
          <w:szCs w:val="24"/>
        </w:rPr>
        <w:t>ko</w:t>
      </w:r>
      <w:r w:rsidR="00666AEC" w:rsidRPr="00822ED4">
        <w:rPr>
          <w:rFonts w:ascii="Times New Roman" w:hAnsi="Times New Roman" w:cs="Times New Roman"/>
          <w:color w:val="000000" w:themeColor="text1"/>
          <w:sz w:val="24"/>
          <w:szCs w:val="24"/>
        </w:rPr>
        <w:t xml:space="preserve"> piemērojot</w:t>
      </w:r>
      <w:r w:rsidR="00FB1ADC" w:rsidRPr="00822ED4">
        <w:rPr>
          <w:rFonts w:ascii="Times New Roman" w:hAnsi="Times New Roman" w:cs="Times New Roman"/>
          <w:color w:val="000000" w:themeColor="text1"/>
          <w:sz w:val="24"/>
          <w:szCs w:val="24"/>
        </w:rPr>
        <w:t xml:space="preserve"> </w:t>
      </w:r>
      <w:r w:rsidR="00604126" w:rsidRPr="00822ED4">
        <w:rPr>
          <w:rFonts w:ascii="Times New Roman" w:eastAsia="Times New Roman" w:hAnsi="Times New Roman" w:cs="Times New Roman"/>
          <w:color w:val="000000" w:themeColor="text1"/>
          <w:sz w:val="24"/>
          <w:szCs w:val="24"/>
        </w:rPr>
        <w:t>administratoram tiek izskaidrot</w:t>
      </w:r>
      <w:r w:rsidR="006A13C3" w:rsidRPr="00822ED4">
        <w:rPr>
          <w:rFonts w:ascii="Times New Roman" w:eastAsia="Times New Roman" w:hAnsi="Times New Roman" w:cs="Times New Roman"/>
          <w:color w:val="000000" w:themeColor="text1"/>
          <w:sz w:val="24"/>
          <w:szCs w:val="24"/>
        </w:rPr>
        <w:t>a</w:t>
      </w:r>
      <w:r w:rsidR="00604126" w:rsidRPr="00822ED4">
        <w:rPr>
          <w:rFonts w:ascii="Times New Roman" w:eastAsia="Times New Roman" w:hAnsi="Times New Roman" w:cs="Times New Roman"/>
          <w:color w:val="000000" w:themeColor="text1"/>
          <w:sz w:val="24"/>
          <w:szCs w:val="24"/>
        </w:rPr>
        <w:t xml:space="preserve"> administratora rīcības nepareizība</w:t>
      </w:r>
      <w:r w:rsidR="006A13C3" w:rsidRPr="00822ED4">
        <w:rPr>
          <w:rFonts w:ascii="Times New Roman" w:eastAsia="Times New Roman" w:hAnsi="Times New Roman" w:cs="Times New Roman"/>
          <w:color w:val="000000" w:themeColor="text1"/>
          <w:sz w:val="24"/>
          <w:szCs w:val="24"/>
        </w:rPr>
        <w:t xml:space="preserve"> un tiek vērsta uzmanība uz to,</w:t>
      </w:r>
      <w:r w:rsidR="005F7E39" w:rsidRPr="00822ED4">
        <w:rPr>
          <w:rFonts w:ascii="Times New Roman" w:eastAsia="Times New Roman" w:hAnsi="Times New Roman" w:cs="Times New Roman"/>
          <w:color w:val="000000" w:themeColor="text1"/>
          <w:sz w:val="24"/>
          <w:szCs w:val="24"/>
        </w:rPr>
        <w:t xml:space="preserve"> kāda ir normatīvo aktu prasībām atbilstoša administratora rīcība</w:t>
      </w:r>
      <w:r w:rsidR="00590419" w:rsidRPr="00822ED4">
        <w:rPr>
          <w:rFonts w:ascii="Times New Roman" w:eastAsia="Times New Roman" w:hAnsi="Times New Roman" w:cs="Times New Roman"/>
          <w:color w:val="000000" w:themeColor="text1"/>
          <w:sz w:val="24"/>
          <w:szCs w:val="24"/>
        </w:rPr>
        <w:t>, nodrošinot konkrēt</w:t>
      </w:r>
      <w:r w:rsidR="002D759C" w:rsidRPr="00822ED4">
        <w:rPr>
          <w:rFonts w:ascii="Times New Roman" w:eastAsia="Times New Roman" w:hAnsi="Times New Roman" w:cs="Times New Roman"/>
          <w:color w:val="000000" w:themeColor="text1"/>
          <w:sz w:val="24"/>
          <w:szCs w:val="24"/>
        </w:rPr>
        <w:t>ā</w:t>
      </w:r>
      <w:r w:rsidR="00590419" w:rsidRPr="00822ED4">
        <w:rPr>
          <w:rFonts w:ascii="Times New Roman" w:eastAsia="Times New Roman" w:hAnsi="Times New Roman" w:cs="Times New Roman"/>
          <w:color w:val="000000" w:themeColor="text1"/>
          <w:sz w:val="24"/>
          <w:szCs w:val="24"/>
        </w:rPr>
        <w:t xml:space="preserve"> maksātnespējas procesa likumīgu un efektīvu norisi un normatīvo aktu pārkāpumu prevenciju</w:t>
      </w:r>
      <w:r w:rsidR="00604126" w:rsidRPr="00822ED4">
        <w:rPr>
          <w:rFonts w:ascii="Times New Roman" w:eastAsia="Times New Roman" w:hAnsi="Times New Roman" w:cs="Times New Roman"/>
          <w:color w:val="000000" w:themeColor="text1"/>
          <w:sz w:val="24"/>
          <w:szCs w:val="24"/>
        </w:rPr>
        <w:t>.</w:t>
      </w:r>
    </w:p>
    <w:p w14:paraId="6FEF4A6C" w14:textId="40B13F4E" w:rsidR="00604126" w:rsidRPr="00822ED4" w:rsidRDefault="00604126"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Jāņem vērā, ka administratoram ir tiesības patstāvīgi </w:t>
      </w:r>
      <w:r w:rsidR="009A7A72" w:rsidRPr="00822ED4">
        <w:rPr>
          <w:rFonts w:ascii="Times New Roman" w:hAnsi="Times New Roman" w:cs="Times New Roman"/>
          <w:sz w:val="24"/>
          <w:szCs w:val="24"/>
        </w:rPr>
        <w:t>iegūt informāciju par tiesību normu piemērošanas jautājumiem</w:t>
      </w:r>
      <w:r w:rsidR="00FD2045" w:rsidRPr="00822ED4">
        <w:rPr>
          <w:rFonts w:ascii="Times New Roman" w:eastAsia="Times New Roman" w:hAnsi="Times New Roman" w:cs="Times New Roman"/>
          <w:color w:val="000000" w:themeColor="text1"/>
          <w:sz w:val="24"/>
          <w:szCs w:val="24"/>
        </w:rPr>
        <w:t xml:space="preserve"> </w:t>
      </w:r>
      <w:r w:rsidRPr="00822ED4">
        <w:rPr>
          <w:rFonts w:ascii="Times New Roman" w:eastAsia="Times New Roman" w:hAnsi="Times New Roman" w:cs="Times New Roman"/>
          <w:color w:val="000000" w:themeColor="text1"/>
          <w:sz w:val="24"/>
          <w:szCs w:val="24"/>
        </w:rPr>
        <w:t>(</w:t>
      </w:r>
      <w:r w:rsidR="00FD2045" w:rsidRPr="00822ED4">
        <w:rPr>
          <w:rFonts w:ascii="Times New Roman" w:eastAsia="Times New Roman" w:hAnsi="Times New Roman" w:cs="Times New Roman"/>
          <w:color w:val="000000" w:themeColor="text1"/>
          <w:sz w:val="24"/>
          <w:szCs w:val="24"/>
        </w:rPr>
        <w:t xml:space="preserve">piemēram, </w:t>
      </w:r>
      <w:r w:rsidRPr="00822ED4">
        <w:rPr>
          <w:rFonts w:ascii="Times New Roman" w:eastAsia="Times New Roman" w:hAnsi="Times New Roman" w:cs="Times New Roman"/>
          <w:color w:val="000000" w:themeColor="text1"/>
          <w:sz w:val="24"/>
          <w:szCs w:val="24"/>
        </w:rPr>
        <w:t>viedokļa pieprasījums, MKD tīmekļa vietnē pieejamie skaidrojumi par likuma normu interpretāciju,</w:t>
      </w:r>
      <w:r w:rsidR="008E29B0" w:rsidRPr="00822ED4">
        <w:rPr>
          <w:rFonts w:ascii="Times New Roman" w:eastAsia="Times New Roman" w:hAnsi="Times New Roman" w:cs="Times New Roman"/>
          <w:color w:val="000000" w:themeColor="text1"/>
          <w:sz w:val="24"/>
          <w:szCs w:val="24"/>
        </w:rPr>
        <w:t xml:space="preserve"> </w:t>
      </w:r>
      <w:r w:rsidR="00330C9C" w:rsidRPr="00822ED4">
        <w:rPr>
          <w:rFonts w:ascii="Times New Roman" w:eastAsia="Times New Roman" w:hAnsi="Times New Roman" w:cs="Times New Roman"/>
          <w:color w:val="000000" w:themeColor="text1"/>
          <w:sz w:val="24"/>
          <w:szCs w:val="24"/>
        </w:rPr>
        <w:t>MKD informatīvo pasākumu apmeklēšana</w:t>
      </w:r>
      <w:r w:rsidRPr="00822ED4">
        <w:rPr>
          <w:rFonts w:ascii="Times New Roman" w:eastAsia="Times New Roman" w:hAnsi="Times New Roman" w:cs="Times New Roman"/>
          <w:color w:val="000000" w:themeColor="text1"/>
          <w:sz w:val="24"/>
          <w:szCs w:val="24"/>
        </w:rPr>
        <w:t xml:space="preserve"> u.c</w:t>
      </w:r>
      <w:r w:rsidR="4A896950" w:rsidRPr="00822ED4">
        <w:rPr>
          <w:rFonts w:ascii="Times New Roman" w:eastAsia="Times New Roman" w:hAnsi="Times New Roman" w:cs="Times New Roman"/>
          <w:color w:val="000000" w:themeColor="text1"/>
          <w:sz w:val="24"/>
          <w:szCs w:val="24"/>
        </w:rPr>
        <w:t>.</w:t>
      </w:r>
      <w:r w:rsidRPr="00822ED4">
        <w:rPr>
          <w:rFonts w:ascii="Times New Roman" w:eastAsia="Times New Roman" w:hAnsi="Times New Roman" w:cs="Times New Roman"/>
          <w:color w:val="000000" w:themeColor="text1"/>
          <w:sz w:val="24"/>
          <w:szCs w:val="24"/>
        </w:rPr>
        <w:t>)</w:t>
      </w:r>
      <w:r w:rsidR="00FD2045" w:rsidRPr="00822ED4">
        <w:rPr>
          <w:rFonts w:ascii="Times New Roman" w:eastAsia="Times New Roman" w:hAnsi="Times New Roman" w:cs="Times New Roman"/>
          <w:color w:val="000000" w:themeColor="text1"/>
          <w:sz w:val="24"/>
          <w:szCs w:val="24"/>
        </w:rPr>
        <w:t>.</w:t>
      </w:r>
    </w:p>
    <w:p w14:paraId="21EAB718" w14:textId="1C737428" w:rsidR="00B97928" w:rsidRPr="00822ED4" w:rsidRDefault="19020D84"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Administratora rīcības nepareizības izskaidrošana</w:t>
      </w:r>
      <w:r w:rsidRPr="00822ED4">
        <w:rPr>
          <w:rFonts w:ascii="Times New Roman" w:hAnsi="Times New Roman" w:cs="Times New Roman"/>
          <w:b/>
          <w:bCs/>
          <w:color w:val="000000" w:themeColor="text1"/>
          <w:sz w:val="24"/>
          <w:szCs w:val="24"/>
        </w:rPr>
        <w:t xml:space="preserve"> </w:t>
      </w:r>
      <w:r w:rsidRPr="00822ED4">
        <w:rPr>
          <w:rFonts w:ascii="Times New Roman" w:hAnsi="Times New Roman" w:cs="Times New Roman"/>
          <w:color w:val="000000" w:themeColor="text1"/>
          <w:sz w:val="24"/>
          <w:szCs w:val="24"/>
        </w:rPr>
        <w:t>rakstveidā</w:t>
      </w:r>
      <w:r w:rsidR="00604126" w:rsidRPr="00822ED4">
        <w:rPr>
          <w:rFonts w:ascii="Times New Roman" w:hAnsi="Times New Roman" w:cs="Times New Roman"/>
          <w:color w:val="000000" w:themeColor="text1"/>
          <w:sz w:val="24"/>
          <w:szCs w:val="24"/>
        </w:rPr>
        <w:t xml:space="preserve"> tiek piemērot</w:t>
      </w:r>
      <w:r w:rsidR="01DD2189" w:rsidRPr="00822ED4">
        <w:rPr>
          <w:rFonts w:ascii="Times New Roman" w:hAnsi="Times New Roman" w:cs="Times New Roman"/>
          <w:color w:val="000000" w:themeColor="text1"/>
          <w:sz w:val="24"/>
          <w:szCs w:val="24"/>
        </w:rPr>
        <w:t>a</w:t>
      </w:r>
      <w:r w:rsidR="00604126" w:rsidRPr="00822ED4">
        <w:rPr>
          <w:rFonts w:ascii="Times New Roman" w:hAnsi="Times New Roman" w:cs="Times New Roman"/>
          <w:color w:val="000000" w:themeColor="text1"/>
          <w:sz w:val="24"/>
          <w:szCs w:val="24"/>
        </w:rPr>
        <w:t xml:space="preserve">, ja, izvērtējot </w:t>
      </w:r>
      <w:r w:rsidR="00A61F91" w:rsidRPr="00822ED4">
        <w:rPr>
          <w:rFonts w:ascii="Times New Roman" w:hAnsi="Times New Roman" w:cs="Times New Roman"/>
          <w:color w:val="000000" w:themeColor="text1"/>
          <w:sz w:val="24"/>
          <w:szCs w:val="24"/>
        </w:rPr>
        <w:t xml:space="preserve"> informatīvā materiāla</w:t>
      </w:r>
      <w:r w:rsidR="00604126" w:rsidRPr="00822ED4">
        <w:rPr>
          <w:rFonts w:ascii="Times New Roman" w:hAnsi="Times New Roman" w:cs="Times New Roman"/>
          <w:color w:val="000000" w:themeColor="text1"/>
          <w:sz w:val="24"/>
          <w:szCs w:val="24"/>
        </w:rPr>
        <w:t xml:space="preserve"> </w:t>
      </w:r>
      <w:r w:rsidR="00690ABD" w:rsidRPr="00822ED4">
        <w:rPr>
          <w:rFonts w:ascii="Times New Roman" w:hAnsi="Times New Roman" w:cs="Times New Roman"/>
          <w:color w:val="000000" w:themeColor="text1"/>
          <w:sz w:val="24"/>
          <w:szCs w:val="24"/>
        </w:rPr>
        <w:t xml:space="preserve">otrajā </w:t>
      </w:r>
      <w:r w:rsidR="00604126" w:rsidRPr="00822ED4">
        <w:rPr>
          <w:rFonts w:ascii="Times New Roman" w:hAnsi="Times New Roman" w:cs="Times New Roman"/>
          <w:color w:val="000000" w:themeColor="text1"/>
          <w:sz w:val="24"/>
          <w:szCs w:val="24"/>
        </w:rPr>
        <w:t>daļā minētos kritērijus, pārkāpums tiek novērtēts kā nebūtisks</w:t>
      </w:r>
      <w:r w:rsidR="007C5A11" w:rsidRPr="00822ED4">
        <w:rPr>
          <w:rFonts w:ascii="Times New Roman" w:eastAsia="Times New Roman" w:hAnsi="Times New Roman" w:cs="Times New Roman"/>
          <w:color w:val="000000" w:themeColor="text1"/>
          <w:sz w:val="24"/>
          <w:szCs w:val="24"/>
        </w:rPr>
        <w:t>,</w:t>
      </w:r>
      <w:r w:rsidR="00604126" w:rsidRPr="00822ED4">
        <w:rPr>
          <w:rFonts w:ascii="Times New Roman" w:eastAsia="Times New Roman" w:hAnsi="Times New Roman" w:cs="Times New Roman"/>
          <w:color w:val="000000" w:themeColor="text1"/>
          <w:sz w:val="24"/>
          <w:szCs w:val="24"/>
        </w:rPr>
        <w:t xml:space="preserve"> </w:t>
      </w:r>
      <w:r w:rsidR="46D797AE" w:rsidRPr="00822ED4">
        <w:rPr>
          <w:rFonts w:ascii="Times New Roman" w:eastAsia="Times New Roman" w:hAnsi="Times New Roman" w:cs="Times New Roman"/>
          <w:color w:val="000000" w:themeColor="text1"/>
          <w:sz w:val="24"/>
          <w:szCs w:val="24"/>
        </w:rPr>
        <w:t xml:space="preserve">līdz ar to secināms, ka, </w:t>
      </w:r>
      <w:r w:rsidR="007C5A11" w:rsidRPr="00822ED4">
        <w:rPr>
          <w:rFonts w:ascii="Times New Roman" w:hAnsi="Times New Roman" w:cs="Times New Roman"/>
          <w:color w:val="000000" w:themeColor="text1"/>
          <w:sz w:val="24"/>
          <w:szCs w:val="24"/>
        </w:rPr>
        <w:t>piemērojot minēto uzraudzības instrumentu,</w:t>
      </w:r>
      <w:r w:rsidR="007C5A11" w:rsidRPr="00822ED4">
        <w:rPr>
          <w:rFonts w:ascii="Times New Roman" w:eastAsia="Times New Roman" w:hAnsi="Times New Roman" w:cs="Times New Roman"/>
          <w:color w:val="000000" w:themeColor="text1"/>
          <w:sz w:val="24"/>
          <w:szCs w:val="24"/>
        </w:rPr>
        <w:t xml:space="preserve"> </w:t>
      </w:r>
      <w:r w:rsidR="00604126" w:rsidRPr="00822ED4">
        <w:rPr>
          <w:rFonts w:ascii="Times New Roman" w:eastAsia="Times New Roman" w:hAnsi="Times New Roman" w:cs="Times New Roman"/>
          <w:color w:val="000000" w:themeColor="text1"/>
          <w:sz w:val="24"/>
          <w:szCs w:val="24"/>
        </w:rPr>
        <w:t>tiks nodrošināta konkrētā maksātnespējas procesa efektīva un likumīga norise</w:t>
      </w:r>
      <w:r w:rsidR="00B97928" w:rsidRPr="00822ED4">
        <w:rPr>
          <w:rFonts w:ascii="Times New Roman" w:eastAsia="Times New Roman" w:hAnsi="Times New Roman" w:cs="Times New Roman"/>
          <w:color w:val="000000" w:themeColor="text1"/>
          <w:sz w:val="24"/>
          <w:szCs w:val="24"/>
        </w:rPr>
        <w:t xml:space="preserve"> un normatīvo aktu pārkāpumu prevencija</w:t>
      </w:r>
      <w:r w:rsidR="00604126" w:rsidRPr="00822ED4">
        <w:rPr>
          <w:rFonts w:ascii="Times New Roman" w:hAnsi="Times New Roman" w:cs="Times New Roman"/>
          <w:color w:val="000000" w:themeColor="text1"/>
          <w:sz w:val="24"/>
          <w:szCs w:val="24"/>
        </w:rPr>
        <w:t>.</w:t>
      </w:r>
      <w:r w:rsidR="00604126" w:rsidRPr="00822ED4">
        <w:rPr>
          <w:rFonts w:ascii="Times New Roman" w:eastAsia="Times New Roman" w:hAnsi="Times New Roman" w:cs="Times New Roman"/>
          <w:color w:val="000000" w:themeColor="text1"/>
          <w:sz w:val="24"/>
          <w:szCs w:val="24"/>
        </w:rPr>
        <w:t xml:space="preserve"> </w:t>
      </w:r>
    </w:p>
    <w:p w14:paraId="143BF328" w14:textId="3E987822" w:rsidR="003717B7" w:rsidRPr="00822ED4" w:rsidRDefault="008972E9"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sz w:val="24"/>
          <w:szCs w:val="24"/>
        </w:rPr>
        <w:t>A</w:t>
      </w:r>
      <w:r w:rsidR="009A7A72" w:rsidRPr="00822ED4">
        <w:rPr>
          <w:rFonts w:ascii="Times New Roman" w:hAnsi="Times New Roman" w:cs="Times New Roman"/>
          <w:sz w:val="24"/>
          <w:szCs w:val="24"/>
        </w:rPr>
        <w:t xml:space="preserve">dministratora rīcības nepareizības izskaidrošanu ir iespējams piemērot arī tad, ja, </w:t>
      </w:r>
      <w:r w:rsidR="009A7A72" w:rsidRPr="00822ED4">
        <w:rPr>
          <w:rFonts w:ascii="Times New Roman" w:hAnsi="Times New Roman" w:cs="Times New Roman"/>
          <w:color w:val="000000"/>
          <w:sz w:val="24"/>
          <w:szCs w:val="24"/>
        </w:rPr>
        <w:t xml:space="preserve">novērtējot ar administratora rīcību saistītos objektīvos apstākļus </w:t>
      </w:r>
      <w:r w:rsidR="00102526">
        <w:rPr>
          <w:rFonts w:ascii="Times New Roman" w:hAnsi="Times New Roman" w:cs="Times New Roman"/>
          <w:color w:val="000000"/>
          <w:sz w:val="24"/>
          <w:szCs w:val="24"/>
        </w:rPr>
        <w:t>–</w:t>
      </w:r>
      <w:r w:rsidR="009A7A72" w:rsidRPr="00822ED4">
        <w:rPr>
          <w:rFonts w:ascii="Times New Roman" w:hAnsi="Times New Roman" w:cs="Times New Roman"/>
          <w:color w:val="000000"/>
          <w:sz w:val="24"/>
          <w:szCs w:val="24"/>
        </w:rPr>
        <w:t xml:space="preserve"> administratora darbību kopumu, kas bijis vērsts uz parādnieka saistību izpildi pēc iespējas lielākā apmērā, tiesiskuma nodrošināšanu (piemēram, nekavējoties celta prasība tiesā vai vēršanās </w:t>
      </w:r>
      <w:r w:rsidR="00C70FFE" w:rsidRPr="00822ED4">
        <w:rPr>
          <w:rFonts w:ascii="Times New Roman" w:hAnsi="Times New Roman" w:cs="Times New Roman"/>
          <w:color w:val="000000"/>
          <w:sz w:val="24"/>
          <w:szCs w:val="24"/>
        </w:rPr>
        <w:t>tiesībaizsardzības</w:t>
      </w:r>
      <w:r w:rsidR="009A7A72" w:rsidRPr="00822ED4">
        <w:rPr>
          <w:rFonts w:ascii="Times New Roman" w:hAnsi="Times New Roman" w:cs="Times New Roman"/>
          <w:color w:val="000000"/>
          <w:sz w:val="24"/>
          <w:szCs w:val="24"/>
        </w:rPr>
        <w:t xml:space="preserve"> iestādēs), administrators pauž izpratni par pārkāpuma būtību un apņemas</w:t>
      </w:r>
      <w:r w:rsidR="00297782">
        <w:rPr>
          <w:rFonts w:ascii="Times New Roman" w:hAnsi="Times New Roman" w:cs="Times New Roman"/>
          <w:color w:val="000000"/>
          <w:sz w:val="24"/>
          <w:szCs w:val="24"/>
        </w:rPr>
        <w:t>,</w:t>
      </w:r>
      <w:r w:rsidR="009A7A72" w:rsidRPr="00822ED4">
        <w:rPr>
          <w:rFonts w:ascii="Times New Roman" w:hAnsi="Times New Roman" w:cs="Times New Roman"/>
          <w:color w:val="000000"/>
          <w:sz w:val="24"/>
          <w:szCs w:val="24"/>
        </w:rPr>
        <w:t xml:space="preserve"> un veic darbības pārkāpuma un tā radītā kaitējuma novēršanai u.tml., ir pamats secināt, ka, piemērojot administratora rīcības nepareizības izskaidrošanu</w:t>
      </w:r>
      <w:r w:rsidR="009A7A72" w:rsidRPr="00822ED4">
        <w:rPr>
          <w:rFonts w:ascii="Times New Roman" w:hAnsi="Times New Roman" w:cs="Times New Roman"/>
          <w:b/>
          <w:bCs/>
          <w:color w:val="000000"/>
          <w:sz w:val="24"/>
          <w:szCs w:val="24"/>
        </w:rPr>
        <w:t xml:space="preserve"> </w:t>
      </w:r>
      <w:r w:rsidR="009A7A72" w:rsidRPr="00822ED4">
        <w:rPr>
          <w:rFonts w:ascii="Times New Roman" w:hAnsi="Times New Roman" w:cs="Times New Roman"/>
          <w:color w:val="000000"/>
          <w:sz w:val="24"/>
          <w:szCs w:val="24"/>
        </w:rPr>
        <w:t>rakstveidā, tiks nodrošināta konkrētā maksātnespējas procesa turpmāka efektīva un likumīga norise un normatīvo aktu pārkāpumu prevencija.</w:t>
      </w:r>
      <w:r w:rsidR="00E86904" w:rsidRPr="00822ED4">
        <w:rPr>
          <w:rStyle w:val="Vresatsauce"/>
          <w:rFonts w:ascii="Times New Roman" w:hAnsi="Times New Roman" w:cs="Times New Roman"/>
          <w:color w:val="000000"/>
          <w:sz w:val="24"/>
          <w:szCs w:val="24"/>
        </w:rPr>
        <w:footnoteReference w:id="10"/>
      </w:r>
      <w:r w:rsidR="00260CFF" w:rsidRPr="00822ED4">
        <w:rPr>
          <w:rFonts w:ascii="Times New Roman" w:hAnsi="Times New Roman" w:cs="Times New Roman"/>
          <w:color w:val="000000" w:themeColor="text1"/>
          <w:sz w:val="24"/>
          <w:szCs w:val="24"/>
        </w:rPr>
        <w:t xml:space="preserve"> </w:t>
      </w:r>
    </w:p>
    <w:p w14:paraId="11A7E079" w14:textId="5B27A895" w:rsidR="00604126" w:rsidRPr="00822ED4" w:rsidRDefault="00604126"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Tāpat šā </w:t>
      </w:r>
      <w:r w:rsidR="00AA7CCE" w:rsidRPr="00822ED4">
        <w:rPr>
          <w:rFonts w:ascii="Times New Roman" w:eastAsia="Times New Roman" w:hAnsi="Times New Roman" w:cs="Times New Roman"/>
          <w:color w:val="000000" w:themeColor="text1"/>
          <w:sz w:val="24"/>
          <w:szCs w:val="24"/>
        </w:rPr>
        <w:t>instrumenta</w:t>
      </w:r>
      <w:r w:rsidR="003635A8" w:rsidRPr="00822ED4">
        <w:rPr>
          <w:rFonts w:ascii="Times New Roman" w:eastAsia="Times New Roman" w:hAnsi="Times New Roman" w:cs="Times New Roman"/>
          <w:color w:val="000000" w:themeColor="text1"/>
          <w:sz w:val="24"/>
          <w:szCs w:val="24"/>
        </w:rPr>
        <w:t xml:space="preserve"> piemērošanas</w:t>
      </w:r>
      <w:r w:rsidRPr="00822ED4">
        <w:rPr>
          <w:rFonts w:ascii="Times New Roman" w:eastAsia="Times New Roman" w:hAnsi="Times New Roman" w:cs="Times New Roman"/>
          <w:color w:val="000000" w:themeColor="text1"/>
          <w:sz w:val="24"/>
          <w:szCs w:val="24"/>
        </w:rPr>
        <w:t xml:space="preserve"> priekšnoteikums ir līdzīga rakstura sistemātisku pārkāpumu nekonstatēšana administratora darbībā konkrētajā vai citos maksātnespējas procesos.</w:t>
      </w:r>
      <w:r w:rsidR="00A321F4" w:rsidRPr="00822ED4">
        <w:rPr>
          <w:rFonts w:ascii="Times New Roman" w:eastAsia="Times New Roman" w:hAnsi="Times New Roman" w:cs="Times New Roman"/>
          <w:color w:val="000000" w:themeColor="text1"/>
          <w:sz w:val="24"/>
          <w:szCs w:val="24"/>
        </w:rPr>
        <w:t xml:space="preserve"> </w:t>
      </w:r>
    </w:p>
    <w:p w14:paraId="4D8E30ED" w14:textId="43E8606F" w:rsidR="00442044" w:rsidRPr="00822ED4" w:rsidRDefault="00391FB2"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Šis uzraudzības instruments netiek piemērots, ja </w:t>
      </w:r>
      <w:r w:rsidR="00603191" w:rsidRPr="00822ED4">
        <w:rPr>
          <w:rFonts w:ascii="Times New Roman" w:eastAsia="Times New Roman" w:hAnsi="Times New Roman" w:cs="Times New Roman"/>
          <w:color w:val="000000" w:themeColor="text1"/>
          <w:sz w:val="24"/>
          <w:szCs w:val="24"/>
        </w:rPr>
        <w:t>saistībā ar administratora normatīvo aktu</w:t>
      </w:r>
      <w:r w:rsidR="00A33839" w:rsidRPr="00822ED4">
        <w:rPr>
          <w:rFonts w:ascii="Times New Roman" w:eastAsia="Times New Roman" w:hAnsi="Times New Roman" w:cs="Times New Roman"/>
          <w:color w:val="000000" w:themeColor="text1"/>
          <w:sz w:val="24"/>
          <w:szCs w:val="24"/>
        </w:rPr>
        <w:t xml:space="preserve"> </w:t>
      </w:r>
      <w:r w:rsidR="00603191" w:rsidRPr="00822ED4">
        <w:rPr>
          <w:rFonts w:ascii="Times New Roman" w:eastAsia="Times New Roman" w:hAnsi="Times New Roman" w:cs="Times New Roman"/>
          <w:color w:val="000000" w:themeColor="text1"/>
          <w:sz w:val="24"/>
          <w:szCs w:val="24"/>
        </w:rPr>
        <w:t>prasībām neatbilstošu rīcību saņemta personas, kuras tiesiskās intereses aizskartas, sūdzība</w:t>
      </w:r>
      <w:r w:rsidR="00DB47B2" w:rsidRPr="00822ED4">
        <w:rPr>
          <w:rFonts w:ascii="Times New Roman" w:eastAsia="Times New Roman" w:hAnsi="Times New Roman" w:cs="Times New Roman"/>
          <w:color w:val="000000" w:themeColor="text1"/>
          <w:sz w:val="24"/>
          <w:szCs w:val="24"/>
        </w:rPr>
        <w:t>.</w:t>
      </w:r>
    </w:p>
    <w:p w14:paraId="56766F70" w14:textId="67CEEB67" w:rsidR="00442044" w:rsidRPr="00822ED4" w:rsidRDefault="00442044" w:rsidP="00DF61C5">
      <w:pPr>
        <w:spacing w:before="120" w:after="0" w:line="240" w:lineRule="auto"/>
        <w:ind w:firstLine="567"/>
        <w:jc w:val="both"/>
        <w:rPr>
          <w:rFonts w:ascii="Times New Roman" w:eastAsia="Times New Roman" w:hAnsi="Times New Roman" w:cs="Times New Roman"/>
          <w:color w:val="000000" w:themeColor="text1"/>
          <w:sz w:val="24"/>
          <w:szCs w:val="24"/>
        </w:rPr>
      </w:pPr>
    </w:p>
    <w:p w14:paraId="31562427" w14:textId="13A1426D" w:rsidR="00207C76" w:rsidRPr="00822ED4" w:rsidRDefault="00446EB7" w:rsidP="00DF61C5">
      <w:pPr>
        <w:pStyle w:val="Virsraksts2"/>
        <w:spacing w:before="120" w:line="240" w:lineRule="auto"/>
        <w:jc w:val="center"/>
        <w:rPr>
          <w:rFonts w:ascii="Times New Roman" w:hAnsi="Times New Roman" w:cs="Times New Roman"/>
          <w:b/>
          <w:bCs/>
          <w:color w:val="000000" w:themeColor="text1"/>
          <w:sz w:val="28"/>
          <w:szCs w:val="28"/>
        </w:rPr>
      </w:pPr>
      <w:bookmarkStart w:id="12" w:name="_Toc61018113"/>
      <w:r w:rsidRPr="00822ED4">
        <w:rPr>
          <w:rFonts w:ascii="Times New Roman" w:hAnsi="Times New Roman" w:cs="Times New Roman"/>
          <w:b/>
          <w:bCs/>
          <w:color w:val="000000" w:themeColor="text1"/>
          <w:sz w:val="28"/>
          <w:szCs w:val="28"/>
        </w:rPr>
        <w:t>3</w:t>
      </w:r>
      <w:r w:rsidR="00207C76" w:rsidRPr="00822ED4">
        <w:rPr>
          <w:rFonts w:ascii="Times New Roman" w:hAnsi="Times New Roman" w:cs="Times New Roman"/>
          <w:b/>
          <w:bCs/>
          <w:color w:val="000000" w:themeColor="text1"/>
          <w:sz w:val="28"/>
          <w:szCs w:val="28"/>
        </w:rPr>
        <w:t>.</w:t>
      </w:r>
      <w:r w:rsidR="00604126" w:rsidRPr="00822ED4">
        <w:rPr>
          <w:rFonts w:ascii="Times New Roman" w:hAnsi="Times New Roman" w:cs="Times New Roman"/>
          <w:b/>
          <w:bCs/>
          <w:color w:val="000000" w:themeColor="text1"/>
          <w:sz w:val="28"/>
          <w:szCs w:val="28"/>
        </w:rPr>
        <w:t>2</w:t>
      </w:r>
      <w:r w:rsidR="00207C76" w:rsidRPr="00822ED4">
        <w:rPr>
          <w:rFonts w:ascii="Times New Roman" w:hAnsi="Times New Roman" w:cs="Times New Roman"/>
          <w:b/>
          <w:bCs/>
          <w:color w:val="000000" w:themeColor="text1"/>
          <w:sz w:val="28"/>
          <w:szCs w:val="28"/>
        </w:rPr>
        <w:t>. Lēmums par pārkāpuma atzīšanu</w:t>
      </w:r>
      <w:bookmarkEnd w:id="12"/>
    </w:p>
    <w:p w14:paraId="3634C4B3" w14:textId="77777777" w:rsidR="00675E4F" w:rsidRPr="00822ED4" w:rsidRDefault="00675E4F" w:rsidP="00DF61C5">
      <w:pPr>
        <w:spacing w:before="120" w:after="0" w:line="240" w:lineRule="auto"/>
        <w:rPr>
          <w:rFonts w:ascii="Times New Roman" w:hAnsi="Times New Roman" w:cs="Times New Roman"/>
          <w:color w:val="000000" w:themeColor="text1"/>
        </w:rPr>
      </w:pPr>
    </w:p>
    <w:p w14:paraId="49BBBD6E" w14:textId="1EB88D35" w:rsidR="10BEE3C2" w:rsidRPr="00822ED4" w:rsidRDefault="10BEE3C2" w:rsidP="00DF61C5">
      <w:pPr>
        <w:spacing w:before="120" w:after="0" w:line="240" w:lineRule="auto"/>
        <w:ind w:firstLine="720"/>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Lēmums </w:t>
      </w:r>
      <w:r w:rsidR="752712AA" w:rsidRPr="00822ED4">
        <w:rPr>
          <w:rFonts w:ascii="Times New Roman" w:eastAsia="Times New Roman" w:hAnsi="Times New Roman" w:cs="Times New Roman"/>
          <w:color w:val="000000" w:themeColor="text1"/>
          <w:sz w:val="24"/>
          <w:szCs w:val="24"/>
        </w:rPr>
        <w:t xml:space="preserve">par pārkāpuma atzīšanu ir </w:t>
      </w:r>
      <w:r w:rsidR="00F811C4" w:rsidRPr="00822ED4">
        <w:rPr>
          <w:rFonts w:ascii="Times New Roman" w:eastAsia="Times New Roman" w:hAnsi="Times New Roman" w:cs="Times New Roman"/>
          <w:color w:val="000000" w:themeColor="text1"/>
          <w:sz w:val="24"/>
          <w:szCs w:val="24"/>
        </w:rPr>
        <w:t>uzraudzības</w:t>
      </w:r>
      <w:r w:rsidR="63B88AF4" w:rsidRPr="00822ED4">
        <w:rPr>
          <w:rFonts w:ascii="Times New Roman" w:eastAsia="Times New Roman" w:hAnsi="Times New Roman" w:cs="Times New Roman"/>
          <w:color w:val="000000" w:themeColor="text1"/>
          <w:sz w:val="24"/>
          <w:szCs w:val="24"/>
        </w:rPr>
        <w:t xml:space="preserve"> </w:t>
      </w:r>
      <w:r w:rsidR="00AA7CCE" w:rsidRPr="00822ED4">
        <w:rPr>
          <w:rFonts w:ascii="Times New Roman" w:eastAsia="Times New Roman" w:hAnsi="Times New Roman" w:cs="Times New Roman"/>
          <w:color w:val="000000" w:themeColor="text1"/>
          <w:sz w:val="24"/>
          <w:szCs w:val="24"/>
        </w:rPr>
        <w:t>instruments</w:t>
      </w:r>
      <w:r w:rsidR="63B88AF4" w:rsidRPr="00822ED4">
        <w:rPr>
          <w:rFonts w:ascii="Times New Roman" w:eastAsia="Times New Roman" w:hAnsi="Times New Roman" w:cs="Times New Roman"/>
          <w:color w:val="000000" w:themeColor="text1"/>
          <w:sz w:val="24"/>
          <w:szCs w:val="24"/>
        </w:rPr>
        <w:t xml:space="preserve">, ar kuru tiek </w:t>
      </w:r>
      <w:r w:rsidR="3091901D" w:rsidRPr="00822ED4">
        <w:rPr>
          <w:rFonts w:ascii="Times New Roman" w:eastAsia="Times New Roman" w:hAnsi="Times New Roman" w:cs="Times New Roman"/>
          <w:color w:val="000000" w:themeColor="text1"/>
          <w:sz w:val="24"/>
          <w:szCs w:val="24"/>
        </w:rPr>
        <w:t>konstatēti</w:t>
      </w:r>
      <w:r w:rsidR="63B88AF4" w:rsidRPr="00822ED4">
        <w:rPr>
          <w:rFonts w:ascii="Times New Roman" w:eastAsia="Times New Roman" w:hAnsi="Times New Roman" w:cs="Times New Roman"/>
          <w:color w:val="000000" w:themeColor="text1"/>
          <w:sz w:val="24"/>
          <w:szCs w:val="24"/>
        </w:rPr>
        <w:t xml:space="preserve"> </w:t>
      </w:r>
      <w:r w:rsidR="00391FB2" w:rsidRPr="00822ED4">
        <w:rPr>
          <w:rFonts w:ascii="Times New Roman" w:eastAsia="Times New Roman" w:hAnsi="Times New Roman" w:cs="Times New Roman"/>
          <w:color w:val="000000" w:themeColor="text1"/>
          <w:sz w:val="24"/>
          <w:szCs w:val="24"/>
        </w:rPr>
        <w:t>normatīvo aktu</w:t>
      </w:r>
      <w:r w:rsidR="546C82D0" w:rsidRPr="00822ED4">
        <w:rPr>
          <w:rFonts w:ascii="Times New Roman" w:eastAsia="Times New Roman" w:hAnsi="Times New Roman" w:cs="Times New Roman"/>
          <w:color w:val="000000" w:themeColor="text1"/>
          <w:sz w:val="24"/>
          <w:szCs w:val="24"/>
        </w:rPr>
        <w:t xml:space="preserve"> </w:t>
      </w:r>
      <w:r w:rsidR="7B578574" w:rsidRPr="00822ED4">
        <w:rPr>
          <w:rFonts w:ascii="Times New Roman" w:eastAsia="Times New Roman" w:hAnsi="Times New Roman" w:cs="Times New Roman"/>
          <w:color w:val="000000" w:themeColor="text1"/>
          <w:sz w:val="24"/>
          <w:szCs w:val="24"/>
        </w:rPr>
        <w:t>pārkāpumi</w:t>
      </w:r>
      <w:r w:rsidR="63B88AF4" w:rsidRPr="00822ED4">
        <w:rPr>
          <w:rFonts w:ascii="Times New Roman" w:eastAsia="Times New Roman" w:hAnsi="Times New Roman" w:cs="Times New Roman"/>
          <w:color w:val="000000" w:themeColor="text1"/>
          <w:sz w:val="24"/>
          <w:szCs w:val="24"/>
        </w:rPr>
        <w:t xml:space="preserve"> administratora rīcībā </w:t>
      </w:r>
      <w:r w:rsidR="5E46D556" w:rsidRPr="00822ED4">
        <w:rPr>
          <w:rFonts w:ascii="Times New Roman" w:eastAsia="Times New Roman" w:hAnsi="Times New Roman" w:cs="Times New Roman"/>
          <w:color w:val="000000" w:themeColor="text1"/>
          <w:sz w:val="24"/>
          <w:szCs w:val="24"/>
        </w:rPr>
        <w:t>maksātnespējas procesā</w:t>
      </w:r>
      <w:r w:rsidR="00690ABD" w:rsidRPr="00822ED4">
        <w:rPr>
          <w:rFonts w:ascii="Times New Roman" w:eastAsia="Times New Roman" w:hAnsi="Times New Roman" w:cs="Times New Roman"/>
          <w:color w:val="000000" w:themeColor="text1"/>
          <w:sz w:val="24"/>
          <w:szCs w:val="24"/>
        </w:rPr>
        <w:t>,</w:t>
      </w:r>
      <w:r w:rsidR="5E46D556" w:rsidRPr="00822ED4">
        <w:rPr>
          <w:rFonts w:ascii="Times New Roman" w:eastAsia="Times New Roman" w:hAnsi="Times New Roman" w:cs="Times New Roman"/>
          <w:color w:val="000000" w:themeColor="text1"/>
          <w:sz w:val="24"/>
          <w:szCs w:val="24"/>
        </w:rPr>
        <w:t xml:space="preserve"> </w:t>
      </w:r>
      <w:r w:rsidR="38D837A3" w:rsidRPr="00822ED4">
        <w:rPr>
          <w:rFonts w:ascii="Times New Roman" w:eastAsia="Times New Roman" w:hAnsi="Times New Roman" w:cs="Times New Roman"/>
          <w:color w:val="000000" w:themeColor="text1"/>
          <w:sz w:val="24"/>
          <w:szCs w:val="24"/>
        </w:rPr>
        <w:t xml:space="preserve">kā arī </w:t>
      </w:r>
      <w:r w:rsidR="63624DCD" w:rsidRPr="00822ED4">
        <w:rPr>
          <w:rFonts w:ascii="Times New Roman" w:eastAsia="Times New Roman" w:hAnsi="Times New Roman" w:cs="Times New Roman"/>
          <w:color w:val="000000" w:themeColor="text1"/>
          <w:sz w:val="24"/>
          <w:szCs w:val="24"/>
        </w:rPr>
        <w:t>tiek uzlikt</w:t>
      </w:r>
      <w:r w:rsidR="5B69DFA1" w:rsidRPr="00822ED4">
        <w:rPr>
          <w:rFonts w:ascii="Times New Roman" w:eastAsia="Times New Roman" w:hAnsi="Times New Roman" w:cs="Times New Roman"/>
          <w:color w:val="000000" w:themeColor="text1"/>
          <w:sz w:val="24"/>
          <w:szCs w:val="24"/>
        </w:rPr>
        <w:t>s</w:t>
      </w:r>
      <w:r w:rsidR="38D837A3" w:rsidRPr="00822ED4">
        <w:rPr>
          <w:rFonts w:ascii="Times New Roman" w:eastAsia="Times New Roman" w:hAnsi="Times New Roman" w:cs="Times New Roman"/>
          <w:color w:val="000000" w:themeColor="text1"/>
          <w:sz w:val="24"/>
          <w:szCs w:val="24"/>
        </w:rPr>
        <w:t xml:space="preserve"> tiesisk</w:t>
      </w:r>
      <w:r w:rsidR="6DB0B8AD" w:rsidRPr="00822ED4">
        <w:rPr>
          <w:rFonts w:ascii="Times New Roman" w:eastAsia="Times New Roman" w:hAnsi="Times New Roman" w:cs="Times New Roman"/>
          <w:color w:val="000000" w:themeColor="text1"/>
          <w:sz w:val="24"/>
          <w:szCs w:val="24"/>
        </w:rPr>
        <w:t>ais</w:t>
      </w:r>
      <w:r w:rsidR="38D837A3" w:rsidRPr="00822ED4">
        <w:rPr>
          <w:rFonts w:ascii="Times New Roman" w:eastAsia="Times New Roman" w:hAnsi="Times New Roman" w:cs="Times New Roman"/>
          <w:color w:val="000000" w:themeColor="text1"/>
          <w:sz w:val="24"/>
          <w:szCs w:val="24"/>
        </w:rPr>
        <w:t xml:space="preserve"> pienākum</w:t>
      </w:r>
      <w:r w:rsidR="7DF9B2E5" w:rsidRPr="00822ED4">
        <w:rPr>
          <w:rFonts w:ascii="Times New Roman" w:eastAsia="Times New Roman" w:hAnsi="Times New Roman" w:cs="Times New Roman"/>
          <w:color w:val="000000" w:themeColor="text1"/>
          <w:sz w:val="24"/>
          <w:szCs w:val="24"/>
        </w:rPr>
        <w:t>s</w:t>
      </w:r>
      <w:r w:rsidR="00690ABD" w:rsidRPr="00822ED4">
        <w:rPr>
          <w:rFonts w:ascii="Times New Roman" w:eastAsia="Times New Roman" w:hAnsi="Times New Roman" w:cs="Times New Roman"/>
          <w:color w:val="000000" w:themeColor="text1"/>
          <w:sz w:val="24"/>
          <w:szCs w:val="24"/>
        </w:rPr>
        <w:t>,</w:t>
      </w:r>
      <w:r w:rsidR="38D837A3" w:rsidRPr="00822ED4">
        <w:rPr>
          <w:rFonts w:ascii="Times New Roman" w:eastAsia="Times New Roman" w:hAnsi="Times New Roman" w:cs="Times New Roman"/>
          <w:color w:val="000000" w:themeColor="text1"/>
          <w:sz w:val="24"/>
          <w:szCs w:val="24"/>
        </w:rPr>
        <w:t xml:space="preserve"> </w:t>
      </w:r>
      <w:r w:rsidR="00690ABD" w:rsidRPr="00822ED4">
        <w:rPr>
          <w:rFonts w:ascii="Times New Roman" w:eastAsia="Times New Roman" w:hAnsi="Times New Roman" w:cs="Times New Roman"/>
          <w:color w:val="000000" w:themeColor="text1"/>
          <w:sz w:val="24"/>
          <w:szCs w:val="24"/>
        </w:rPr>
        <w:t xml:space="preserve">ja konstatēto </w:t>
      </w:r>
      <w:r w:rsidR="38D837A3" w:rsidRPr="00822ED4">
        <w:rPr>
          <w:rFonts w:ascii="Times New Roman" w:eastAsia="Times New Roman" w:hAnsi="Times New Roman" w:cs="Times New Roman"/>
          <w:color w:val="000000" w:themeColor="text1"/>
          <w:sz w:val="24"/>
          <w:szCs w:val="24"/>
        </w:rPr>
        <w:t>pārkāpum</w:t>
      </w:r>
      <w:r w:rsidR="00690ABD" w:rsidRPr="00822ED4">
        <w:rPr>
          <w:rFonts w:ascii="Times New Roman" w:eastAsia="Times New Roman" w:hAnsi="Times New Roman" w:cs="Times New Roman"/>
          <w:color w:val="000000" w:themeColor="text1"/>
          <w:sz w:val="24"/>
          <w:szCs w:val="24"/>
        </w:rPr>
        <w:t>u</w:t>
      </w:r>
      <w:r w:rsidR="38D837A3" w:rsidRPr="00822ED4">
        <w:rPr>
          <w:rFonts w:ascii="Times New Roman" w:eastAsia="Times New Roman" w:hAnsi="Times New Roman" w:cs="Times New Roman"/>
          <w:color w:val="000000" w:themeColor="text1"/>
          <w:sz w:val="24"/>
          <w:szCs w:val="24"/>
        </w:rPr>
        <w:t xml:space="preserve"> </w:t>
      </w:r>
      <w:r w:rsidR="00690ABD" w:rsidRPr="00822ED4">
        <w:rPr>
          <w:rFonts w:ascii="Times New Roman" w:eastAsia="Times New Roman" w:hAnsi="Times New Roman" w:cs="Times New Roman"/>
          <w:color w:val="000000" w:themeColor="text1"/>
          <w:sz w:val="24"/>
          <w:szCs w:val="24"/>
        </w:rPr>
        <w:t>ir iespējams novērst vai mazināt.</w:t>
      </w:r>
    </w:p>
    <w:p w14:paraId="06D76B42" w14:textId="01295851" w:rsidR="00FA040D" w:rsidRPr="00822ED4" w:rsidRDefault="006E31C4" w:rsidP="00DF61C5">
      <w:pPr>
        <w:spacing w:before="120" w:after="0" w:line="240" w:lineRule="auto"/>
        <w:ind w:firstLine="720"/>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sz w:val="24"/>
          <w:szCs w:val="24"/>
        </w:rPr>
        <w:t xml:space="preserve">Lēmuma par pārkāpuma atzīšanu uzdevums ir vērst administratora uzmanību uz administratora rīcības nepareizību un to, kāda ir normatīvo aktu prasībām atbilstoša administratora rīcība un, uzliekot tiesisko pienākumu, panākt pārkāpuma un tā radītā kaitējuma </w:t>
      </w:r>
      <w:r w:rsidRPr="00822ED4">
        <w:rPr>
          <w:rFonts w:ascii="Times New Roman" w:eastAsia="Times New Roman" w:hAnsi="Times New Roman" w:cs="Times New Roman"/>
          <w:sz w:val="24"/>
          <w:szCs w:val="24"/>
        </w:rPr>
        <w:lastRenderedPageBreak/>
        <w:t>novēršanu,</w:t>
      </w:r>
      <w:r w:rsidR="00C10A0D" w:rsidRPr="00822ED4">
        <w:rPr>
          <w:rFonts w:ascii="Times New Roman" w:eastAsia="Times New Roman" w:hAnsi="Times New Roman" w:cs="Times New Roman"/>
          <w:sz w:val="24"/>
          <w:szCs w:val="24"/>
        </w:rPr>
        <w:t xml:space="preserve"> </w:t>
      </w:r>
      <w:r w:rsidRPr="00822ED4">
        <w:rPr>
          <w:rFonts w:ascii="Times New Roman" w:eastAsia="Times New Roman" w:hAnsi="Times New Roman" w:cs="Times New Roman"/>
          <w:sz w:val="24"/>
          <w:szCs w:val="24"/>
        </w:rPr>
        <w:t>nodrošinot konkrētā maksātnespējas procesa likumīgu un efektīvu norisi un normatīvo aktu pārkāpumu prevenciju.</w:t>
      </w:r>
      <w:r w:rsidR="2C718A70" w:rsidRPr="00822ED4">
        <w:rPr>
          <w:rFonts w:ascii="Times New Roman" w:eastAsia="Times New Roman" w:hAnsi="Times New Roman" w:cs="Times New Roman"/>
          <w:color w:val="000000" w:themeColor="text1"/>
          <w:sz w:val="24"/>
          <w:szCs w:val="24"/>
        </w:rPr>
        <w:t xml:space="preserve"> </w:t>
      </w:r>
    </w:p>
    <w:p w14:paraId="07A715C4" w14:textId="570CD08B" w:rsidR="00711199" w:rsidRPr="009D3A09" w:rsidRDefault="006E31C4" w:rsidP="00DF61C5">
      <w:pPr>
        <w:spacing w:before="120" w:after="0" w:line="240" w:lineRule="auto"/>
        <w:ind w:firstLine="720"/>
        <w:jc w:val="both"/>
        <w:rPr>
          <w:rFonts w:ascii="Times New Roman" w:eastAsia="Times New Roman" w:hAnsi="Times New Roman" w:cs="Times New Roman"/>
          <w:sz w:val="24"/>
          <w:szCs w:val="24"/>
        </w:rPr>
      </w:pPr>
      <w:r w:rsidRPr="00822ED4">
        <w:rPr>
          <w:rFonts w:ascii="Times New Roman" w:eastAsia="Times New Roman" w:hAnsi="Times New Roman" w:cs="Times New Roman"/>
          <w:sz w:val="24"/>
          <w:szCs w:val="24"/>
        </w:rPr>
        <w:t>L</w:t>
      </w:r>
      <w:r w:rsidRPr="00822ED4">
        <w:rPr>
          <w:rFonts w:ascii="Times New Roman" w:hAnsi="Times New Roman" w:cs="Times New Roman"/>
          <w:sz w:val="24"/>
          <w:szCs w:val="24"/>
        </w:rPr>
        <w:t xml:space="preserve">ēmums par pārkāpuma atzīšanu tiek pieņemts, ja, izvērtējot </w:t>
      </w:r>
      <w:r w:rsidR="00A61F91" w:rsidRPr="00822ED4">
        <w:rPr>
          <w:rFonts w:ascii="Times New Roman" w:hAnsi="Times New Roman" w:cs="Times New Roman"/>
          <w:sz w:val="24"/>
          <w:szCs w:val="24"/>
        </w:rPr>
        <w:t>informatīvā materiāla</w:t>
      </w:r>
      <w:r w:rsidRPr="00822ED4">
        <w:rPr>
          <w:rFonts w:ascii="Times New Roman" w:hAnsi="Times New Roman" w:cs="Times New Roman"/>
          <w:sz w:val="24"/>
          <w:szCs w:val="24"/>
        </w:rPr>
        <w:t xml:space="preserve"> otrajā daļā minētos kritērijus, pārkāpums tiek novērtēts kā būtisks</w:t>
      </w:r>
      <w:r w:rsidRPr="00822ED4">
        <w:rPr>
          <w:rFonts w:ascii="Times New Roman" w:eastAsia="Times New Roman" w:hAnsi="Times New Roman" w:cs="Times New Roman"/>
          <w:sz w:val="24"/>
          <w:szCs w:val="24"/>
        </w:rPr>
        <w:t xml:space="preserve">, līdz ar to secināms, ka, </w:t>
      </w:r>
      <w:r w:rsidRPr="00822ED4">
        <w:rPr>
          <w:rFonts w:ascii="Times New Roman" w:hAnsi="Times New Roman" w:cs="Times New Roman"/>
          <w:sz w:val="24"/>
          <w:szCs w:val="24"/>
        </w:rPr>
        <w:t xml:space="preserve">piemērojot </w:t>
      </w:r>
      <w:r w:rsidRPr="00822ED4">
        <w:rPr>
          <w:rFonts w:ascii="Times New Roman" w:hAnsi="Times New Roman" w:cs="Times New Roman"/>
          <w:sz w:val="24"/>
          <w:szCs w:val="24"/>
          <w:lang w:eastAsia="lv-LV"/>
        </w:rPr>
        <w:t xml:space="preserve">administratora rīcības nepareizības izskaidrošanu, </w:t>
      </w:r>
      <w:r w:rsidRPr="00822ED4">
        <w:rPr>
          <w:rFonts w:ascii="Times New Roman" w:hAnsi="Times New Roman" w:cs="Times New Roman"/>
          <w:sz w:val="24"/>
          <w:szCs w:val="24"/>
        </w:rPr>
        <w:t xml:space="preserve">nebūs iespējams </w:t>
      </w:r>
      <w:r w:rsidRPr="00822ED4">
        <w:rPr>
          <w:rFonts w:ascii="Times New Roman" w:eastAsia="Times New Roman" w:hAnsi="Times New Roman" w:cs="Times New Roman"/>
          <w:sz w:val="24"/>
          <w:szCs w:val="24"/>
        </w:rPr>
        <w:t xml:space="preserve">nodrošināt konkrētā maksātnespējas procesa efektīvu un likumīgu norisi un normatīvo aktu pārkāpumu </w:t>
      </w:r>
      <w:r w:rsidRPr="009D3A09">
        <w:rPr>
          <w:rFonts w:ascii="Times New Roman" w:eastAsia="Times New Roman" w:hAnsi="Times New Roman" w:cs="Times New Roman"/>
          <w:sz w:val="24"/>
          <w:szCs w:val="24"/>
        </w:rPr>
        <w:t>prevenciju.</w:t>
      </w:r>
    </w:p>
    <w:p w14:paraId="6C997022" w14:textId="13ACCEA2" w:rsidR="009D3A09" w:rsidRPr="009D3A09" w:rsidRDefault="009D3A09" w:rsidP="00DF61C5">
      <w:pPr>
        <w:spacing w:before="120" w:after="0" w:line="240" w:lineRule="auto"/>
        <w:ind w:firstLine="720"/>
        <w:jc w:val="both"/>
        <w:rPr>
          <w:rFonts w:ascii="Times New Roman" w:eastAsia="Times New Roman" w:hAnsi="Times New Roman" w:cs="Times New Roman"/>
          <w:color w:val="000000" w:themeColor="text1"/>
          <w:sz w:val="24"/>
          <w:szCs w:val="24"/>
        </w:rPr>
      </w:pPr>
      <w:r w:rsidRPr="00144F15">
        <w:rPr>
          <w:rFonts w:ascii="Times New Roman" w:eastAsia="Times New Roman" w:hAnsi="Times New Roman" w:cs="Times New Roman"/>
          <w:sz w:val="24"/>
          <w:szCs w:val="24"/>
        </w:rPr>
        <w:t>Vienlaikus lēmumā par pārkāpuma atzīšanu var tikt iekļauta administratora rīcības nepareizības izskaidrošana</w:t>
      </w:r>
      <w:r w:rsidR="003A2942" w:rsidRPr="00144F15">
        <w:rPr>
          <w:rFonts w:ascii="Times New Roman" w:eastAsia="Times New Roman" w:hAnsi="Times New Roman" w:cs="Times New Roman"/>
          <w:sz w:val="24"/>
          <w:szCs w:val="24"/>
        </w:rPr>
        <w:t xml:space="preserve"> (neatzīstot šajā daļā normatīvo aktu pārkāpumu)</w:t>
      </w:r>
      <w:r w:rsidRPr="00144F15">
        <w:rPr>
          <w:rFonts w:ascii="Times New Roman" w:eastAsia="Times New Roman" w:hAnsi="Times New Roman" w:cs="Times New Roman"/>
          <w:sz w:val="24"/>
          <w:szCs w:val="24"/>
        </w:rPr>
        <w:t xml:space="preserve"> saistībā ar pārkāpumiem</w:t>
      </w:r>
      <w:r w:rsidRPr="00144F15">
        <w:rPr>
          <w:rFonts w:ascii="Times New Roman" w:hAnsi="Times New Roman" w:cs="Times New Roman"/>
          <w:sz w:val="24"/>
          <w:szCs w:val="24"/>
        </w:rPr>
        <w:t>, kas uzskatāmi par nebūtiskiem</w:t>
      </w:r>
      <w:r w:rsidR="003A2942" w:rsidRPr="00144F15">
        <w:rPr>
          <w:rFonts w:ascii="Times New Roman" w:hAnsi="Times New Roman" w:cs="Times New Roman"/>
          <w:sz w:val="24"/>
          <w:szCs w:val="24"/>
        </w:rPr>
        <w:t xml:space="preserve"> </w:t>
      </w:r>
      <w:r w:rsidRPr="00144F15">
        <w:rPr>
          <w:rFonts w:ascii="Times New Roman" w:hAnsi="Times New Roman" w:cs="Times New Roman"/>
          <w:sz w:val="24"/>
          <w:szCs w:val="24"/>
        </w:rPr>
        <w:t>un nav ietekmējuši parādnieka maksātnespējas procesa efektīvu un likumīgu norisi, ņemot vērā pārkāpumu pieļaušanas laiku</w:t>
      </w:r>
      <w:r w:rsidR="003A2942" w:rsidRPr="00144F15">
        <w:rPr>
          <w:rFonts w:ascii="Times New Roman" w:hAnsi="Times New Roman" w:cs="Times New Roman"/>
          <w:sz w:val="24"/>
          <w:szCs w:val="24"/>
        </w:rPr>
        <w:t xml:space="preserve">, administratora </w:t>
      </w:r>
      <w:r w:rsidR="00D65F4A" w:rsidRPr="00144F15">
        <w:rPr>
          <w:rFonts w:ascii="Times New Roman" w:hAnsi="Times New Roman" w:cs="Times New Roman"/>
          <w:sz w:val="24"/>
          <w:szCs w:val="24"/>
        </w:rPr>
        <w:t>darbību kopumu</w:t>
      </w:r>
      <w:r w:rsidRPr="00144F15">
        <w:rPr>
          <w:rFonts w:ascii="Times New Roman" w:hAnsi="Times New Roman" w:cs="Times New Roman"/>
          <w:sz w:val="24"/>
          <w:szCs w:val="24"/>
        </w:rPr>
        <w:t xml:space="preserve"> un iespējamo ietekmi uz parādnieka maksātnespējas procesa </w:t>
      </w:r>
      <w:r w:rsidR="003A2942" w:rsidRPr="00144F15">
        <w:rPr>
          <w:rFonts w:ascii="Times New Roman" w:hAnsi="Times New Roman" w:cs="Times New Roman"/>
          <w:sz w:val="24"/>
          <w:szCs w:val="24"/>
        </w:rPr>
        <w:t xml:space="preserve">turpmāko </w:t>
      </w:r>
      <w:r w:rsidRPr="00144F15">
        <w:rPr>
          <w:rFonts w:ascii="Times New Roman" w:hAnsi="Times New Roman" w:cs="Times New Roman"/>
          <w:sz w:val="24"/>
          <w:szCs w:val="24"/>
        </w:rPr>
        <w:t>norisi</w:t>
      </w:r>
      <w:r w:rsidR="00EF644B" w:rsidRPr="00144F15">
        <w:rPr>
          <w:rFonts w:ascii="Times New Roman" w:hAnsi="Times New Roman" w:cs="Times New Roman"/>
          <w:sz w:val="24"/>
          <w:szCs w:val="24"/>
        </w:rPr>
        <w:t>, tostarp kreditoru interesēm</w:t>
      </w:r>
      <w:r w:rsidRPr="00144F15">
        <w:rPr>
          <w:rFonts w:ascii="Times New Roman" w:hAnsi="Times New Roman" w:cs="Times New Roman"/>
          <w:sz w:val="24"/>
          <w:szCs w:val="24"/>
        </w:rPr>
        <w:t>.</w:t>
      </w:r>
      <w:r w:rsidR="00D65F4A" w:rsidRPr="00144F15">
        <w:rPr>
          <w:rStyle w:val="Vresatsauce"/>
          <w:rFonts w:ascii="Times New Roman" w:hAnsi="Times New Roman" w:cs="Times New Roman"/>
          <w:sz w:val="24"/>
          <w:szCs w:val="24"/>
        </w:rPr>
        <w:footnoteReference w:id="11"/>
      </w:r>
    </w:p>
    <w:p w14:paraId="6891EFF2" w14:textId="1621717E" w:rsidR="041D3D58" w:rsidRDefault="041D3D58" w:rsidP="00DF61C5">
      <w:pPr>
        <w:spacing w:before="120" w:after="0" w:line="240" w:lineRule="auto"/>
        <w:ind w:firstLine="720"/>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Izskatot sūdzību</w:t>
      </w:r>
      <w:r w:rsidR="5A3F6ADC" w:rsidRPr="00822ED4">
        <w:rPr>
          <w:rFonts w:ascii="Times New Roman" w:eastAsia="Times New Roman" w:hAnsi="Times New Roman" w:cs="Times New Roman"/>
          <w:color w:val="000000" w:themeColor="text1"/>
          <w:sz w:val="24"/>
          <w:szCs w:val="24"/>
        </w:rPr>
        <w:t xml:space="preserve"> par administratora rīcību</w:t>
      </w:r>
      <w:r w:rsidRPr="00822ED4">
        <w:rPr>
          <w:rFonts w:ascii="Times New Roman" w:eastAsia="Times New Roman" w:hAnsi="Times New Roman" w:cs="Times New Roman"/>
          <w:color w:val="000000" w:themeColor="text1"/>
          <w:sz w:val="24"/>
          <w:szCs w:val="24"/>
        </w:rPr>
        <w:t>, atbilstoši Maksātnespējas likuma noteikumiem lēmums</w:t>
      </w:r>
      <w:r w:rsidR="000E3D9A" w:rsidRPr="00822ED4">
        <w:rPr>
          <w:rFonts w:ascii="Times New Roman" w:eastAsia="Times New Roman" w:hAnsi="Times New Roman" w:cs="Times New Roman"/>
          <w:color w:val="000000" w:themeColor="text1"/>
          <w:sz w:val="24"/>
          <w:szCs w:val="24"/>
        </w:rPr>
        <w:t xml:space="preserve"> (neatzīstot pārkāpumu)</w:t>
      </w:r>
      <w:r w:rsidRPr="00822ED4">
        <w:rPr>
          <w:rFonts w:ascii="Times New Roman" w:eastAsia="Times New Roman" w:hAnsi="Times New Roman" w:cs="Times New Roman"/>
          <w:color w:val="000000" w:themeColor="text1"/>
          <w:sz w:val="24"/>
          <w:szCs w:val="24"/>
        </w:rPr>
        <w:t xml:space="preserve"> tiek </w:t>
      </w:r>
      <w:r w:rsidR="00FB1ADC" w:rsidRPr="00822ED4">
        <w:rPr>
          <w:rFonts w:ascii="Times New Roman" w:eastAsia="Times New Roman" w:hAnsi="Times New Roman" w:cs="Times New Roman"/>
          <w:color w:val="000000" w:themeColor="text1"/>
          <w:sz w:val="24"/>
          <w:szCs w:val="24"/>
        </w:rPr>
        <w:t xml:space="preserve">pieņemts </w:t>
      </w:r>
      <w:r w:rsidRPr="00822ED4">
        <w:rPr>
          <w:rFonts w:ascii="Times New Roman" w:eastAsia="Times New Roman" w:hAnsi="Times New Roman" w:cs="Times New Roman"/>
          <w:color w:val="000000" w:themeColor="text1"/>
          <w:sz w:val="24"/>
          <w:szCs w:val="24"/>
        </w:rPr>
        <w:t xml:space="preserve">arī tad, ja pārkāpums netiek konstatēts, tādējādi nodrošinot </w:t>
      </w:r>
      <w:r w:rsidR="1414DAEE" w:rsidRPr="00822ED4">
        <w:rPr>
          <w:rFonts w:ascii="Times New Roman" w:eastAsia="Times New Roman" w:hAnsi="Times New Roman" w:cs="Times New Roman"/>
          <w:color w:val="000000" w:themeColor="text1"/>
          <w:sz w:val="24"/>
          <w:szCs w:val="24"/>
        </w:rPr>
        <w:t>tā pārsūdzēšanas iespējas</w:t>
      </w:r>
      <w:r w:rsidR="0081399F" w:rsidRPr="00822ED4">
        <w:rPr>
          <w:rFonts w:ascii="Times New Roman" w:eastAsia="Times New Roman" w:hAnsi="Times New Roman" w:cs="Times New Roman"/>
          <w:color w:val="000000" w:themeColor="text1"/>
          <w:sz w:val="24"/>
          <w:szCs w:val="24"/>
        </w:rPr>
        <w:t xml:space="preserve"> un tiesas kontroli pār MKD pieņemto lēmumu tiesiskumu</w:t>
      </w:r>
      <w:r w:rsidR="00E86904" w:rsidRPr="00822ED4">
        <w:rPr>
          <w:rStyle w:val="Vresatsauce"/>
          <w:rFonts w:ascii="Times New Roman" w:eastAsia="Times New Roman" w:hAnsi="Times New Roman" w:cs="Times New Roman"/>
          <w:color w:val="000000" w:themeColor="text1"/>
          <w:sz w:val="24"/>
          <w:szCs w:val="24"/>
        </w:rPr>
        <w:footnoteReference w:id="12"/>
      </w:r>
      <w:r w:rsidR="1414DAEE" w:rsidRPr="00822ED4">
        <w:rPr>
          <w:rFonts w:ascii="Times New Roman" w:eastAsia="Times New Roman" w:hAnsi="Times New Roman" w:cs="Times New Roman"/>
          <w:color w:val="000000" w:themeColor="text1"/>
          <w:sz w:val="24"/>
          <w:szCs w:val="24"/>
        </w:rPr>
        <w:t>.</w:t>
      </w:r>
    </w:p>
    <w:p w14:paraId="38D5DD8A" w14:textId="77777777" w:rsidR="00A3167D" w:rsidRPr="00822ED4" w:rsidRDefault="00A3167D" w:rsidP="00DF61C5">
      <w:pPr>
        <w:spacing w:before="120" w:after="0" w:line="240" w:lineRule="auto"/>
        <w:ind w:firstLine="720"/>
        <w:jc w:val="both"/>
        <w:rPr>
          <w:rFonts w:ascii="Times New Roman" w:eastAsia="Times New Roman" w:hAnsi="Times New Roman" w:cs="Times New Roman"/>
          <w:color w:val="000000" w:themeColor="text1"/>
          <w:sz w:val="24"/>
          <w:szCs w:val="24"/>
        </w:rPr>
      </w:pPr>
    </w:p>
    <w:p w14:paraId="78E2C722" w14:textId="24A02542" w:rsidR="007E3A4E" w:rsidRPr="00822ED4" w:rsidRDefault="00446EB7" w:rsidP="00DF61C5">
      <w:pPr>
        <w:pStyle w:val="Virsraksts2"/>
        <w:spacing w:before="120" w:line="240" w:lineRule="auto"/>
        <w:jc w:val="center"/>
        <w:rPr>
          <w:rFonts w:ascii="Times New Roman" w:hAnsi="Times New Roman" w:cs="Times New Roman"/>
          <w:b/>
          <w:bCs/>
          <w:color w:val="000000" w:themeColor="text1"/>
          <w:sz w:val="28"/>
          <w:szCs w:val="28"/>
        </w:rPr>
      </w:pPr>
      <w:bookmarkStart w:id="13" w:name="_Toc61018114"/>
      <w:r w:rsidRPr="00822ED4">
        <w:rPr>
          <w:rFonts w:ascii="Times New Roman" w:hAnsi="Times New Roman" w:cs="Times New Roman"/>
          <w:b/>
          <w:bCs/>
          <w:color w:val="000000" w:themeColor="text1"/>
          <w:sz w:val="28"/>
          <w:szCs w:val="28"/>
        </w:rPr>
        <w:t>3</w:t>
      </w:r>
      <w:r w:rsidR="00BA3651" w:rsidRPr="00822ED4">
        <w:rPr>
          <w:rFonts w:ascii="Times New Roman" w:hAnsi="Times New Roman" w:cs="Times New Roman"/>
          <w:b/>
          <w:bCs/>
          <w:color w:val="000000" w:themeColor="text1"/>
          <w:sz w:val="28"/>
          <w:szCs w:val="28"/>
        </w:rPr>
        <w:t>.</w:t>
      </w:r>
      <w:r w:rsidR="00943073" w:rsidRPr="00822ED4">
        <w:rPr>
          <w:rFonts w:ascii="Times New Roman" w:hAnsi="Times New Roman" w:cs="Times New Roman"/>
          <w:b/>
          <w:bCs/>
          <w:color w:val="000000" w:themeColor="text1"/>
          <w:sz w:val="28"/>
          <w:szCs w:val="28"/>
        </w:rPr>
        <w:t>3</w:t>
      </w:r>
      <w:r w:rsidR="00BA3651" w:rsidRPr="00822ED4">
        <w:rPr>
          <w:rFonts w:ascii="Times New Roman" w:hAnsi="Times New Roman" w:cs="Times New Roman"/>
          <w:b/>
          <w:bCs/>
          <w:color w:val="000000" w:themeColor="text1"/>
          <w:sz w:val="28"/>
          <w:szCs w:val="28"/>
        </w:rPr>
        <w:t>. Pieteikums</w:t>
      </w:r>
      <w:r w:rsidR="00A33839" w:rsidRPr="00822ED4">
        <w:rPr>
          <w:rFonts w:ascii="Times New Roman" w:hAnsi="Times New Roman" w:cs="Times New Roman"/>
          <w:b/>
          <w:bCs/>
          <w:color w:val="000000" w:themeColor="text1"/>
          <w:sz w:val="28"/>
          <w:szCs w:val="28"/>
        </w:rPr>
        <w:t xml:space="preserve"> </w:t>
      </w:r>
      <w:r w:rsidR="00BA3651" w:rsidRPr="00822ED4">
        <w:rPr>
          <w:rFonts w:ascii="Times New Roman" w:hAnsi="Times New Roman" w:cs="Times New Roman"/>
          <w:b/>
          <w:bCs/>
          <w:color w:val="000000" w:themeColor="text1"/>
          <w:sz w:val="28"/>
          <w:szCs w:val="28"/>
        </w:rPr>
        <w:t xml:space="preserve"> par administratora atcelšanu</w:t>
      </w:r>
      <w:bookmarkEnd w:id="13"/>
    </w:p>
    <w:p w14:paraId="19F447D6" w14:textId="77777777" w:rsidR="00675E4F" w:rsidRPr="00822ED4" w:rsidRDefault="00675E4F" w:rsidP="00DF61C5">
      <w:pPr>
        <w:spacing w:before="120" w:after="0" w:line="240" w:lineRule="auto"/>
        <w:rPr>
          <w:rFonts w:ascii="Times New Roman" w:hAnsi="Times New Roman" w:cs="Times New Roman"/>
          <w:color w:val="000000" w:themeColor="text1"/>
        </w:rPr>
      </w:pPr>
    </w:p>
    <w:p w14:paraId="5B2598D1" w14:textId="1806AC75" w:rsidR="206672BF" w:rsidRPr="00822ED4" w:rsidRDefault="206672BF"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Pieteikums par administratora atcelšanu no administratora pienākumu pildīšanas </w:t>
      </w:r>
      <w:r w:rsidR="1EDA57BE" w:rsidRPr="00822ED4">
        <w:rPr>
          <w:rFonts w:ascii="Times New Roman" w:hAnsi="Times New Roman" w:cs="Times New Roman"/>
          <w:color w:val="000000" w:themeColor="text1"/>
          <w:sz w:val="24"/>
          <w:szCs w:val="24"/>
        </w:rPr>
        <w:t xml:space="preserve">maksātnespējas procesā ir </w:t>
      </w:r>
      <w:r w:rsidR="00F811C4" w:rsidRPr="00822ED4">
        <w:rPr>
          <w:rFonts w:ascii="Times New Roman" w:eastAsia="Times New Roman" w:hAnsi="Times New Roman" w:cs="Times New Roman"/>
          <w:color w:val="000000" w:themeColor="text1"/>
          <w:sz w:val="24"/>
          <w:szCs w:val="24"/>
        </w:rPr>
        <w:t>uzraudzības</w:t>
      </w:r>
      <w:r w:rsidR="1EDA57BE" w:rsidRPr="00822ED4">
        <w:rPr>
          <w:rFonts w:ascii="Times New Roman" w:eastAsia="Times New Roman" w:hAnsi="Times New Roman" w:cs="Times New Roman"/>
          <w:color w:val="000000" w:themeColor="text1"/>
          <w:sz w:val="24"/>
          <w:szCs w:val="24"/>
        </w:rPr>
        <w:t xml:space="preserve"> </w:t>
      </w:r>
      <w:r w:rsidR="00AA7CCE" w:rsidRPr="00822ED4">
        <w:rPr>
          <w:rFonts w:ascii="Times New Roman" w:eastAsia="Times New Roman" w:hAnsi="Times New Roman" w:cs="Times New Roman"/>
          <w:color w:val="000000" w:themeColor="text1"/>
          <w:sz w:val="24"/>
          <w:szCs w:val="24"/>
        </w:rPr>
        <w:t>instruments</w:t>
      </w:r>
      <w:r w:rsidR="1EDA57BE" w:rsidRPr="00822ED4">
        <w:rPr>
          <w:rFonts w:ascii="Times New Roman" w:eastAsia="Times New Roman" w:hAnsi="Times New Roman" w:cs="Times New Roman"/>
          <w:color w:val="000000" w:themeColor="text1"/>
          <w:sz w:val="24"/>
          <w:szCs w:val="24"/>
        </w:rPr>
        <w:t>, ar kuru</w:t>
      </w:r>
      <w:r w:rsidR="6A6B3DEB" w:rsidRPr="00822ED4">
        <w:rPr>
          <w:rFonts w:ascii="Times New Roman" w:eastAsia="Times New Roman" w:hAnsi="Times New Roman" w:cs="Times New Roman"/>
          <w:color w:val="000000" w:themeColor="text1"/>
          <w:sz w:val="24"/>
          <w:szCs w:val="24"/>
        </w:rPr>
        <w:t xml:space="preserve"> </w:t>
      </w:r>
      <w:r w:rsidR="4FCD4D14" w:rsidRPr="00822ED4">
        <w:rPr>
          <w:rFonts w:ascii="Times New Roman" w:eastAsia="Times New Roman" w:hAnsi="Times New Roman" w:cs="Times New Roman"/>
          <w:color w:val="000000" w:themeColor="text1"/>
          <w:sz w:val="24"/>
          <w:szCs w:val="24"/>
        </w:rPr>
        <w:t xml:space="preserve">MKD </w:t>
      </w:r>
      <w:r w:rsidR="5F396F5A" w:rsidRPr="00822ED4">
        <w:rPr>
          <w:rFonts w:ascii="Times New Roman" w:eastAsia="Times New Roman" w:hAnsi="Times New Roman" w:cs="Times New Roman"/>
          <w:color w:val="000000" w:themeColor="text1"/>
          <w:sz w:val="24"/>
          <w:szCs w:val="24"/>
        </w:rPr>
        <w:t>ierosina</w:t>
      </w:r>
      <w:r w:rsidR="619A7D6F" w:rsidRPr="00822ED4">
        <w:rPr>
          <w:rFonts w:ascii="Times New Roman" w:eastAsia="Times New Roman" w:hAnsi="Times New Roman" w:cs="Times New Roman"/>
          <w:color w:val="000000" w:themeColor="text1"/>
          <w:sz w:val="24"/>
          <w:szCs w:val="24"/>
        </w:rPr>
        <w:t xml:space="preserve"> tiesa</w:t>
      </w:r>
      <w:r w:rsidR="36ADC802" w:rsidRPr="00822ED4">
        <w:rPr>
          <w:rFonts w:ascii="Times New Roman" w:eastAsia="Times New Roman" w:hAnsi="Times New Roman" w:cs="Times New Roman"/>
          <w:color w:val="000000" w:themeColor="text1"/>
          <w:sz w:val="24"/>
          <w:szCs w:val="24"/>
        </w:rPr>
        <w:t>i</w:t>
      </w:r>
      <w:r w:rsidR="619A7D6F" w:rsidRPr="00822ED4">
        <w:rPr>
          <w:rFonts w:ascii="Times New Roman" w:eastAsia="Times New Roman" w:hAnsi="Times New Roman" w:cs="Times New Roman"/>
          <w:color w:val="000000" w:themeColor="text1"/>
          <w:sz w:val="24"/>
          <w:szCs w:val="24"/>
        </w:rPr>
        <w:t xml:space="preserve"> izvērtē</w:t>
      </w:r>
      <w:r w:rsidR="1896AD8C" w:rsidRPr="00822ED4">
        <w:rPr>
          <w:rFonts w:ascii="Times New Roman" w:eastAsia="Times New Roman" w:hAnsi="Times New Roman" w:cs="Times New Roman"/>
          <w:color w:val="000000" w:themeColor="text1"/>
          <w:sz w:val="24"/>
          <w:szCs w:val="24"/>
        </w:rPr>
        <w:t>t</w:t>
      </w:r>
      <w:r w:rsidR="619A7D6F" w:rsidRPr="00822ED4">
        <w:rPr>
          <w:rFonts w:ascii="Times New Roman" w:eastAsia="Times New Roman" w:hAnsi="Times New Roman" w:cs="Times New Roman"/>
          <w:color w:val="000000" w:themeColor="text1"/>
          <w:sz w:val="24"/>
          <w:szCs w:val="24"/>
        </w:rPr>
        <w:t xml:space="preserve"> jautājumu pa</w:t>
      </w:r>
      <w:r w:rsidR="673F355E" w:rsidRPr="00822ED4">
        <w:rPr>
          <w:rFonts w:ascii="Times New Roman" w:eastAsia="Times New Roman" w:hAnsi="Times New Roman" w:cs="Times New Roman"/>
          <w:color w:val="000000" w:themeColor="text1"/>
          <w:sz w:val="24"/>
          <w:szCs w:val="24"/>
        </w:rPr>
        <w:t>r administratora atcelšanas pamatu</w:t>
      </w:r>
      <w:r w:rsidR="447218AD" w:rsidRPr="00822ED4">
        <w:rPr>
          <w:rFonts w:ascii="Times New Roman" w:eastAsia="Times New Roman" w:hAnsi="Times New Roman" w:cs="Times New Roman"/>
          <w:color w:val="000000" w:themeColor="text1"/>
          <w:sz w:val="24"/>
          <w:szCs w:val="24"/>
        </w:rPr>
        <w:t>, konstatējot</w:t>
      </w:r>
      <w:r w:rsidR="0B83D0B9" w:rsidRPr="00822ED4">
        <w:rPr>
          <w:rFonts w:ascii="Times New Roman" w:eastAsia="Times New Roman" w:hAnsi="Times New Roman" w:cs="Times New Roman"/>
          <w:color w:val="000000" w:themeColor="text1"/>
          <w:sz w:val="24"/>
          <w:szCs w:val="24"/>
        </w:rPr>
        <w:t>,</w:t>
      </w:r>
      <w:r w:rsidR="3EDAE6F7" w:rsidRPr="00822ED4">
        <w:rPr>
          <w:rFonts w:ascii="Times New Roman" w:eastAsia="Times New Roman" w:hAnsi="Times New Roman" w:cs="Times New Roman"/>
          <w:color w:val="000000" w:themeColor="text1"/>
          <w:sz w:val="24"/>
          <w:szCs w:val="24"/>
        </w:rPr>
        <w:t xml:space="preserve"> </w:t>
      </w:r>
      <w:r w:rsidR="6EE3C96E" w:rsidRPr="00822ED4">
        <w:rPr>
          <w:rFonts w:ascii="Times New Roman" w:eastAsia="Times New Roman" w:hAnsi="Times New Roman" w:cs="Times New Roman"/>
          <w:color w:val="000000" w:themeColor="text1"/>
          <w:sz w:val="24"/>
          <w:szCs w:val="24"/>
        </w:rPr>
        <w:t>ka ar</w:t>
      </w:r>
      <w:r w:rsidR="3EDAE6F7" w:rsidRPr="00822ED4">
        <w:rPr>
          <w:rFonts w:ascii="Times New Roman" w:eastAsia="Times New Roman" w:hAnsi="Times New Roman" w:cs="Times New Roman"/>
          <w:color w:val="000000" w:themeColor="text1"/>
          <w:sz w:val="24"/>
          <w:szCs w:val="24"/>
        </w:rPr>
        <w:t xml:space="preserve"> pārkāpumu saistīt</w:t>
      </w:r>
      <w:r w:rsidR="6971D358" w:rsidRPr="00822ED4">
        <w:rPr>
          <w:rFonts w:ascii="Times New Roman" w:eastAsia="Times New Roman" w:hAnsi="Times New Roman" w:cs="Times New Roman"/>
          <w:color w:val="000000" w:themeColor="text1"/>
          <w:sz w:val="24"/>
          <w:szCs w:val="24"/>
        </w:rPr>
        <w:t>ie</w:t>
      </w:r>
      <w:r w:rsidR="3EDAE6F7" w:rsidRPr="00822ED4">
        <w:rPr>
          <w:rFonts w:ascii="Times New Roman" w:eastAsia="Times New Roman" w:hAnsi="Times New Roman" w:cs="Times New Roman"/>
          <w:color w:val="000000" w:themeColor="text1"/>
          <w:sz w:val="24"/>
          <w:szCs w:val="24"/>
        </w:rPr>
        <w:t xml:space="preserve"> apstākļ</w:t>
      </w:r>
      <w:r w:rsidR="5AAB16D4" w:rsidRPr="00822ED4">
        <w:rPr>
          <w:rFonts w:ascii="Times New Roman" w:eastAsia="Times New Roman" w:hAnsi="Times New Roman" w:cs="Times New Roman"/>
          <w:color w:val="000000" w:themeColor="text1"/>
          <w:sz w:val="24"/>
          <w:szCs w:val="24"/>
        </w:rPr>
        <w:t>i</w:t>
      </w:r>
      <w:r w:rsidR="3EDAE6F7" w:rsidRPr="00822ED4">
        <w:rPr>
          <w:rFonts w:ascii="Times New Roman" w:eastAsia="Times New Roman" w:hAnsi="Times New Roman" w:cs="Times New Roman"/>
          <w:color w:val="000000" w:themeColor="text1"/>
          <w:sz w:val="24"/>
          <w:szCs w:val="24"/>
        </w:rPr>
        <w:t xml:space="preserve"> norāda uz Maksātnespējas likumā noteikto pamatu administratora atcelšanai</w:t>
      </w:r>
      <w:r w:rsidR="75111A10" w:rsidRPr="00822ED4">
        <w:rPr>
          <w:rFonts w:ascii="Times New Roman" w:eastAsia="Times New Roman" w:hAnsi="Times New Roman" w:cs="Times New Roman"/>
          <w:color w:val="000000" w:themeColor="text1"/>
          <w:sz w:val="24"/>
          <w:szCs w:val="24"/>
        </w:rPr>
        <w:t>.</w:t>
      </w:r>
      <w:r w:rsidR="006F0E0A" w:rsidRPr="00822ED4">
        <w:rPr>
          <w:rFonts w:ascii="Times New Roman" w:eastAsia="Times New Roman" w:hAnsi="Times New Roman" w:cs="Times New Roman"/>
          <w:color w:val="000000" w:themeColor="text1"/>
          <w:sz w:val="24"/>
          <w:szCs w:val="24"/>
        </w:rPr>
        <w:t xml:space="preserve"> </w:t>
      </w:r>
    </w:p>
    <w:p w14:paraId="12FCC4A1" w14:textId="21215717" w:rsidR="00B55FCC" w:rsidRPr="00822ED4" w:rsidRDefault="75111A10"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Pieteikum</w:t>
      </w:r>
      <w:r w:rsidR="3C8F80E9" w:rsidRPr="00822ED4">
        <w:rPr>
          <w:rFonts w:ascii="Times New Roman" w:eastAsia="Times New Roman" w:hAnsi="Times New Roman" w:cs="Times New Roman"/>
          <w:color w:val="000000" w:themeColor="text1"/>
          <w:sz w:val="24"/>
          <w:szCs w:val="24"/>
        </w:rPr>
        <w:t>a</w:t>
      </w:r>
      <w:r w:rsidRPr="00822ED4">
        <w:rPr>
          <w:rFonts w:ascii="Times New Roman" w:eastAsia="Times New Roman" w:hAnsi="Times New Roman" w:cs="Times New Roman"/>
          <w:color w:val="000000" w:themeColor="text1"/>
          <w:sz w:val="24"/>
          <w:szCs w:val="24"/>
        </w:rPr>
        <w:t xml:space="preserve"> par administratora atcelšanu</w:t>
      </w:r>
      <w:r w:rsidR="2B7D8D7F" w:rsidRPr="00822ED4">
        <w:rPr>
          <w:rFonts w:ascii="Times New Roman" w:eastAsia="Times New Roman" w:hAnsi="Times New Roman" w:cs="Times New Roman"/>
          <w:color w:val="000000" w:themeColor="text1"/>
          <w:sz w:val="24"/>
          <w:szCs w:val="24"/>
        </w:rPr>
        <w:t xml:space="preserve"> </w:t>
      </w:r>
      <w:r w:rsidR="0079232B" w:rsidRPr="00822ED4">
        <w:rPr>
          <w:rFonts w:ascii="Times New Roman" w:eastAsia="Times New Roman" w:hAnsi="Times New Roman" w:cs="Times New Roman"/>
          <w:color w:val="000000" w:themeColor="text1"/>
          <w:sz w:val="24"/>
          <w:szCs w:val="24"/>
        </w:rPr>
        <w:t xml:space="preserve">iesniegšanas </w:t>
      </w:r>
      <w:r w:rsidR="00D633A5" w:rsidRPr="00822ED4">
        <w:rPr>
          <w:rFonts w:ascii="Times New Roman" w:eastAsia="Times New Roman" w:hAnsi="Times New Roman" w:cs="Times New Roman"/>
          <w:color w:val="000000" w:themeColor="text1"/>
          <w:sz w:val="24"/>
          <w:szCs w:val="24"/>
        </w:rPr>
        <w:t xml:space="preserve">uzdevums </w:t>
      </w:r>
      <w:r w:rsidR="0079232B" w:rsidRPr="00822ED4">
        <w:rPr>
          <w:rFonts w:ascii="Times New Roman" w:eastAsia="Times New Roman" w:hAnsi="Times New Roman" w:cs="Times New Roman"/>
          <w:color w:val="000000" w:themeColor="text1"/>
          <w:sz w:val="24"/>
          <w:szCs w:val="24"/>
        </w:rPr>
        <w:t>ir nodrošināt</w:t>
      </w:r>
      <w:r w:rsidR="02F74DD6" w:rsidRPr="00822ED4">
        <w:rPr>
          <w:rFonts w:ascii="Times New Roman" w:eastAsia="Times New Roman" w:hAnsi="Times New Roman" w:cs="Times New Roman"/>
          <w:color w:val="000000" w:themeColor="text1"/>
          <w:sz w:val="24"/>
          <w:szCs w:val="24"/>
        </w:rPr>
        <w:t xml:space="preserve"> maksātnespējas procesa norises</w:t>
      </w:r>
      <w:r w:rsidR="5D105D80" w:rsidRPr="00822ED4">
        <w:rPr>
          <w:rFonts w:ascii="Times New Roman" w:eastAsia="Times New Roman" w:hAnsi="Times New Roman" w:cs="Times New Roman"/>
          <w:color w:val="000000" w:themeColor="text1"/>
          <w:sz w:val="24"/>
          <w:szCs w:val="24"/>
        </w:rPr>
        <w:t xml:space="preserve"> turpmāk</w:t>
      </w:r>
      <w:r w:rsidR="7CC6789C" w:rsidRPr="00822ED4">
        <w:rPr>
          <w:rFonts w:ascii="Times New Roman" w:eastAsia="Times New Roman" w:hAnsi="Times New Roman" w:cs="Times New Roman"/>
          <w:color w:val="000000" w:themeColor="text1"/>
          <w:sz w:val="24"/>
          <w:szCs w:val="24"/>
        </w:rPr>
        <w:t>u</w:t>
      </w:r>
      <w:r w:rsidR="7240081C" w:rsidRPr="00822ED4">
        <w:rPr>
          <w:rFonts w:ascii="Times New Roman" w:eastAsia="Times New Roman" w:hAnsi="Times New Roman" w:cs="Times New Roman"/>
          <w:color w:val="000000" w:themeColor="text1"/>
          <w:sz w:val="24"/>
          <w:szCs w:val="24"/>
        </w:rPr>
        <w:t xml:space="preserve"> </w:t>
      </w:r>
      <w:r w:rsidR="31B27639" w:rsidRPr="00822ED4">
        <w:rPr>
          <w:rFonts w:ascii="Times New Roman" w:eastAsia="Times New Roman" w:hAnsi="Times New Roman" w:cs="Times New Roman"/>
          <w:color w:val="000000" w:themeColor="text1"/>
          <w:sz w:val="24"/>
          <w:szCs w:val="24"/>
        </w:rPr>
        <w:t>likumību un efektivitāti</w:t>
      </w:r>
      <w:r w:rsidR="6C9006BE" w:rsidRPr="00822ED4">
        <w:rPr>
          <w:rFonts w:ascii="Times New Roman" w:eastAsia="Times New Roman" w:hAnsi="Times New Roman" w:cs="Times New Roman"/>
          <w:color w:val="000000" w:themeColor="text1"/>
          <w:sz w:val="24"/>
          <w:szCs w:val="24"/>
        </w:rPr>
        <w:t xml:space="preserve">, kā arī </w:t>
      </w:r>
      <w:r w:rsidR="6D6A4378" w:rsidRPr="00822ED4">
        <w:rPr>
          <w:rFonts w:ascii="Times New Roman" w:eastAsia="Times New Roman" w:hAnsi="Times New Roman" w:cs="Times New Roman"/>
          <w:color w:val="000000" w:themeColor="text1"/>
          <w:sz w:val="24"/>
          <w:szCs w:val="24"/>
        </w:rPr>
        <w:t xml:space="preserve">uzticamību maksātnespējas procesa norisei, </w:t>
      </w:r>
      <w:r w:rsidR="719DF916" w:rsidRPr="00822ED4">
        <w:rPr>
          <w:rFonts w:ascii="Times New Roman" w:eastAsia="Times New Roman" w:hAnsi="Times New Roman" w:cs="Times New Roman"/>
          <w:color w:val="000000" w:themeColor="text1"/>
          <w:sz w:val="24"/>
          <w:szCs w:val="24"/>
        </w:rPr>
        <w:t xml:space="preserve">nepieļaujot, ka maksātnespējas procesā turpina darboties administrators, kas </w:t>
      </w:r>
      <w:r w:rsidR="65F84FC0" w:rsidRPr="00822ED4">
        <w:rPr>
          <w:rFonts w:ascii="Times New Roman" w:eastAsia="Times New Roman" w:hAnsi="Times New Roman" w:cs="Times New Roman"/>
          <w:color w:val="000000" w:themeColor="text1"/>
          <w:sz w:val="24"/>
          <w:szCs w:val="24"/>
        </w:rPr>
        <w:t>pieļāvis būtiskus pārkāpumus</w:t>
      </w:r>
      <w:r w:rsidR="00C20344" w:rsidRPr="00822ED4">
        <w:rPr>
          <w:rFonts w:ascii="Times New Roman" w:eastAsia="Times New Roman" w:hAnsi="Times New Roman" w:cs="Times New Roman"/>
          <w:color w:val="000000" w:themeColor="text1"/>
          <w:sz w:val="24"/>
          <w:szCs w:val="24"/>
        </w:rPr>
        <w:t xml:space="preserve">, kā arī normatīvo aktu pārkāpumu prevenciju un administratora atbildību par </w:t>
      </w:r>
      <w:r w:rsidR="00684F26" w:rsidRPr="00822ED4">
        <w:rPr>
          <w:rFonts w:ascii="Times New Roman" w:eastAsia="Times New Roman" w:hAnsi="Times New Roman" w:cs="Times New Roman"/>
          <w:color w:val="000000" w:themeColor="text1"/>
          <w:sz w:val="24"/>
          <w:szCs w:val="24"/>
        </w:rPr>
        <w:t>pieļautajiem</w:t>
      </w:r>
      <w:r w:rsidR="00C20344" w:rsidRPr="00822ED4">
        <w:rPr>
          <w:rFonts w:ascii="Times New Roman" w:eastAsia="Times New Roman" w:hAnsi="Times New Roman" w:cs="Times New Roman"/>
          <w:color w:val="000000" w:themeColor="text1"/>
          <w:sz w:val="24"/>
          <w:szCs w:val="24"/>
        </w:rPr>
        <w:t xml:space="preserve"> pārkāpumiem</w:t>
      </w:r>
      <w:r w:rsidR="65F84FC0" w:rsidRPr="00822ED4">
        <w:rPr>
          <w:rFonts w:ascii="Times New Roman" w:eastAsia="Times New Roman" w:hAnsi="Times New Roman" w:cs="Times New Roman"/>
          <w:color w:val="000000" w:themeColor="text1"/>
          <w:sz w:val="24"/>
          <w:szCs w:val="24"/>
        </w:rPr>
        <w:t>.</w:t>
      </w:r>
      <w:r w:rsidR="1DE147E9" w:rsidRPr="00822ED4">
        <w:rPr>
          <w:rFonts w:ascii="Times New Roman" w:eastAsia="Times New Roman" w:hAnsi="Times New Roman" w:cs="Times New Roman"/>
          <w:color w:val="000000" w:themeColor="text1"/>
          <w:sz w:val="24"/>
          <w:szCs w:val="24"/>
        </w:rPr>
        <w:t xml:space="preserve"> </w:t>
      </w:r>
    </w:p>
    <w:p w14:paraId="24BC524B" w14:textId="5865FD3E" w:rsidR="00C728A9" w:rsidRPr="00822ED4" w:rsidRDefault="00684F26"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A</w:t>
      </w:r>
      <w:r w:rsidR="009405C6" w:rsidRPr="00822ED4">
        <w:rPr>
          <w:rFonts w:ascii="Times New Roman" w:eastAsia="Times New Roman" w:hAnsi="Times New Roman" w:cs="Times New Roman"/>
          <w:color w:val="000000" w:themeColor="text1"/>
          <w:sz w:val="24"/>
          <w:szCs w:val="24"/>
        </w:rPr>
        <w:t>tkārtota pieteikuma par administratora atcelšanu</w:t>
      </w:r>
      <w:r w:rsidR="0018555F" w:rsidRPr="00822ED4">
        <w:rPr>
          <w:rFonts w:ascii="Times New Roman" w:eastAsia="Times New Roman" w:hAnsi="Times New Roman" w:cs="Times New Roman"/>
          <w:color w:val="000000" w:themeColor="text1"/>
          <w:sz w:val="24"/>
          <w:szCs w:val="24"/>
        </w:rPr>
        <w:t xml:space="preserve"> no maksātnespējas procesa</w:t>
      </w:r>
      <w:r w:rsidRPr="00822ED4">
        <w:rPr>
          <w:rFonts w:ascii="Times New Roman" w:eastAsia="Times New Roman" w:hAnsi="Times New Roman" w:cs="Times New Roman"/>
          <w:color w:val="000000" w:themeColor="text1"/>
          <w:sz w:val="24"/>
          <w:szCs w:val="24"/>
        </w:rPr>
        <w:t xml:space="preserve"> vai pieteikuma par atcelšanu</w:t>
      </w:r>
      <w:r w:rsidR="00DB551F" w:rsidRPr="00822ED4">
        <w:rPr>
          <w:rFonts w:ascii="Times New Roman" w:eastAsia="Times New Roman" w:hAnsi="Times New Roman" w:cs="Times New Roman"/>
          <w:color w:val="000000" w:themeColor="text1"/>
          <w:sz w:val="24"/>
          <w:szCs w:val="24"/>
        </w:rPr>
        <w:t xml:space="preserve"> no maksātnespējas procesa</w:t>
      </w:r>
      <w:r w:rsidRPr="00822ED4">
        <w:rPr>
          <w:rFonts w:ascii="Times New Roman" w:eastAsia="Times New Roman" w:hAnsi="Times New Roman" w:cs="Times New Roman"/>
          <w:color w:val="000000" w:themeColor="text1"/>
          <w:sz w:val="24"/>
          <w:szCs w:val="24"/>
        </w:rPr>
        <w:t xml:space="preserve">, kas pamatots ar ļaunprātīgu </w:t>
      </w:r>
      <w:r w:rsidR="00B55FCC" w:rsidRPr="00822ED4">
        <w:rPr>
          <w:rFonts w:ascii="Times New Roman" w:eastAsia="Times New Roman" w:hAnsi="Times New Roman" w:cs="Times New Roman"/>
          <w:color w:val="000000" w:themeColor="text1"/>
          <w:sz w:val="24"/>
          <w:szCs w:val="24"/>
        </w:rPr>
        <w:t xml:space="preserve">administratora </w:t>
      </w:r>
      <w:r w:rsidRPr="00822ED4">
        <w:rPr>
          <w:rFonts w:ascii="Times New Roman" w:eastAsia="Times New Roman" w:hAnsi="Times New Roman" w:cs="Times New Roman"/>
          <w:color w:val="000000" w:themeColor="text1"/>
          <w:sz w:val="24"/>
          <w:szCs w:val="24"/>
        </w:rPr>
        <w:t>pilnvar</w:t>
      </w:r>
      <w:r w:rsidR="00B55FCC" w:rsidRPr="00822ED4">
        <w:rPr>
          <w:rFonts w:ascii="Times New Roman" w:eastAsia="Times New Roman" w:hAnsi="Times New Roman" w:cs="Times New Roman"/>
          <w:color w:val="000000" w:themeColor="text1"/>
          <w:sz w:val="24"/>
          <w:szCs w:val="24"/>
        </w:rPr>
        <w:t>u izmantošanu, ja tiesa pieņem lēmumu par administratora atcelšanu, sekas</w:t>
      </w:r>
      <w:r w:rsidR="009405C6" w:rsidRPr="00822ED4">
        <w:rPr>
          <w:rFonts w:ascii="Times New Roman" w:eastAsia="Times New Roman" w:hAnsi="Times New Roman" w:cs="Times New Roman"/>
          <w:color w:val="000000" w:themeColor="text1"/>
          <w:sz w:val="24"/>
          <w:szCs w:val="24"/>
        </w:rPr>
        <w:t xml:space="preserve"> ir </w:t>
      </w:r>
      <w:r w:rsidR="718D0B1F" w:rsidRPr="00822ED4">
        <w:rPr>
          <w:rFonts w:ascii="Times New Roman" w:eastAsia="Times New Roman" w:hAnsi="Times New Roman" w:cs="Times New Roman"/>
          <w:color w:val="000000" w:themeColor="text1"/>
          <w:sz w:val="24"/>
          <w:szCs w:val="24"/>
        </w:rPr>
        <w:t>administratora atcelšana no amata.</w:t>
      </w:r>
    </w:p>
    <w:p w14:paraId="108C7EE0" w14:textId="0E98CE36" w:rsidR="3B1DB278" w:rsidRPr="00822ED4" w:rsidRDefault="3B1DB278"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Administratora atcelšanas no maksātnespējas procesa tiesiskais pamats ir noteikts Maksātnespējas likuma 22. </w:t>
      </w:r>
      <w:r w:rsidR="14A04C1D" w:rsidRPr="00822ED4">
        <w:rPr>
          <w:rFonts w:ascii="Times New Roman" w:eastAsia="Times New Roman" w:hAnsi="Times New Roman" w:cs="Times New Roman"/>
          <w:color w:val="000000" w:themeColor="text1"/>
          <w:sz w:val="24"/>
          <w:szCs w:val="24"/>
        </w:rPr>
        <w:t>p</w:t>
      </w:r>
      <w:r w:rsidRPr="00822ED4">
        <w:rPr>
          <w:rFonts w:ascii="Times New Roman" w:eastAsia="Times New Roman" w:hAnsi="Times New Roman" w:cs="Times New Roman"/>
          <w:color w:val="000000" w:themeColor="text1"/>
          <w:sz w:val="24"/>
          <w:szCs w:val="24"/>
        </w:rPr>
        <w:t>ant</w:t>
      </w:r>
      <w:r w:rsidR="56ECC18F" w:rsidRPr="00822ED4">
        <w:rPr>
          <w:rFonts w:ascii="Times New Roman" w:eastAsia="Times New Roman" w:hAnsi="Times New Roman" w:cs="Times New Roman"/>
          <w:color w:val="000000" w:themeColor="text1"/>
          <w:sz w:val="24"/>
          <w:szCs w:val="24"/>
        </w:rPr>
        <w:t>a otr</w:t>
      </w:r>
      <w:r w:rsidR="243F08C7" w:rsidRPr="00822ED4">
        <w:rPr>
          <w:rFonts w:ascii="Times New Roman" w:eastAsia="Times New Roman" w:hAnsi="Times New Roman" w:cs="Times New Roman"/>
          <w:color w:val="000000" w:themeColor="text1"/>
          <w:sz w:val="24"/>
          <w:szCs w:val="24"/>
        </w:rPr>
        <w:t>ā</w:t>
      </w:r>
      <w:r w:rsidR="11FFFCC6" w:rsidRPr="00822ED4">
        <w:rPr>
          <w:rFonts w:ascii="Times New Roman" w:eastAsia="Times New Roman" w:hAnsi="Times New Roman" w:cs="Times New Roman"/>
          <w:color w:val="000000" w:themeColor="text1"/>
          <w:sz w:val="24"/>
          <w:szCs w:val="24"/>
        </w:rPr>
        <w:t>s</w:t>
      </w:r>
      <w:r w:rsidR="243F08C7" w:rsidRPr="00822ED4">
        <w:rPr>
          <w:rFonts w:ascii="Times New Roman" w:eastAsia="Times New Roman" w:hAnsi="Times New Roman" w:cs="Times New Roman"/>
          <w:color w:val="000000" w:themeColor="text1"/>
          <w:sz w:val="24"/>
          <w:szCs w:val="24"/>
        </w:rPr>
        <w:t xml:space="preserve"> daļ</w:t>
      </w:r>
      <w:r w:rsidR="55CC116D" w:rsidRPr="00822ED4">
        <w:rPr>
          <w:rFonts w:ascii="Times New Roman" w:eastAsia="Times New Roman" w:hAnsi="Times New Roman" w:cs="Times New Roman"/>
          <w:color w:val="000000" w:themeColor="text1"/>
          <w:sz w:val="24"/>
          <w:szCs w:val="24"/>
        </w:rPr>
        <w:t>as apakšpunktos</w:t>
      </w:r>
      <w:r w:rsidR="75D0551D" w:rsidRPr="00822ED4">
        <w:rPr>
          <w:rFonts w:ascii="Times New Roman" w:eastAsia="Times New Roman" w:hAnsi="Times New Roman" w:cs="Times New Roman"/>
          <w:color w:val="000000" w:themeColor="text1"/>
          <w:sz w:val="24"/>
          <w:szCs w:val="24"/>
        </w:rPr>
        <w:t>, ņemot vērā arī šā likuma 20.</w:t>
      </w:r>
      <w:r w:rsidR="00B066D8" w:rsidRPr="00822ED4">
        <w:rPr>
          <w:rFonts w:ascii="Times New Roman" w:eastAsia="Times New Roman" w:hAnsi="Times New Roman" w:cs="Times New Roman"/>
          <w:color w:val="000000" w:themeColor="text1"/>
          <w:sz w:val="24"/>
          <w:szCs w:val="24"/>
        </w:rPr>
        <w:t> </w:t>
      </w:r>
      <w:r w:rsidR="003D5E4D" w:rsidRPr="00822ED4">
        <w:rPr>
          <w:rFonts w:ascii="Times New Roman" w:eastAsia="Times New Roman" w:hAnsi="Times New Roman" w:cs="Times New Roman"/>
          <w:color w:val="000000" w:themeColor="text1"/>
          <w:sz w:val="24"/>
          <w:szCs w:val="24"/>
        </w:rPr>
        <w:t xml:space="preserve">panta </w:t>
      </w:r>
      <w:r w:rsidR="75D0551D" w:rsidRPr="00822ED4">
        <w:rPr>
          <w:rFonts w:ascii="Times New Roman" w:eastAsia="Times New Roman" w:hAnsi="Times New Roman" w:cs="Times New Roman"/>
          <w:color w:val="000000" w:themeColor="text1"/>
          <w:sz w:val="24"/>
          <w:szCs w:val="24"/>
        </w:rPr>
        <w:t>pirmās daļas apakšpunktos noteiktos</w:t>
      </w:r>
      <w:r w:rsidR="2FDC9C19" w:rsidRPr="00822ED4">
        <w:rPr>
          <w:rFonts w:ascii="Times New Roman" w:eastAsia="Times New Roman" w:hAnsi="Times New Roman" w:cs="Times New Roman"/>
          <w:color w:val="000000" w:themeColor="text1"/>
          <w:sz w:val="24"/>
          <w:szCs w:val="24"/>
        </w:rPr>
        <w:t xml:space="preserve"> ierobežojumus administratora pienākumu pildīšanai</w:t>
      </w:r>
      <w:r w:rsidR="243F08C7" w:rsidRPr="00822ED4">
        <w:rPr>
          <w:rFonts w:ascii="Times New Roman" w:eastAsia="Times New Roman" w:hAnsi="Times New Roman" w:cs="Times New Roman"/>
          <w:color w:val="000000" w:themeColor="text1"/>
          <w:sz w:val="24"/>
          <w:szCs w:val="24"/>
        </w:rPr>
        <w:t xml:space="preserve">. </w:t>
      </w:r>
      <w:r w:rsidR="10E9E4D8" w:rsidRPr="00822ED4">
        <w:rPr>
          <w:rFonts w:ascii="Times New Roman" w:eastAsia="Times New Roman" w:hAnsi="Times New Roman" w:cs="Times New Roman"/>
          <w:color w:val="000000" w:themeColor="text1"/>
          <w:sz w:val="24"/>
          <w:szCs w:val="24"/>
        </w:rPr>
        <w:t>Savukārt</w:t>
      </w:r>
      <w:r w:rsidR="506F4555" w:rsidRPr="00822ED4">
        <w:rPr>
          <w:rFonts w:ascii="Times New Roman" w:eastAsia="Times New Roman" w:hAnsi="Times New Roman" w:cs="Times New Roman"/>
          <w:color w:val="000000" w:themeColor="text1"/>
          <w:sz w:val="24"/>
          <w:szCs w:val="24"/>
        </w:rPr>
        <w:t xml:space="preserve"> kā </w:t>
      </w:r>
      <w:r w:rsidR="00F811C4" w:rsidRPr="00822ED4">
        <w:rPr>
          <w:rFonts w:ascii="Times New Roman" w:eastAsia="Times New Roman" w:hAnsi="Times New Roman" w:cs="Times New Roman"/>
          <w:color w:val="000000" w:themeColor="text1"/>
          <w:sz w:val="24"/>
          <w:szCs w:val="24"/>
        </w:rPr>
        <w:t>uzraudzības</w:t>
      </w:r>
      <w:r w:rsidR="506F4555" w:rsidRPr="00822ED4">
        <w:rPr>
          <w:rFonts w:ascii="Times New Roman" w:eastAsia="Times New Roman" w:hAnsi="Times New Roman" w:cs="Times New Roman"/>
          <w:color w:val="000000" w:themeColor="text1"/>
          <w:sz w:val="24"/>
          <w:szCs w:val="24"/>
        </w:rPr>
        <w:t xml:space="preserve"> </w:t>
      </w:r>
      <w:r w:rsidR="00AA7CCE" w:rsidRPr="00822ED4">
        <w:rPr>
          <w:rFonts w:ascii="Times New Roman" w:eastAsia="Times New Roman" w:hAnsi="Times New Roman" w:cs="Times New Roman"/>
          <w:color w:val="000000" w:themeColor="text1"/>
          <w:sz w:val="24"/>
          <w:szCs w:val="24"/>
        </w:rPr>
        <w:t>instrumentu</w:t>
      </w:r>
      <w:r w:rsidR="10E9E4D8" w:rsidRPr="00822ED4">
        <w:rPr>
          <w:rFonts w:ascii="Times New Roman" w:eastAsia="Times New Roman" w:hAnsi="Times New Roman" w:cs="Times New Roman"/>
          <w:color w:val="000000" w:themeColor="text1"/>
          <w:sz w:val="24"/>
          <w:szCs w:val="24"/>
        </w:rPr>
        <w:t xml:space="preserve"> M</w:t>
      </w:r>
      <w:r w:rsidR="748DB909" w:rsidRPr="00822ED4">
        <w:rPr>
          <w:rFonts w:ascii="Times New Roman" w:eastAsia="Times New Roman" w:hAnsi="Times New Roman" w:cs="Times New Roman"/>
          <w:color w:val="000000" w:themeColor="text1"/>
          <w:sz w:val="24"/>
          <w:szCs w:val="24"/>
        </w:rPr>
        <w:t>KD</w:t>
      </w:r>
      <w:r w:rsidR="7233B224" w:rsidRPr="00822ED4">
        <w:rPr>
          <w:rFonts w:ascii="Times New Roman" w:eastAsia="Times New Roman" w:hAnsi="Times New Roman" w:cs="Times New Roman"/>
          <w:color w:val="000000" w:themeColor="text1"/>
          <w:sz w:val="24"/>
          <w:szCs w:val="24"/>
        </w:rPr>
        <w:t xml:space="preserve"> savas kompetences ietvaros</w:t>
      </w:r>
      <w:r w:rsidR="5AB2DAFB" w:rsidRPr="00822ED4">
        <w:rPr>
          <w:rFonts w:ascii="Times New Roman" w:eastAsia="Times New Roman" w:hAnsi="Times New Roman" w:cs="Times New Roman"/>
          <w:color w:val="000000" w:themeColor="text1"/>
          <w:sz w:val="24"/>
          <w:szCs w:val="24"/>
        </w:rPr>
        <w:t xml:space="preserve"> to piemēro tikai </w:t>
      </w:r>
      <w:r w:rsidR="75B4BBA5" w:rsidRPr="00822ED4">
        <w:rPr>
          <w:rFonts w:ascii="Times New Roman" w:eastAsia="Times New Roman" w:hAnsi="Times New Roman" w:cs="Times New Roman"/>
          <w:color w:val="000000" w:themeColor="text1"/>
          <w:sz w:val="24"/>
          <w:szCs w:val="24"/>
        </w:rPr>
        <w:t>Maksātnespējas likuma 22.</w:t>
      </w:r>
      <w:r w:rsidR="003D2AE0" w:rsidRPr="00822ED4">
        <w:rPr>
          <w:rFonts w:ascii="Times New Roman" w:eastAsia="Times New Roman" w:hAnsi="Times New Roman" w:cs="Times New Roman"/>
          <w:color w:val="000000" w:themeColor="text1"/>
          <w:sz w:val="24"/>
          <w:szCs w:val="24"/>
        </w:rPr>
        <w:t> </w:t>
      </w:r>
      <w:r w:rsidR="5AB2DAFB" w:rsidRPr="00822ED4">
        <w:rPr>
          <w:rFonts w:ascii="Times New Roman" w:eastAsia="Times New Roman" w:hAnsi="Times New Roman" w:cs="Times New Roman"/>
          <w:color w:val="000000" w:themeColor="text1"/>
          <w:sz w:val="24"/>
          <w:szCs w:val="24"/>
        </w:rPr>
        <w:t xml:space="preserve">panta otrās daļas </w:t>
      </w:r>
      <w:r w:rsidR="1AB64D50" w:rsidRPr="00822ED4">
        <w:rPr>
          <w:rFonts w:ascii="Times New Roman" w:eastAsia="Times New Roman" w:hAnsi="Times New Roman" w:cs="Times New Roman"/>
          <w:color w:val="000000" w:themeColor="text1"/>
          <w:sz w:val="24"/>
          <w:szCs w:val="24"/>
        </w:rPr>
        <w:t>1.</w:t>
      </w:r>
      <w:r w:rsidR="003D2AE0" w:rsidRPr="00822ED4">
        <w:rPr>
          <w:rFonts w:ascii="Times New Roman" w:eastAsia="Times New Roman" w:hAnsi="Times New Roman" w:cs="Times New Roman"/>
          <w:color w:val="000000" w:themeColor="text1"/>
          <w:sz w:val="24"/>
          <w:szCs w:val="24"/>
        </w:rPr>
        <w:t> </w:t>
      </w:r>
      <w:r w:rsidR="1AB64D50" w:rsidRPr="00822ED4">
        <w:rPr>
          <w:rFonts w:ascii="Times New Roman" w:eastAsia="Times New Roman" w:hAnsi="Times New Roman" w:cs="Times New Roman"/>
          <w:color w:val="000000" w:themeColor="text1"/>
          <w:sz w:val="24"/>
          <w:szCs w:val="24"/>
        </w:rPr>
        <w:t>līdz 4.</w:t>
      </w:r>
      <w:r w:rsidR="003D2AE0" w:rsidRPr="00822ED4">
        <w:rPr>
          <w:rFonts w:ascii="Times New Roman" w:eastAsia="Times New Roman" w:hAnsi="Times New Roman" w:cs="Times New Roman"/>
          <w:color w:val="000000" w:themeColor="text1"/>
          <w:sz w:val="24"/>
          <w:szCs w:val="24"/>
        </w:rPr>
        <w:t> </w:t>
      </w:r>
      <w:r w:rsidR="1AB64D50" w:rsidRPr="00822ED4">
        <w:rPr>
          <w:rFonts w:ascii="Times New Roman" w:eastAsia="Times New Roman" w:hAnsi="Times New Roman" w:cs="Times New Roman"/>
          <w:color w:val="000000" w:themeColor="text1"/>
          <w:sz w:val="24"/>
          <w:szCs w:val="24"/>
        </w:rPr>
        <w:t xml:space="preserve">punktā </w:t>
      </w:r>
      <w:r w:rsidR="21BC9863" w:rsidRPr="00822ED4">
        <w:rPr>
          <w:rFonts w:ascii="Times New Roman" w:eastAsia="Times New Roman" w:hAnsi="Times New Roman" w:cs="Times New Roman"/>
          <w:color w:val="000000" w:themeColor="text1"/>
          <w:sz w:val="24"/>
          <w:szCs w:val="24"/>
        </w:rPr>
        <w:t>un 7.</w:t>
      </w:r>
      <w:r w:rsidR="003D2AE0" w:rsidRPr="00822ED4">
        <w:rPr>
          <w:rFonts w:ascii="Times New Roman" w:eastAsia="Times New Roman" w:hAnsi="Times New Roman" w:cs="Times New Roman"/>
          <w:color w:val="000000" w:themeColor="text1"/>
          <w:sz w:val="24"/>
          <w:szCs w:val="24"/>
        </w:rPr>
        <w:t> </w:t>
      </w:r>
      <w:r w:rsidR="21BC9863" w:rsidRPr="00822ED4">
        <w:rPr>
          <w:rFonts w:ascii="Times New Roman" w:eastAsia="Times New Roman" w:hAnsi="Times New Roman" w:cs="Times New Roman"/>
          <w:color w:val="000000" w:themeColor="text1"/>
          <w:sz w:val="24"/>
          <w:szCs w:val="24"/>
        </w:rPr>
        <w:t>punktā</w:t>
      </w:r>
      <w:r w:rsidR="1AB64D50" w:rsidRPr="00822ED4">
        <w:rPr>
          <w:rFonts w:ascii="Times New Roman" w:eastAsia="Times New Roman" w:hAnsi="Times New Roman" w:cs="Times New Roman"/>
          <w:color w:val="000000" w:themeColor="text1"/>
          <w:sz w:val="24"/>
          <w:szCs w:val="24"/>
        </w:rPr>
        <w:t xml:space="preserve"> noteiktajos gadījumos</w:t>
      </w:r>
      <w:r w:rsidR="024F660F" w:rsidRPr="00822ED4">
        <w:rPr>
          <w:rFonts w:ascii="Times New Roman" w:eastAsia="Times New Roman" w:hAnsi="Times New Roman" w:cs="Times New Roman"/>
          <w:color w:val="000000" w:themeColor="text1"/>
          <w:sz w:val="24"/>
          <w:szCs w:val="24"/>
        </w:rPr>
        <w:t>,</w:t>
      </w:r>
      <w:r w:rsidR="7101FD8F" w:rsidRPr="00822ED4">
        <w:rPr>
          <w:rFonts w:ascii="Times New Roman" w:eastAsia="Times New Roman" w:hAnsi="Times New Roman" w:cs="Times New Roman"/>
          <w:color w:val="000000" w:themeColor="text1"/>
          <w:sz w:val="24"/>
          <w:szCs w:val="24"/>
        </w:rPr>
        <w:t xml:space="preserve"> </w:t>
      </w:r>
      <w:r w:rsidR="024F660F" w:rsidRPr="00822ED4">
        <w:rPr>
          <w:rFonts w:ascii="Times New Roman" w:eastAsia="Times New Roman" w:hAnsi="Times New Roman" w:cs="Times New Roman"/>
          <w:color w:val="000000" w:themeColor="text1"/>
          <w:sz w:val="24"/>
          <w:szCs w:val="24"/>
        </w:rPr>
        <w:t xml:space="preserve">jo </w:t>
      </w:r>
      <w:r w:rsidR="73C5A2F5" w:rsidRPr="00822ED4">
        <w:rPr>
          <w:rFonts w:ascii="Times New Roman" w:eastAsia="Times New Roman" w:hAnsi="Times New Roman" w:cs="Times New Roman"/>
          <w:color w:val="000000" w:themeColor="text1"/>
          <w:sz w:val="24"/>
          <w:szCs w:val="24"/>
        </w:rPr>
        <w:t xml:space="preserve">to </w:t>
      </w:r>
      <w:r w:rsidR="702F5C2F" w:rsidRPr="00822ED4">
        <w:rPr>
          <w:rFonts w:ascii="Times New Roman" w:eastAsia="Times New Roman" w:hAnsi="Times New Roman" w:cs="Times New Roman"/>
          <w:color w:val="000000" w:themeColor="text1"/>
          <w:sz w:val="24"/>
          <w:szCs w:val="24"/>
        </w:rPr>
        <w:t>pamatā</w:t>
      </w:r>
      <w:r w:rsidR="73C5A2F5" w:rsidRPr="00822ED4">
        <w:rPr>
          <w:rFonts w:ascii="Times New Roman" w:eastAsia="Times New Roman" w:hAnsi="Times New Roman" w:cs="Times New Roman"/>
          <w:color w:val="000000" w:themeColor="text1"/>
          <w:sz w:val="24"/>
          <w:szCs w:val="24"/>
        </w:rPr>
        <w:t xml:space="preserve"> ir administratora rī</w:t>
      </w:r>
      <w:r w:rsidR="6F951EDE" w:rsidRPr="00822ED4">
        <w:rPr>
          <w:rFonts w:ascii="Times New Roman" w:eastAsia="Times New Roman" w:hAnsi="Times New Roman" w:cs="Times New Roman"/>
          <w:color w:val="000000" w:themeColor="text1"/>
          <w:sz w:val="24"/>
          <w:szCs w:val="24"/>
        </w:rPr>
        <w:t>cības neatbilstība</w:t>
      </w:r>
      <w:r w:rsidR="73C5A2F5" w:rsidRPr="00822ED4">
        <w:rPr>
          <w:rFonts w:ascii="Times New Roman" w:eastAsia="Times New Roman" w:hAnsi="Times New Roman" w:cs="Times New Roman"/>
          <w:color w:val="000000" w:themeColor="text1"/>
          <w:sz w:val="24"/>
          <w:szCs w:val="24"/>
        </w:rPr>
        <w:t xml:space="preserve"> normatīvo aktu prasīb</w:t>
      </w:r>
      <w:r w:rsidR="5ECBAE42" w:rsidRPr="00822ED4">
        <w:rPr>
          <w:rFonts w:ascii="Times New Roman" w:eastAsia="Times New Roman" w:hAnsi="Times New Roman" w:cs="Times New Roman"/>
          <w:color w:val="000000" w:themeColor="text1"/>
          <w:sz w:val="24"/>
          <w:szCs w:val="24"/>
        </w:rPr>
        <w:t>ām</w:t>
      </w:r>
      <w:r w:rsidR="006F0E0A" w:rsidRPr="00822ED4">
        <w:rPr>
          <w:rFonts w:ascii="Times New Roman" w:eastAsia="Times New Roman" w:hAnsi="Times New Roman" w:cs="Times New Roman"/>
          <w:color w:val="000000" w:themeColor="text1"/>
          <w:sz w:val="24"/>
          <w:szCs w:val="24"/>
        </w:rPr>
        <w:t>. Vienlaikus šā instrumenta piemērošanas gadījumā g</w:t>
      </w:r>
      <w:r w:rsidR="3FB7A87B" w:rsidRPr="00822ED4">
        <w:rPr>
          <w:rFonts w:ascii="Times New Roman" w:eastAsia="Times New Roman" w:hAnsi="Times New Roman" w:cs="Times New Roman"/>
          <w:color w:val="000000" w:themeColor="text1"/>
          <w:sz w:val="24"/>
          <w:szCs w:val="24"/>
        </w:rPr>
        <w:t>alīgo</w:t>
      </w:r>
      <w:r w:rsidR="006F0E0A" w:rsidRPr="00822ED4">
        <w:rPr>
          <w:rFonts w:ascii="Times New Roman" w:eastAsia="Times New Roman" w:hAnsi="Times New Roman" w:cs="Times New Roman"/>
          <w:color w:val="000000" w:themeColor="text1"/>
          <w:sz w:val="24"/>
          <w:szCs w:val="24"/>
        </w:rPr>
        <w:t xml:space="preserve"> administratora rīcības</w:t>
      </w:r>
      <w:r w:rsidR="3FB7A87B" w:rsidRPr="00822ED4">
        <w:rPr>
          <w:rFonts w:ascii="Times New Roman" w:eastAsia="Times New Roman" w:hAnsi="Times New Roman" w:cs="Times New Roman"/>
          <w:color w:val="000000" w:themeColor="text1"/>
          <w:sz w:val="24"/>
          <w:szCs w:val="24"/>
        </w:rPr>
        <w:t xml:space="preserve"> izvērtēšanu veic tiesa</w:t>
      </w:r>
      <w:r w:rsidR="5ECBAE42" w:rsidRPr="00822ED4">
        <w:rPr>
          <w:rFonts w:ascii="Times New Roman" w:eastAsia="Times New Roman" w:hAnsi="Times New Roman" w:cs="Times New Roman"/>
          <w:color w:val="000000" w:themeColor="text1"/>
          <w:sz w:val="24"/>
          <w:szCs w:val="24"/>
        </w:rPr>
        <w:t>.</w:t>
      </w:r>
    </w:p>
    <w:p w14:paraId="1FB7F2F4" w14:textId="0E946689" w:rsidR="001C6A24" w:rsidRPr="00822ED4" w:rsidRDefault="001C6A24"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Ja tiek konstatēta MKD uzliktā tiesiskā pienākuma neizpilde, tiesas nolēmuma neizpilde, Maksātnespējas likuma </w:t>
      </w:r>
      <w:hyperlink r:id="rId13" w:anchor="p20">
        <w:r w:rsidRPr="00822ED4">
          <w:rPr>
            <w:rFonts w:ascii="Times New Roman" w:eastAsia="Times New Roman" w:hAnsi="Times New Roman" w:cs="Times New Roman"/>
            <w:color w:val="000000" w:themeColor="text1"/>
            <w:sz w:val="24"/>
            <w:szCs w:val="24"/>
          </w:rPr>
          <w:t>20.</w:t>
        </w:r>
        <w:r w:rsidR="003D2AE0" w:rsidRPr="00822ED4">
          <w:rPr>
            <w:rFonts w:ascii="Times New Roman" w:eastAsia="Times New Roman" w:hAnsi="Times New Roman" w:cs="Times New Roman"/>
            <w:color w:val="000000" w:themeColor="text1"/>
            <w:sz w:val="24"/>
            <w:szCs w:val="24"/>
          </w:rPr>
          <w:t> </w:t>
        </w:r>
        <w:r w:rsidRPr="00822ED4">
          <w:rPr>
            <w:rFonts w:ascii="Times New Roman" w:eastAsia="Times New Roman" w:hAnsi="Times New Roman" w:cs="Times New Roman"/>
            <w:color w:val="000000" w:themeColor="text1"/>
            <w:sz w:val="24"/>
            <w:szCs w:val="24"/>
          </w:rPr>
          <w:t>pantā</w:t>
        </w:r>
      </w:hyperlink>
      <w:r w:rsidRPr="00822ED4">
        <w:rPr>
          <w:rFonts w:ascii="Times New Roman" w:eastAsia="Times New Roman" w:hAnsi="Times New Roman" w:cs="Times New Roman"/>
          <w:color w:val="000000" w:themeColor="text1"/>
          <w:sz w:val="24"/>
          <w:szCs w:val="24"/>
        </w:rPr>
        <w:t xml:space="preserve"> noteikto ierobežojumu pastāvēšana vai administratora </w:t>
      </w:r>
      <w:r w:rsidRPr="00822ED4">
        <w:rPr>
          <w:rFonts w:ascii="Times New Roman" w:eastAsia="Times New Roman" w:hAnsi="Times New Roman" w:cs="Times New Roman"/>
          <w:color w:val="000000" w:themeColor="text1"/>
          <w:sz w:val="24"/>
          <w:szCs w:val="24"/>
        </w:rPr>
        <w:lastRenderedPageBreak/>
        <w:t xml:space="preserve">ļaunprātīga pilnvaru izmantošana, pieteikuma par administratora atcelšanu iesniegšanai pietiek ar </w:t>
      </w:r>
      <w:r w:rsidR="008623C0" w:rsidRPr="00822ED4">
        <w:rPr>
          <w:rFonts w:ascii="Times New Roman" w:eastAsia="Times New Roman" w:hAnsi="Times New Roman" w:cs="Times New Roman"/>
          <w:color w:val="000000" w:themeColor="text1"/>
          <w:sz w:val="24"/>
          <w:szCs w:val="24"/>
        </w:rPr>
        <w:t xml:space="preserve">konkrēto </w:t>
      </w:r>
      <w:r w:rsidRPr="00822ED4">
        <w:rPr>
          <w:rFonts w:ascii="Times New Roman" w:eastAsia="Times New Roman" w:hAnsi="Times New Roman" w:cs="Times New Roman"/>
          <w:color w:val="000000" w:themeColor="text1"/>
          <w:sz w:val="24"/>
          <w:szCs w:val="24"/>
        </w:rPr>
        <w:t>Maksātnespējas likumā noteikto apstākļu konstatēšanu.</w:t>
      </w:r>
    </w:p>
    <w:p w14:paraId="0E4E1A4D" w14:textId="7D147986" w:rsidR="001C6A24" w:rsidRPr="00822ED4" w:rsidRDefault="009405C6"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S</w:t>
      </w:r>
      <w:r w:rsidR="00D633A5" w:rsidRPr="00822ED4">
        <w:rPr>
          <w:rFonts w:ascii="Times New Roman" w:eastAsia="Times New Roman" w:hAnsi="Times New Roman" w:cs="Times New Roman"/>
          <w:color w:val="000000" w:themeColor="text1"/>
          <w:sz w:val="24"/>
          <w:szCs w:val="24"/>
        </w:rPr>
        <w:t>aistībā ar maksātnespēju reglamentējošo normatīvo aktu prasību neievērošanu (Maksātnespējas likuma 22.</w:t>
      </w:r>
      <w:r w:rsidR="003D2AE0" w:rsidRPr="00822ED4">
        <w:rPr>
          <w:rFonts w:ascii="Times New Roman" w:eastAsia="Times New Roman" w:hAnsi="Times New Roman" w:cs="Times New Roman"/>
          <w:color w:val="000000" w:themeColor="text1"/>
          <w:sz w:val="24"/>
          <w:szCs w:val="24"/>
        </w:rPr>
        <w:t> </w:t>
      </w:r>
      <w:r w:rsidR="00D633A5" w:rsidRPr="00822ED4">
        <w:rPr>
          <w:rFonts w:ascii="Times New Roman" w:eastAsia="Times New Roman" w:hAnsi="Times New Roman" w:cs="Times New Roman"/>
          <w:color w:val="000000" w:themeColor="text1"/>
          <w:sz w:val="24"/>
          <w:szCs w:val="24"/>
        </w:rPr>
        <w:t>panta otrās daļas 2.</w:t>
      </w:r>
      <w:r w:rsidR="003D2AE0" w:rsidRPr="00822ED4">
        <w:rPr>
          <w:rFonts w:ascii="Times New Roman" w:eastAsia="Times New Roman" w:hAnsi="Times New Roman" w:cs="Times New Roman"/>
          <w:color w:val="000000" w:themeColor="text1"/>
          <w:sz w:val="24"/>
          <w:szCs w:val="24"/>
        </w:rPr>
        <w:t> </w:t>
      </w:r>
      <w:r w:rsidR="00D633A5" w:rsidRPr="00822ED4">
        <w:rPr>
          <w:rFonts w:ascii="Times New Roman" w:eastAsia="Times New Roman" w:hAnsi="Times New Roman" w:cs="Times New Roman"/>
          <w:color w:val="000000" w:themeColor="text1"/>
          <w:sz w:val="24"/>
          <w:szCs w:val="24"/>
        </w:rPr>
        <w:t>punkts) p</w:t>
      </w:r>
      <w:r w:rsidR="728C5D40" w:rsidRPr="00822ED4">
        <w:rPr>
          <w:rFonts w:ascii="Times New Roman" w:eastAsia="Times New Roman" w:hAnsi="Times New Roman" w:cs="Times New Roman"/>
          <w:color w:val="000000" w:themeColor="text1"/>
          <w:sz w:val="24"/>
          <w:szCs w:val="24"/>
        </w:rPr>
        <w:t>ieteikums par administratora atcelšanu tiek iesniegts tiesā</w:t>
      </w:r>
      <w:r w:rsidR="5EA00FA7" w:rsidRPr="00822ED4">
        <w:rPr>
          <w:rFonts w:ascii="Times New Roman" w:eastAsia="Times New Roman" w:hAnsi="Times New Roman" w:cs="Times New Roman"/>
          <w:color w:val="000000" w:themeColor="text1"/>
          <w:sz w:val="24"/>
          <w:szCs w:val="24"/>
        </w:rPr>
        <w:t xml:space="preserve">, </w:t>
      </w:r>
      <w:r w:rsidR="78C8DD55" w:rsidRPr="00822ED4">
        <w:rPr>
          <w:rFonts w:ascii="Times New Roman" w:eastAsia="Times New Roman" w:hAnsi="Times New Roman" w:cs="Times New Roman"/>
          <w:color w:val="000000" w:themeColor="text1"/>
          <w:sz w:val="24"/>
          <w:szCs w:val="24"/>
        </w:rPr>
        <w:t>ja</w:t>
      </w:r>
      <w:r w:rsidR="5C4A311B" w:rsidRPr="00822ED4">
        <w:rPr>
          <w:rFonts w:ascii="Times New Roman" w:eastAsia="Times New Roman" w:hAnsi="Times New Roman" w:cs="Times New Roman"/>
          <w:color w:val="000000" w:themeColor="text1"/>
          <w:sz w:val="24"/>
          <w:szCs w:val="24"/>
        </w:rPr>
        <w:t>,</w:t>
      </w:r>
      <w:r w:rsidR="7B7B7A96" w:rsidRPr="00822ED4">
        <w:rPr>
          <w:rFonts w:ascii="Times New Roman" w:eastAsia="Times New Roman" w:hAnsi="Times New Roman" w:cs="Times New Roman"/>
          <w:color w:val="000000" w:themeColor="text1"/>
          <w:sz w:val="24"/>
          <w:szCs w:val="24"/>
        </w:rPr>
        <w:t xml:space="preserve"> </w:t>
      </w:r>
      <w:r w:rsidR="4F8B7C95" w:rsidRPr="00822ED4">
        <w:rPr>
          <w:rFonts w:ascii="Times New Roman" w:eastAsia="Times New Roman" w:hAnsi="Times New Roman" w:cs="Times New Roman"/>
          <w:color w:val="000000" w:themeColor="text1"/>
          <w:sz w:val="24"/>
          <w:szCs w:val="24"/>
        </w:rPr>
        <w:t xml:space="preserve">izvērtējot </w:t>
      </w:r>
      <w:r w:rsidR="00A61F91" w:rsidRPr="00822ED4">
        <w:rPr>
          <w:rFonts w:ascii="Times New Roman" w:eastAsia="Times New Roman" w:hAnsi="Times New Roman" w:cs="Times New Roman"/>
          <w:color w:val="000000" w:themeColor="text1"/>
          <w:sz w:val="24"/>
          <w:szCs w:val="24"/>
        </w:rPr>
        <w:t>informatīvā materiāla</w:t>
      </w:r>
      <w:r w:rsidR="0008148B" w:rsidRPr="00822ED4">
        <w:rPr>
          <w:rFonts w:ascii="Times New Roman" w:eastAsia="Times New Roman" w:hAnsi="Times New Roman" w:cs="Times New Roman"/>
          <w:color w:val="000000" w:themeColor="text1"/>
          <w:sz w:val="24"/>
          <w:szCs w:val="24"/>
        </w:rPr>
        <w:t xml:space="preserve"> </w:t>
      </w:r>
      <w:r w:rsidR="00B066D8" w:rsidRPr="00822ED4">
        <w:rPr>
          <w:rFonts w:ascii="Times New Roman" w:eastAsia="Times New Roman" w:hAnsi="Times New Roman" w:cs="Times New Roman"/>
          <w:color w:val="000000" w:themeColor="text1"/>
          <w:sz w:val="24"/>
          <w:szCs w:val="24"/>
        </w:rPr>
        <w:t>otrajā</w:t>
      </w:r>
      <w:r w:rsidR="4F8B7C95" w:rsidRPr="00822ED4">
        <w:rPr>
          <w:rFonts w:ascii="Times New Roman" w:eastAsia="Times New Roman" w:hAnsi="Times New Roman" w:cs="Times New Roman"/>
          <w:color w:val="000000" w:themeColor="text1"/>
          <w:sz w:val="24"/>
          <w:szCs w:val="24"/>
        </w:rPr>
        <w:t xml:space="preserve"> </w:t>
      </w:r>
      <w:r w:rsidR="00AB767E" w:rsidRPr="00822ED4">
        <w:rPr>
          <w:rFonts w:ascii="Times New Roman" w:eastAsia="Times New Roman" w:hAnsi="Times New Roman" w:cs="Times New Roman"/>
          <w:color w:val="000000" w:themeColor="text1"/>
          <w:sz w:val="24"/>
          <w:szCs w:val="24"/>
        </w:rPr>
        <w:t>daļā</w:t>
      </w:r>
      <w:r w:rsidR="4F8B7C95" w:rsidRPr="00822ED4">
        <w:rPr>
          <w:rFonts w:ascii="Times New Roman" w:eastAsia="Times New Roman" w:hAnsi="Times New Roman" w:cs="Times New Roman"/>
          <w:color w:val="000000" w:themeColor="text1"/>
          <w:sz w:val="24"/>
          <w:szCs w:val="24"/>
        </w:rPr>
        <w:t xml:space="preserve"> minētos kritērijus, pārkāpums (pārkāpumi) </w:t>
      </w:r>
      <w:r w:rsidR="0BBC3D51" w:rsidRPr="00822ED4">
        <w:rPr>
          <w:rFonts w:ascii="Times New Roman" w:eastAsia="Times New Roman" w:hAnsi="Times New Roman" w:cs="Times New Roman"/>
          <w:color w:val="000000" w:themeColor="text1"/>
          <w:sz w:val="24"/>
          <w:szCs w:val="24"/>
        </w:rPr>
        <w:t xml:space="preserve">tiek novērtēts kā </w:t>
      </w:r>
      <w:r w:rsidR="43E7AE75" w:rsidRPr="00822ED4">
        <w:rPr>
          <w:rFonts w:ascii="Times New Roman" w:eastAsia="Times New Roman" w:hAnsi="Times New Roman" w:cs="Times New Roman"/>
          <w:color w:val="000000" w:themeColor="text1"/>
          <w:sz w:val="24"/>
          <w:szCs w:val="24"/>
        </w:rPr>
        <w:t>pārkāpums ar būtisku ietekmi</w:t>
      </w:r>
      <w:r w:rsidR="002B6275" w:rsidRPr="00822ED4">
        <w:rPr>
          <w:rFonts w:ascii="Times New Roman" w:eastAsia="Times New Roman" w:hAnsi="Times New Roman" w:cs="Times New Roman"/>
          <w:color w:val="000000" w:themeColor="text1"/>
          <w:sz w:val="24"/>
          <w:szCs w:val="24"/>
        </w:rPr>
        <w:t xml:space="preserve"> </w:t>
      </w:r>
      <w:r w:rsidR="3D76CCFA" w:rsidRPr="00822ED4">
        <w:rPr>
          <w:rFonts w:ascii="Times New Roman" w:eastAsia="Times New Roman" w:hAnsi="Times New Roman" w:cs="Times New Roman"/>
          <w:color w:val="000000" w:themeColor="text1"/>
          <w:sz w:val="24"/>
          <w:szCs w:val="24"/>
        </w:rPr>
        <w:t>vai</w:t>
      </w:r>
      <w:r w:rsidR="380D7C79" w:rsidRPr="00822ED4">
        <w:rPr>
          <w:rFonts w:ascii="Times New Roman" w:eastAsia="Times New Roman" w:hAnsi="Times New Roman" w:cs="Times New Roman"/>
          <w:color w:val="000000" w:themeColor="text1"/>
          <w:sz w:val="24"/>
          <w:szCs w:val="24"/>
        </w:rPr>
        <w:t xml:space="preserve"> būtisks</w:t>
      </w:r>
      <w:r w:rsidR="5364081E" w:rsidRPr="00822ED4">
        <w:rPr>
          <w:rFonts w:ascii="Times New Roman" w:eastAsia="Times New Roman" w:hAnsi="Times New Roman" w:cs="Times New Roman"/>
          <w:color w:val="000000" w:themeColor="text1"/>
          <w:sz w:val="24"/>
          <w:szCs w:val="24"/>
        </w:rPr>
        <w:t xml:space="preserve"> pārkāpums</w:t>
      </w:r>
      <w:r w:rsidR="706134BE" w:rsidRPr="00822ED4">
        <w:rPr>
          <w:rFonts w:ascii="Times New Roman" w:hAnsi="Times New Roman" w:cs="Times New Roman"/>
          <w:color w:val="000000" w:themeColor="text1"/>
          <w:sz w:val="24"/>
          <w:szCs w:val="24"/>
        </w:rPr>
        <w:t xml:space="preserve"> kopsakarā ar apstākli, ka</w:t>
      </w:r>
      <w:r w:rsidR="706134BE" w:rsidRPr="00822ED4">
        <w:rPr>
          <w:rFonts w:ascii="Times New Roman" w:eastAsia="Times New Roman" w:hAnsi="Times New Roman" w:cs="Times New Roman"/>
          <w:color w:val="000000" w:themeColor="text1"/>
          <w:sz w:val="24"/>
          <w:szCs w:val="24"/>
        </w:rPr>
        <w:t xml:space="preserve"> administrators nav veicis/neveic darbības pārkāpuma un tā radītā kaitējuma novēršanai</w:t>
      </w:r>
      <w:r w:rsidR="00966660" w:rsidRPr="00822ED4">
        <w:rPr>
          <w:rFonts w:ascii="Times New Roman" w:eastAsia="Times New Roman" w:hAnsi="Times New Roman" w:cs="Times New Roman"/>
          <w:color w:val="000000" w:themeColor="text1"/>
          <w:sz w:val="24"/>
          <w:szCs w:val="24"/>
        </w:rPr>
        <w:t>,</w:t>
      </w:r>
      <w:r w:rsidR="000313B6" w:rsidRPr="00822ED4">
        <w:rPr>
          <w:rFonts w:ascii="Times New Roman" w:eastAsia="Times New Roman" w:hAnsi="Times New Roman" w:cs="Times New Roman"/>
          <w:color w:val="000000" w:themeColor="text1"/>
          <w:sz w:val="24"/>
          <w:szCs w:val="24"/>
        </w:rPr>
        <w:t xml:space="preserve"> līdz ar to secināms,</w:t>
      </w:r>
      <w:r w:rsidR="0BBC3D51" w:rsidRPr="00822ED4">
        <w:rPr>
          <w:rFonts w:ascii="Times New Roman" w:eastAsia="Times New Roman" w:hAnsi="Times New Roman" w:cs="Times New Roman"/>
          <w:color w:val="000000" w:themeColor="text1"/>
          <w:sz w:val="24"/>
          <w:szCs w:val="24"/>
        </w:rPr>
        <w:t xml:space="preserve"> ka, </w:t>
      </w:r>
      <w:r w:rsidR="6A618158" w:rsidRPr="00822ED4">
        <w:rPr>
          <w:rFonts w:ascii="Times New Roman" w:eastAsia="Times New Roman" w:hAnsi="Times New Roman" w:cs="Times New Roman"/>
          <w:color w:val="000000" w:themeColor="text1"/>
          <w:sz w:val="24"/>
          <w:szCs w:val="24"/>
        </w:rPr>
        <w:t>pieņemot lēmumu</w:t>
      </w:r>
      <w:r w:rsidR="38224B14" w:rsidRPr="00822ED4">
        <w:rPr>
          <w:rFonts w:ascii="Times New Roman" w:eastAsia="Times New Roman" w:hAnsi="Times New Roman" w:cs="Times New Roman"/>
          <w:color w:val="000000" w:themeColor="text1"/>
          <w:sz w:val="24"/>
          <w:szCs w:val="24"/>
        </w:rPr>
        <w:t xml:space="preserve"> par pārkāpuma atzīšanu un tiesiskā pienākuma </w:t>
      </w:r>
      <w:r w:rsidR="002B6275" w:rsidRPr="00822ED4">
        <w:rPr>
          <w:rFonts w:ascii="Times New Roman" w:eastAsia="Times New Roman" w:hAnsi="Times New Roman" w:cs="Times New Roman"/>
          <w:color w:val="000000" w:themeColor="text1"/>
          <w:sz w:val="24"/>
          <w:szCs w:val="24"/>
        </w:rPr>
        <w:t>uzlikšanu</w:t>
      </w:r>
      <w:r w:rsidR="331790A1" w:rsidRPr="00822ED4">
        <w:rPr>
          <w:rFonts w:ascii="Times New Roman" w:eastAsia="Times New Roman" w:hAnsi="Times New Roman" w:cs="Times New Roman"/>
          <w:color w:val="000000" w:themeColor="text1"/>
          <w:sz w:val="24"/>
          <w:szCs w:val="24"/>
        </w:rPr>
        <w:t>,</w:t>
      </w:r>
      <w:r w:rsidR="002B6275" w:rsidRPr="00822ED4">
        <w:rPr>
          <w:rFonts w:ascii="Times New Roman" w:eastAsia="Times New Roman" w:hAnsi="Times New Roman" w:cs="Times New Roman"/>
          <w:color w:val="000000" w:themeColor="text1"/>
          <w:sz w:val="24"/>
          <w:szCs w:val="24"/>
        </w:rPr>
        <w:t xml:space="preserve"> netiks</w:t>
      </w:r>
      <w:r w:rsidR="4FB3A757" w:rsidRPr="00822ED4">
        <w:rPr>
          <w:rFonts w:ascii="Times New Roman" w:eastAsia="Times New Roman" w:hAnsi="Times New Roman" w:cs="Times New Roman"/>
          <w:color w:val="000000" w:themeColor="text1"/>
          <w:sz w:val="24"/>
          <w:szCs w:val="24"/>
        </w:rPr>
        <w:t xml:space="preserve"> nodrošināta maksātnespējas procesa turpmāka likumīga un </w:t>
      </w:r>
      <w:r w:rsidR="2923B5AE" w:rsidRPr="00822ED4">
        <w:rPr>
          <w:rFonts w:ascii="Times New Roman" w:eastAsia="Times New Roman" w:hAnsi="Times New Roman" w:cs="Times New Roman"/>
          <w:color w:val="000000" w:themeColor="text1"/>
          <w:sz w:val="24"/>
          <w:szCs w:val="24"/>
        </w:rPr>
        <w:t>efektīva maksātnespējas procesa norise,</w:t>
      </w:r>
      <w:r w:rsidR="002B6275" w:rsidRPr="00822ED4">
        <w:rPr>
          <w:rFonts w:ascii="Times New Roman" w:eastAsia="Times New Roman" w:hAnsi="Times New Roman" w:cs="Times New Roman"/>
          <w:color w:val="000000" w:themeColor="text1"/>
          <w:sz w:val="24"/>
          <w:szCs w:val="24"/>
        </w:rPr>
        <w:t xml:space="preserve"> normatīvo aktu pārkāpumu prevencija, kā arī var tikt negatīvi ietekmēta maksātnespējas procesā iesaistīto personu uzticēšanās administratora turpmākās darbības tiesiskumam konkrētajā maksātnespējas procesā un maksātnespējas procesa institūtam kopumā</w:t>
      </w:r>
      <w:r w:rsidR="35EC0D14" w:rsidRPr="00822ED4">
        <w:rPr>
          <w:rFonts w:ascii="Times New Roman" w:eastAsia="Times New Roman" w:hAnsi="Times New Roman" w:cs="Times New Roman"/>
          <w:color w:val="000000" w:themeColor="text1"/>
          <w:sz w:val="24"/>
          <w:szCs w:val="24"/>
        </w:rPr>
        <w:t>.</w:t>
      </w:r>
      <w:r w:rsidR="00257B34" w:rsidRPr="00822ED4">
        <w:rPr>
          <w:rFonts w:ascii="Times New Roman" w:eastAsia="Times New Roman" w:hAnsi="Times New Roman" w:cs="Times New Roman"/>
          <w:color w:val="000000" w:themeColor="text1"/>
          <w:sz w:val="24"/>
          <w:szCs w:val="24"/>
        </w:rPr>
        <w:t xml:space="preserve"> MKD ir tiesības vērsties ar pieteikumu par administratora atcelšanu uz minētā pamata</w:t>
      </w:r>
      <w:r w:rsidR="002C29E5" w:rsidRPr="00822ED4">
        <w:rPr>
          <w:rFonts w:ascii="Times New Roman" w:eastAsia="Times New Roman" w:hAnsi="Times New Roman" w:cs="Times New Roman"/>
          <w:color w:val="000000" w:themeColor="text1"/>
          <w:sz w:val="24"/>
          <w:szCs w:val="24"/>
        </w:rPr>
        <w:t>, nepieņemot lēmumu par pārkāpuma atzīšanu.</w:t>
      </w:r>
      <w:r w:rsidR="002C29E5" w:rsidRPr="00822ED4">
        <w:rPr>
          <w:rStyle w:val="Vresatsauce"/>
          <w:rFonts w:ascii="Times New Roman" w:eastAsia="Times New Roman" w:hAnsi="Times New Roman" w:cs="Times New Roman"/>
          <w:color w:val="000000" w:themeColor="text1"/>
          <w:sz w:val="24"/>
          <w:szCs w:val="24"/>
        </w:rPr>
        <w:footnoteReference w:id="13"/>
      </w:r>
    </w:p>
    <w:p w14:paraId="5F5FA8B8" w14:textId="77777777" w:rsidR="000313B6" w:rsidRPr="00822ED4" w:rsidRDefault="000313B6"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Ja maksātnespējas process ir izbeigts, minētajā gadījumā tiek pieņemts lēmums par pārkāpuma atzīšanu.</w:t>
      </w:r>
    </w:p>
    <w:p w14:paraId="278DA8A1" w14:textId="39E5338A" w:rsidR="00AD39E8" w:rsidRPr="00822ED4" w:rsidRDefault="00AD39E8"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Pieļautā  pārkāpuma un tā radītā kaitējuma novēršana, ja ir pieļauts pārkāpums ar būtisku ietekmi, neietekmē MKD </w:t>
      </w:r>
      <w:r w:rsidR="003C0BB7" w:rsidRPr="00822ED4">
        <w:rPr>
          <w:rFonts w:ascii="Times New Roman" w:eastAsia="Times New Roman" w:hAnsi="Times New Roman" w:cs="Times New Roman"/>
          <w:color w:val="000000" w:themeColor="text1"/>
          <w:sz w:val="24"/>
          <w:szCs w:val="24"/>
        </w:rPr>
        <w:t xml:space="preserve">tiesības </w:t>
      </w:r>
      <w:r w:rsidRPr="00822ED4">
        <w:rPr>
          <w:rFonts w:ascii="Times New Roman" w:eastAsia="Times New Roman" w:hAnsi="Times New Roman" w:cs="Times New Roman"/>
          <w:color w:val="000000" w:themeColor="text1"/>
          <w:sz w:val="24"/>
          <w:szCs w:val="24"/>
        </w:rPr>
        <w:t xml:space="preserve">vērsties tiesā ar pieteikumu par administratora atcelšanu. Tomēr pārkāpuma un tā radītā kaitējuma novēršana var ietekmēt </w:t>
      </w:r>
      <w:r w:rsidR="003C0BB7" w:rsidRPr="00822ED4">
        <w:rPr>
          <w:rFonts w:ascii="Times New Roman" w:eastAsia="Times New Roman" w:hAnsi="Times New Roman" w:cs="Times New Roman"/>
          <w:color w:val="000000" w:themeColor="text1"/>
          <w:sz w:val="24"/>
          <w:szCs w:val="24"/>
        </w:rPr>
        <w:t xml:space="preserve">tiesības </w:t>
      </w:r>
      <w:r w:rsidRPr="00822ED4">
        <w:rPr>
          <w:rFonts w:ascii="Times New Roman" w:eastAsia="Times New Roman" w:hAnsi="Times New Roman" w:cs="Times New Roman"/>
          <w:color w:val="000000" w:themeColor="text1"/>
          <w:sz w:val="24"/>
          <w:szCs w:val="24"/>
        </w:rPr>
        <w:t>piemērot disciplinārlietas ierosināšanu.</w:t>
      </w:r>
    </w:p>
    <w:p w14:paraId="1128D665" w14:textId="7FC0F7B3" w:rsidR="43B346F8" w:rsidRPr="00822ED4" w:rsidRDefault="001C6A24"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Ļ</w:t>
      </w:r>
      <w:r w:rsidR="43B346F8" w:rsidRPr="00822ED4">
        <w:rPr>
          <w:rFonts w:ascii="Times New Roman" w:eastAsia="Times New Roman" w:hAnsi="Times New Roman" w:cs="Times New Roman"/>
          <w:color w:val="000000" w:themeColor="text1"/>
          <w:sz w:val="24"/>
          <w:szCs w:val="24"/>
        </w:rPr>
        <w:t>aunprātīg</w:t>
      </w:r>
      <w:r w:rsidRPr="00822ED4">
        <w:rPr>
          <w:rFonts w:ascii="Times New Roman" w:eastAsia="Times New Roman" w:hAnsi="Times New Roman" w:cs="Times New Roman"/>
          <w:color w:val="000000" w:themeColor="text1"/>
          <w:sz w:val="24"/>
          <w:szCs w:val="24"/>
        </w:rPr>
        <w:t>a</w:t>
      </w:r>
      <w:r w:rsidR="43B346F8" w:rsidRPr="00822ED4">
        <w:rPr>
          <w:rFonts w:ascii="Times New Roman" w:eastAsia="Times New Roman" w:hAnsi="Times New Roman" w:cs="Times New Roman"/>
          <w:color w:val="000000" w:themeColor="text1"/>
          <w:sz w:val="24"/>
          <w:szCs w:val="24"/>
        </w:rPr>
        <w:t xml:space="preserve"> pilnvaru izmantošan</w:t>
      </w:r>
      <w:r w:rsidRPr="00822ED4">
        <w:rPr>
          <w:rFonts w:ascii="Times New Roman" w:eastAsia="Times New Roman" w:hAnsi="Times New Roman" w:cs="Times New Roman"/>
          <w:color w:val="000000" w:themeColor="text1"/>
          <w:sz w:val="24"/>
          <w:szCs w:val="24"/>
        </w:rPr>
        <w:t>a tiek konstatēta, ja</w:t>
      </w:r>
      <w:r w:rsidR="3603C4C6" w:rsidRPr="00822ED4">
        <w:rPr>
          <w:rFonts w:ascii="Times New Roman" w:hAnsi="Times New Roman" w:cs="Times New Roman"/>
          <w:color w:val="000000" w:themeColor="text1"/>
          <w:sz w:val="24"/>
          <w:szCs w:val="24"/>
        </w:rPr>
        <w:t xml:space="preserve"> administr</w:t>
      </w:r>
      <w:r w:rsidR="7E44BB12" w:rsidRPr="00822ED4">
        <w:rPr>
          <w:rFonts w:ascii="Times New Roman" w:hAnsi="Times New Roman" w:cs="Times New Roman"/>
          <w:color w:val="000000" w:themeColor="text1"/>
          <w:sz w:val="24"/>
          <w:szCs w:val="24"/>
        </w:rPr>
        <w:t>ators</w:t>
      </w:r>
      <w:r w:rsidR="3603C4C6" w:rsidRPr="00822ED4">
        <w:rPr>
          <w:rFonts w:ascii="Times New Roman" w:hAnsi="Times New Roman" w:cs="Times New Roman"/>
          <w:color w:val="000000" w:themeColor="text1"/>
          <w:sz w:val="24"/>
          <w:szCs w:val="24"/>
        </w:rPr>
        <w:t xml:space="preserve"> apzināti</w:t>
      </w:r>
      <w:r w:rsidR="6164DC3E" w:rsidRPr="00822ED4">
        <w:rPr>
          <w:rFonts w:ascii="Times New Roman" w:hAnsi="Times New Roman" w:cs="Times New Roman"/>
          <w:color w:val="000000" w:themeColor="text1"/>
          <w:sz w:val="24"/>
          <w:szCs w:val="24"/>
        </w:rPr>
        <w:t xml:space="preserve"> ir </w:t>
      </w:r>
      <w:r w:rsidR="3934F668" w:rsidRPr="00822ED4">
        <w:rPr>
          <w:rFonts w:ascii="Times New Roman" w:hAnsi="Times New Roman" w:cs="Times New Roman"/>
          <w:color w:val="000000" w:themeColor="text1"/>
          <w:sz w:val="24"/>
          <w:szCs w:val="24"/>
        </w:rPr>
        <w:t>veicis</w:t>
      </w:r>
      <w:r w:rsidR="71238B52" w:rsidRPr="00822ED4">
        <w:rPr>
          <w:rFonts w:ascii="Times New Roman" w:hAnsi="Times New Roman" w:cs="Times New Roman"/>
          <w:color w:val="000000" w:themeColor="text1"/>
          <w:sz w:val="24"/>
          <w:szCs w:val="24"/>
        </w:rPr>
        <w:t xml:space="preserve"> </w:t>
      </w:r>
      <w:r w:rsidR="3934F668" w:rsidRPr="00822ED4">
        <w:rPr>
          <w:rFonts w:ascii="Times New Roman" w:hAnsi="Times New Roman" w:cs="Times New Roman"/>
          <w:color w:val="000000" w:themeColor="text1"/>
          <w:sz w:val="24"/>
          <w:szCs w:val="24"/>
        </w:rPr>
        <w:t>darbības</w:t>
      </w:r>
      <w:r w:rsidR="5647FC15" w:rsidRPr="00822ED4">
        <w:rPr>
          <w:rFonts w:ascii="Times New Roman" w:hAnsi="Times New Roman" w:cs="Times New Roman"/>
          <w:color w:val="000000" w:themeColor="text1"/>
          <w:sz w:val="24"/>
          <w:szCs w:val="24"/>
        </w:rPr>
        <w:t xml:space="preserve"> (</w:t>
      </w:r>
      <w:r w:rsidR="001251C4" w:rsidRPr="00822ED4">
        <w:rPr>
          <w:rFonts w:ascii="Times New Roman" w:hAnsi="Times New Roman" w:cs="Times New Roman"/>
          <w:color w:val="000000" w:themeColor="text1"/>
          <w:sz w:val="24"/>
          <w:szCs w:val="24"/>
        </w:rPr>
        <w:t>pieļāvis bezdarbību</w:t>
      </w:r>
      <w:r w:rsidR="5647FC15" w:rsidRPr="00822ED4">
        <w:rPr>
          <w:rFonts w:ascii="Times New Roman" w:hAnsi="Times New Roman" w:cs="Times New Roman"/>
          <w:color w:val="000000" w:themeColor="text1"/>
          <w:sz w:val="24"/>
          <w:szCs w:val="24"/>
        </w:rPr>
        <w:t>)</w:t>
      </w:r>
      <w:r w:rsidR="2A9F6F27" w:rsidRPr="00822ED4">
        <w:rPr>
          <w:rFonts w:ascii="Times New Roman" w:hAnsi="Times New Roman" w:cs="Times New Roman"/>
          <w:color w:val="000000" w:themeColor="text1"/>
          <w:sz w:val="24"/>
          <w:szCs w:val="24"/>
        </w:rPr>
        <w:t>,</w:t>
      </w:r>
      <w:r w:rsidR="5647FC15" w:rsidRPr="00822ED4">
        <w:rPr>
          <w:rFonts w:ascii="Times New Roman" w:hAnsi="Times New Roman" w:cs="Times New Roman"/>
          <w:color w:val="000000" w:themeColor="text1"/>
          <w:sz w:val="24"/>
          <w:szCs w:val="24"/>
        </w:rPr>
        <w:t xml:space="preserve"> </w:t>
      </w:r>
      <w:r w:rsidR="3934F668" w:rsidRPr="00822ED4">
        <w:rPr>
          <w:rFonts w:ascii="Times New Roman" w:hAnsi="Times New Roman" w:cs="Times New Roman"/>
          <w:color w:val="000000" w:themeColor="text1"/>
          <w:sz w:val="24"/>
          <w:szCs w:val="24"/>
        </w:rPr>
        <w:t>kas paredzēta</w:t>
      </w:r>
      <w:r w:rsidR="142E6766" w:rsidRPr="00822ED4">
        <w:rPr>
          <w:rFonts w:ascii="Times New Roman" w:hAnsi="Times New Roman" w:cs="Times New Roman"/>
          <w:color w:val="000000" w:themeColor="text1"/>
          <w:sz w:val="24"/>
          <w:szCs w:val="24"/>
        </w:rPr>
        <w:t>s</w:t>
      </w:r>
      <w:r w:rsidR="3934F668" w:rsidRPr="00822ED4">
        <w:rPr>
          <w:rFonts w:ascii="Times New Roman" w:hAnsi="Times New Roman" w:cs="Times New Roman"/>
          <w:color w:val="000000" w:themeColor="text1"/>
          <w:sz w:val="24"/>
          <w:szCs w:val="24"/>
        </w:rPr>
        <w:t xml:space="preserve"> Maksātnespējas</w:t>
      </w:r>
      <w:r w:rsidR="52E3BDF0" w:rsidRPr="00822ED4">
        <w:rPr>
          <w:rFonts w:ascii="Times New Roman" w:hAnsi="Times New Roman" w:cs="Times New Roman"/>
          <w:color w:val="000000" w:themeColor="text1"/>
          <w:sz w:val="24"/>
          <w:szCs w:val="24"/>
        </w:rPr>
        <w:t xml:space="preserve"> likumā noteiktajā administratora tiesību un pienākumu kopumā</w:t>
      </w:r>
      <w:r w:rsidR="38B8848A" w:rsidRPr="00822ED4">
        <w:rPr>
          <w:rFonts w:ascii="Times New Roman" w:hAnsi="Times New Roman" w:cs="Times New Roman"/>
          <w:color w:val="000000" w:themeColor="text1"/>
          <w:sz w:val="24"/>
          <w:szCs w:val="24"/>
        </w:rPr>
        <w:t>,</w:t>
      </w:r>
      <w:r w:rsidR="1D09B5E8" w:rsidRPr="00822ED4">
        <w:rPr>
          <w:rFonts w:ascii="Times New Roman" w:hAnsi="Times New Roman" w:cs="Times New Roman"/>
          <w:color w:val="000000" w:themeColor="text1"/>
          <w:sz w:val="24"/>
          <w:szCs w:val="24"/>
        </w:rPr>
        <w:t xml:space="preserve"> </w:t>
      </w:r>
      <w:r w:rsidR="38B8848A" w:rsidRPr="00822ED4">
        <w:rPr>
          <w:rFonts w:ascii="Times New Roman" w:hAnsi="Times New Roman" w:cs="Times New Roman"/>
          <w:color w:val="000000" w:themeColor="text1"/>
          <w:sz w:val="24"/>
          <w:szCs w:val="24"/>
        </w:rPr>
        <w:t xml:space="preserve">lai personīgās vai </w:t>
      </w:r>
      <w:r w:rsidR="5B879C2B" w:rsidRPr="00822ED4">
        <w:rPr>
          <w:rFonts w:ascii="Times New Roman" w:hAnsi="Times New Roman" w:cs="Times New Roman"/>
          <w:color w:val="000000" w:themeColor="text1"/>
          <w:sz w:val="24"/>
          <w:szCs w:val="24"/>
        </w:rPr>
        <w:t>ar administratoru saistītas p</w:t>
      </w:r>
      <w:r w:rsidR="38B8848A" w:rsidRPr="00822ED4">
        <w:rPr>
          <w:rFonts w:ascii="Times New Roman" w:hAnsi="Times New Roman" w:cs="Times New Roman"/>
          <w:color w:val="000000" w:themeColor="text1"/>
          <w:sz w:val="24"/>
          <w:szCs w:val="24"/>
        </w:rPr>
        <w:t>ersonas interesēs</w:t>
      </w:r>
      <w:r w:rsidR="5BC988D4" w:rsidRPr="00822ED4">
        <w:rPr>
          <w:rFonts w:ascii="Times New Roman" w:hAnsi="Times New Roman" w:cs="Times New Roman"/>
          <w:color w:val="000000" w:themeColor="text1"/>
          <w:sz w:val="24"/>
          <w:szCs w:val="24"/>
        </w:rPr>
        <w:t>, jo īpaši mantiskās interesēs,</w:t>
      </w:r>
      <w:r w:rsidR="38B8848A" w:rsidRPr="00822ED4">
        <w:rPr>
          <w:rFonts w:ascii="Times New Roman" w:hAnsi="Times New Roman" w:cs="Times New Roman"/>
          <w:color w:val="000000" w:themeColor="text1"/>
          <w:sz w:val="24"/>
          <w:szCs w:val="24"/>
        </w:rPr>
        <w:t xml:space="preserve"> īstenotu </w:t>
      </w:r>
      <w:r w:rsidR="01D9DA59" w:rsidRPr="00822ED4">
        <w:rPr>
          <w:rFonts w:ascii="Times New Roman" w:hAnsi="Times New Roman" w:cs="Times New Roman"/>
          <w:color w:val="000000" w:themeColor="text1"/>
          <w:sz w:val="24"/>
          <w:szCs w:val="24"/>
        </w:rPr>
        <w:t xml:space="preserve">mērķi, kas ir </w:t>
      </w:r>
      <w:r w:rsidR="38B8848A" w:rsidRPr="00822ED4">
        <w:rPr>
          <w:rFonts w:ascii="Times New Roman" w:hAnsi="Times New Roman" w:cs="Times New Roman"/>
          <w:color w:val="000000" w:themeColor="text1"/>
          <w:sz w:val="24"/>
          <w:szCs w:val="24"/>
        </w:rPr>
        <w:t>pretēj</w:t>
      </w:r>
      <w:r w:rsidR="651A256C" w:rsidRPr="00822ED4">
        <w:rPr>
          <w:rFonts w:ascii="Times New Roman" w:hAnsi="Times New Roman" w:cs="Times New Roman"/>
          <w:color w:val="000000" w:themeColor="text1"/>
          <w:sz w:val="24"/>
          <w:szCs w:val="24"/>
        </w:rPr>
        <w:t>s</w:t>
      </w:r>
      <w:r w:rsidR="38B8848A" w:rsidRPr="00822ED4">
        <w:rPr>
          <w:rFonts w:ascii="Times New Roman" w:hAnsi="Times New Roman" w:cs="Times New Roman"/>
          <w:color w:val="000000" w:themeColor="text1"/>
          <w:sz w:val="24"/>
          <w:szCs w:val="24"/>
        </w:rPr>
        <w:t xml:space="preserve"> Maksātnespējas likuma mērķim un kreditoru kopuma interesēm</w:t>
      </w:r>
      <w:r w:rsidR="5A74A191" w:rsidRPr="00822ED4">
        <w:rPr>
          <w:rFonts w:ascii="Times New Roman" w:hAnsi="Times New Roman" w:cs="Times New Roman"/>
          <w:color w:val="000000" w:themeColor="text1"/>
          <w:sz w:val="24"/>
          <w:szCs w:val="24"/>
        </w:rPr>
        <w:t xml:space="preserve"> un var nodarīt būtisku kaitējumu</w:t>
      </w:r>
      <w:r w:rsidR="1B9EAC4D" w:rsidRPr="00822ED4">
        <w:rPr>
          <w:rFonts w:ascii="Times New Roman" w:hAnsi="Times New Roman" w:cs="Times New Roman"/>
          <w:color w:val="000000" w:themeColor="text1"/>
          <w:sz w:val="24"/>
          <w:szCs w:val="24"/>
        </w:rPr>
        <w:t xml:space="preserve"> </w:t>
      </w:r>
      <w:r w:rsidR="5A42A17E" w:rsidRPr="00822ED4">
        <w:rPr>
          <w:rFonts w:ascii="Times New Roman" w:hAnsi="Times New Roman" w:cs="Times New Roman"/>
          <w:color w:val="000000" w:themeColor="text1"/>
          <w:sz w:val="24"/>
          <w:szCs w:val="24"/>
        </w:rPr>
        <w:t xml:space="preserve">(parādnieka naudas līdzekļu </w:t>
      </w:r>
      <w:r w:rsidR="00F522EB" w:rsidRPr="00822ED4">
        <w:rPr>
          <w:rFonts w:ascii="Times New Roman" w:hAnsi="Times New Roman" w:cs="Times New Roman"/>
          <w:color w:val="000000" w:themeColor="text1"/>
          <w:sz w:val="24"/>
          <w:szCs w:val="24"/>
        </w:rPr>
        <w:t xml:space="preserve">nepamatota </w:t>
      </w:r>
      <w:r w:rsidR="3AA2DFF6" w:rsidRPr="00822ED4">
        <w:rPr>
          <w:rFonts w:ascii="Times New Roman" w:hAnsi="Times New Roman" w:cs="Times New Roman"/>
          <w:color w:val="000000" w:themeColor="text1"/>
          <w:sz w:val="24"/>
          <w:szCs w:val="24"/>
        </w:rPr>
        <w:t xml:space="preserve">pārskaitīšana uz </w:t>
      </w:r>
      <w:r w:rsidR="00B066D8" w:rsidRPr="00822ED4">
        <w:rPr>
          <w:rFonts w:ascii="Times New Roman" w:hAnsi="Times New Roman" w:cs="Times New Roman"/>
          <w:color w:val="000000" w:themeColor="text1"/>
          <w:sz w:val="24"/>
          <w:szCs w:val="24"/>
        </w:rPr>
        <w:t xml:space="preserve">administratora bankas </w:t>
      </w:r>
      <w:r w:rsidR="3AA2DFF6" w:rsidRPr="00822ED4">
        <w:rPr>
          <w:rFonts w:ascii="Times New Roman" w:hAnsi="Times New Roman" w:cs="Times New Roman"/>
          <w:color w:val="000000" w:themeColor="text1"/>
          <w:sz w:val="24"/>
          <w:szCs w:val="24"/>
        </w:rPr>
        <w:t>kontu</w:t>
      </w:r>
      <w:r w:rsidR="005607E3" w:rsidRPr="00822ED4">
        <w:rPr>
          <w:rStyle w:val="Vresatsauce"/>
          <w:rFonts w:ascii="Times New Roman" w:hAnsi="Times New Roman" w:cs="Times New Roman"/>
          <w:color w:val="000000" w:themeColor="text1"/>
          <w:sz w:val="24"/>
          <w:szCs w:val="24"/>
        </w:rPr>
        <w:footnoteReference w:id="14"/>
      </w:r>
      <w:r w:rsidR="00B066D8" w:rsidRPr="00822ED4">
        <w:rPr>
          <w:rFonts w:ascii="Times New Roman" w:hAnsi="Times New Roman" w:cs="Times New Roman"/>
          <w:color w:val="000000" w:themeColor="text1"/>
          <w:sz w:val="24"/>
          <w:szCs w:val="24"/>
        </w:rPr>
        <w:t xml:space="preserve">, </w:t>
      </w:r>
      <w:r w:rsidR="00AF2537" w:rsidRPr="00822ED4">
        <w:rPr>
          <w:rFonts w:ascii="Times New Roman" w:hAnsi="Times New Roman" w:cs="Times New Roman"/>
          <w:color w:val="000000" w:themeColor="text1"/>
          <w:sz w:val="24"/>
          <w:szCs w:val="24"/>
        </w:rPr>
        <w:t>šķēršļu likšana kādam kreditoram īstenot tā tiesiskās intereses</w:t>
      </w:r>
      <w:r w:rsidR="0027565B">
        <w:rPr>
          <w:rFonts w:ascii="Times New Roman" w:hAnsi="Times New Roman" w:cs="Times New Roman"/>
          <w:color w:val="000000" w:themeColor="text1"/>
          <w:sz w:val="24"/>
          <w:szCs w:val="24"/>
        </w:rPr>
        <w:t xml:space="preserve">, </w:t>
      </w:r>
      <w:r w:rsidR="00212CD8" w:rsidRPr="009F7D33">
        <w:rPr>
          <w:rFonts w:ascii="Times New Roman" w:hAnsi="Times New Roman" w:cs="Times New Roman"/>
          <w:color w:val="000000" w:themeColor="text1"/>
          <w:sz w:val="24"/>
          <w:szCs w:val="24"/>
        </w:rPr>
        <w:t xml:space="preserve">vai </w:t>
      </w:r>
      <w:r w:rsidR="0027565B" w:rsidRPr="009F7D33">
        <w:rPr>
          <w:rFonts w:ascii="Times New Roman" w:hAnsi="Times New Roman" w:cs="Times New Roman"/>
          <w:color w:val="000000" w:themeColor="text1"/>
          <w:sz w:val="24"/>
          <w:szCs w:val="24"/>
        </w:rPr>
        <w:t>maldinot procesā iesaistītās personas par veiktajām darbībām</w:t>
      </w:r>
      <w:r w:rsidR="0027565B" w:rsidRPr="009F7D33">
        <w:rPr>
          <w:rStyle w:val="Vresatsauce"/>
          <w:rFonts w:ascii="Times New Roman" w:hAnsi="Times New Roman" w:cs="Times New Roman"/>
          <w:color w:val="000000" w:themeColor="text1"/>
          <w:sz w:val="24"/>
          <w:szCs w:val="24"/>
        </w:rPr>
        <w:footnoteReference w:id="15"/>
      </w:r>
      <w:r w:rsidR="5A42A17E" w:rsidRPr="009F7D33">
        <w:rPr>
          <w:rFonts w:ascii="Times New Roman" w:hAnsi="Times New Roman" w:cs="Times New Roman"/>
          <w:color w:val="000000" w:themeColor="text1"/>
          <w:sz w:val="24"/>
          <w:szCs w:val="24"/>
        </w:rPr>
        <w:t>)</w:t>
      </w:r>
      <w:r w:rsidR="4739CD0C" w:rsidRPr="009F7D33">
        <w:rPr>
          <w:rFonts w:ascii="Times New Roman" w:hAnsi="Times New Roman" w:cs="Times New Roman"/>
          <w:color w:val="000000" w:themeColor="text1"/>
          <w:sz w:val="24"/>
          <w:szCs w:val="24"/>
        </w:rPr>
        <w:t>.</w:t>
      </w:r>
      <w:r w:rsidR="398ECF28" w:rsidRPr="00822ED4">
        <w:rPr>
          <w:rFonts w:ascii="Times New Roman" w:hAnsi="Times New Roman" w:cs="Times New Roman"/>
          <w:color w:val="000000" w:themeColor="text1"/>
          <w:sz w:val="24"/>
          <w:szCs w:val="24"/>
        </w:rPr>
        <w:t xml:space="preserve"> </w:t>
      </w:r>
      <w:r w:rsidR="4C245127" w:rsidRPr="00822ED4">
        <w:rPr>
          <w:rFonts w:ascii="Times New Roman" w:hAnsi="Times New Roman" w:cs="Times New Roman"/>
          <w:color w:val="000000" w:themeColor="text1"/>
          <w:sz w:val="24"/>
          <w:szCs w:val="24"/>
        </w:rPr>
        <w:t xml:space="preserve">Lai konstatētu </w:t>
      </w:r>
      <w:r w:rsidR="00C446AD" w:rsidRPr="00822ED4">
        <w:rPr>
          <w:rFonts w:ascii="Times New Roman" w:hAnsi="Times New Roman" w:cs="Times New Roman"/>
          <w:color w:val="000000" w:themeColor="text1"/>
          <w:sz w:val="24"/>
          <w:szCs w:val="24"/>
        </w:rPr>
        <w:t>pamatu pieteikuma iesniegšanai tiesā, pamatojot</w:t>
      </w:r>
      <w:r w:rsidR="00C55473" w:rsidRPr="00822ED4">
        <w:rPr>
          <w:rFonts w:ascii="Times New Roman" w:hAnsi="Times New Roman" w:cs="Times New Roman"/>
          <w:color w:val="000000" w:themeColor="text1"/>
          <w:sz w:val="24"/>
          <w:szCs w:val="24"/>
        </w:rPr>
        <w:t>i</w:t>
      </w:r>
      <w:r w:rsidR="00C446AD" w:rsidRPr="00822ED4">
        <w:rPr>
          <w:rFonts w:ascii="Times New Roman" w:hAnsi="Times New Roman" w:cs="Times New Roman"/>
          <w:color w:val="000000" w:themeColor="text1"/>
          <w:sz w:val="24"/>
          <w:szCs w:val="24"/>
        </w:rPr>
        <w:t xml:space="preserve">es uz to, ka </w:t>
      </w:r>
      <w:r w:rsidR="4C245127" w:rsidRPr="00822ED4">
        <w:rPr>
          <w:rFonts w:ascii="Times New Roman" w:hAnsi="Times New Roman" w:cs="Times New Roman"/>
          <w:color w:val="000000" w:themeColor="text1"/>
          <w:sz w:val="24"/>
          <w:szCs w:val="24"/>
        </w:rPr>
        <w:t>administrator</w:t>
      </w:r>
      <w:r w:rsidR="00C446AD" w:rsidRPr="00822ED4">
        <w:rPr>
          <w:rFonts w:ascii="Times New Roman" w:hAnsi="Times New Roman" w:cs="Times New Roman"/>
          <w:color w:val="000000" w:themeColor="text1"/>
          <w:sz w:val="24"/>
          <w:szCs w:val="24"/>
        </w:rPr>
        <w:t>s</w:t>
      </w:r>
      <w:r w:rsidR="4C245127" w:rsidRPr="00822ED4">
        <w:rPr>
          <w:rFonts w:ascii="Times New Roman" w:hAnsi="Times New Roman" w:cs="Times New Roman"/>
          <w:color w:val="000000" w:themeColor="text1"/>
          <w:sz w:val="24"/>
          <w:szCs w:val="24"/>
        </w:rPr>
        <w:t xml:space="preserve"> ļaunprātīg</w:t>
      </w:r>
      <w:r w:rsidR="00C446AD" w:rsidRPr="00822ED4">
        <w:rPr>
          <w:rFonts w:ascii="Times New Roman" w:hAnsi="Times New Roman" w:cs="Times New Roman"/>
          <w:color w:val="000000" w:themeColor="text1"/>
          <w:sz w:val="24"/>
          <w:szCs w:val="24"/>
        </w:rPr>
        <w:t>i izmantojis savas pilnvaras</w:t>
      </w:r>
      <w:r w:rsidR="4C245127" w:rsidRPr="00822ED4">
        <w:rPr>
          <w:rFonts w:ascii="Times New Roman" w:hAnsi="Times New Roman" w:cs="Times New Roman"/>
          <w:color w:val="000000" w:themeColor="text1"/>
          <w:sz w:val="24"/>
          <w:szCs w:val="24"/>
        </w:rPr>
        <w:t>, nav nepieciešams, ka tas</w:t>
      </w:r>
      <w:r w:rsidRPr="00822ED4">
        <w:rPr>
          <w:rFonts w:ascii="Times New Roman" w:hAnsi="Times New Roman" w:cs="Times New Roman"/>
          <w:color w:val="000000" w:themeColor="text1"/>
          <w:sz w:val="24"/>
          <w:szCs w:val="24"/>
        </w:rPr>
        <w:t xml:space="preserve"> tiek</w:t>
      </w:r>
      <w:r w:rsidR="4C245127" w:rsidRPr="00822ED4">
        <w:rPr>
          <w:rFonts w:ascii="Times New Roman" w:hAnsi="Times New Roman" w:cs="Times New Roman"/>
          <w:color w:val="000000" w:themeColor="text1"/>
          <w:sz w:val="24"/>
          <w:szCs w:val="24"/>
        </w:rPr>
        <w:t xml:space="preserve"> konstatēts </w:t>
      </w:r>
      <w:r w:rsidR="6BA546D6" w:rsidRPr="00822ED4">
        <w:rPr>
          <w:rFonts w:ascii="Times New Roman" w:hAnsi="Times New Roman" w:cs="Times New Roman"/>
          <w:color w:val="000000" w:themeColor="text1"/>
          <w:sz w:val="24"/>
          <w:szCs w:val="24"/>
        </w:rPr>
        <w:t>tiesībaizsardzības</w:t>
      </w:r>
      <w:r w:rsidR="4C245127" w:rsidRPr="00822ED4">
        <w:rPr>
          <w:rFonts w:ascii="Times New Roman" w:hAnsi="Times New Roman" w:cs="Times New Roman"/>
          <w:color w:val="000000" w:themeColor="text1"/>
          <w:sz w:val="24"/>
          <w:szCs w:val="24"/>
        </w:rPr>
        <w:t xml:space="preserve"> institūciju</w:t>
      </w:r>
      <w:r w:rsidR="1251FEFD" w:rsidRPr="00822ED4">
        <w:rPr>
          <w:rFonts w:ascii="Times New Roman" w:hAnsi="Times New Roman" w:cs="Times New Roman"/>
          <w:color w:val="000000" w:themeColor="text1"/>
          <w:sz w:val="24"/>
          <w:szCs w:val="24"/>
        </w:rPr>
        <w:t xml:space="preserve"> lēmumā, bet pietiek ar MKD konstatētajiem faktiem, kas ļauj konstatēt minēto pazīmju esamību.</w:t>
      </w:r>
      <w:r w:rsidR="00C446AD" w:rsidRPr="00822ED4">
        <w:rPr>
          <w:rFonts w:ascii="Times New Roman" w:hAnsi="Times New Roman" w:cs="Times New Roman"/>
          <w:color w:val="000000" w:themeColor="text1"/>
          <w:sz w:val="24"/>
          <w:szCs w:val="24"/>
        </w:rPr>
        <w:t xml:space="preserve"> </w:t>
      </w:r>
    </w:p>
    <w:p w14:paraId="41234179" w14:textId="055E4BFE" w:rsidR="46F311CD" w:rsidRPr="00822ED4" w:rsidRDefault="1A92D29E"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Apstākļ</w:t>
      </w:r>
      <w:r w:rsidR="56C9FD94" w:rsidRPr="00822ED4">
        <w:rPr>
          <w:rFonts w:ascii="Times New Roman" w:eastAsia="Times New Roman" w:hAnsi="Times New Roman" w:cs="Times New Roman"/>
          <w:color w:val="000000" w:themeColor="text1"/>
          <w:sz w:val="24"/>
          <w:szCs w:val="24"/>
        </w:rPr>
        <w:t>i</w:t>
      </w:r>
      <w:r w:rsidRPr="00822ED4">
        <w:rPr>
          <w:rFonts w:ascii="Times New Roman" w:eastAsia="Times New Roman" w:hAnsi="Times New Roman" w:cs="Times New Roman"/>
          <w:color w:val="000000" w:themeColor="text1"/>
          <w:sz w:val="24"/>
          <w:szCs w:val="24"/>
        </w:rPr>
        <w:t xml:space="preserve">, kas rada </w:t>
      </w:r>
      <w:r w:rsidR="1EB0087D" w:rsidRPr="00822ED4">
        <w:rPr>
          <w:rFonts w:ascii="Times New Roman" w:eastAsia="Times New Roman" w:hAnsi="Times New Roman" w:cs="Times New Roman"/>
          <w:color w:val="000000" w:themeColor="text1"/>
          <w:sz w:val="24"/>
          <w:szCs w:val="24"/>
        </w:rPr>
        <w:t>pamatotas šaubas par administratora objektivitāti</w:t>
      </w:r>
      <w:r w:rsidR="1624A928" w:rsidRPr="00822ED4">
        <w:rPr>
          <w:rFonts w:ascii="Times New Roman" w:eastAsia="Times New Roman" w:hAnsi="Times New Roman" w:cs="Times New Roman"/>
          <w:color w:val="000000" w:themeColor="text1"/>
          <w:sz w:val="24"/>
          <w:szCs w:val="24"/>
        </w:rPr>
        <w:t xml:space="preserve"> (Maksātnespējas likuma 20.</w:t>
      </w:r>
      <w:r w:rsidR="003D2AE0" w:rsidRPr="00822ED4">
        <w:rPr>
          <w:rFonts w:ascii="Times New Roman" w:eastAsia="Times New Roman" w:hAnsi="Times New Roman" w:cs="Times New Roman"/>
          <w:color w:val="000000" w:themeColor="text1"/>
          <w:sz w:val="24"/>
          <w:szCs w:val="24"/>
        </w:rPr>
        <w:t> </w:t>
      </w:r>
      <w:r w:rsidR="1624A928" w:rsidRPr="00822ED4">
        <w:rPr>
          <w:rFonts w:ascii="Times New Roman" w:eastAsia="Times New Roman" w:hAnsi="Times New Roman" w:cs="Times New Roman"/>
          <w:color w:val="000000" w:themeColor="text1"/>
          <w:sz w:val="24"/>
          <w:szCs w:val="24"/>
        </w:rPr>
        <w:t>panta pirmās daļas 7.</w:t>
      </w:r>
      <w:r w:rsidR="003D2AE0" w:rsidRPr="00822ED4">
        <w:rPr>
          <w:rFonts w:ascii="Times New Roman" w:eastAsia="Times New Roman" w:hAnsi="Times New Roman" w:cs="Times New Roman"/>
          <w:color w:val="000000" w:themeColor="text1"/>
          <w:sz w:val="24"/>
          <w:szCs w:val="24"/>
        </w:rPr>
        <w:t> </w:t>
      </w:r>
      <w:r w:rsidR="1624A928" w:rsidRPr="00822ED4">
        <w:rPr>
          <w:rFonts w:ascii="Times New Roman" w:eastAsia="Times New Roman" w:hAnsi="Times New Roman" w:cs="Times New Roman"/>
          <w:color w:val="000000" w:themeColor="text1"/>
          <w:sz w:val="24"/>
          <w:szCs w:val="24"/>
        </w:rPr>
        <w:t>punkts)</w:t>
      </w:r>
      <w:r w:rsidR="1EB0087D" w:rsidRPr="00822ED4">
        <w:rPr>
          <w:rFonts w:ascii="Times New Roman" w:eastAsia="Times New Roman" w:hAnsi="Times New Roman" w:cs="Times New Roman"/>
          <w:color w:val="000000" w:themeColor="text1"/>
          <w:sz w:val="24"/>
          <w:szCs w:val="24"/>
        </w:rPr>
        <w:t xml:space="preserve">, </w:t>
      </w:r>
      <w:r w:rsidR="7B18C1CB" w:rsidRPr="00822ED4">
        <w:rPr>
          <w:rFonts w:ascii="Times New Roman" w:eastAsia="Times New Roman" w:hAnsi="Times New Roman" w:cs="Times New Roman"/>
          <w:color w:val="000000" w:themeColor="text1"/>
          <w:sz w:val="24"/>
          <w:szCs w:val="24"/>
        </w:rPr>
        <w:t xml:space="preserve">tiek </w:t>
      </w:r>
      <w:r w:rsidR="49CC7170" w:rsidRPr="00822ED4">
        <w:rPr>
          <w:rFonts w:ascii="Times New Roman" w:eastAsia="Times New Roman" w:hAnsi="Times New Roman" w:cs="Times New Roman"/>
          <w:color w:val="000000" w:themeColor="text1"/>
          <w:sz w:val="24"/>
          <w:szCs w:val="24"/>
        </w:rPr>
        <w:t>konstatē</w:t>
      </w:r>
      <w:r w:rsidR="617211ED" w:rsidRPr="00822ED4">
        <w:rPr>
          <w:rFonts w:ascii="Times New Roman" w:eastAsia="Times New Roman" w:hAnsi="Times New Roman" w:cs="Times New Roman"/>
          <w:color w:val="000000" w:themeColor="text1"/>
          <w:sz w:val="24"/>
          <w:szCs w:val="24"/>
        </w:rPr>
        <w:t>ti</w:t>
      </w:r>
      <w:r w:rsidR="3D9E6DFD" w:rsidRPr="00822ED4">
        <w:rPr>
          <w:rFonts w:ascii="Times New Roman" w:eastAsia="Times New Roman" w:hAnsi="Times New Roman" w:cs="Times New Roman"/>
          <w:color w:val="000000" w:themeColor="text1"/>
          <w:sz w:val="24"/>
          <w:szCs w:val="24"/>
        </w:rPr>
        <w:t>,</w:t>
      </w:r>
      <w:r w:rsidR="49CC7170" w:rsidRPr="00822ED4">
        <w:rPr>
          <w:rFonts w:ascii="Times New Roman" w:eastAsia="Times New Roman" w:hAnsi="Times New Roman" w:cs="Times New Roman"/>
          <w:color w:val="000000" w:themeColor="text1"/>
          <w:sz w:val="24"/>
          <w:szCs w:val="24"/>
        </w:rPr>
        <w:t xml:space="preserve"> </w:t>
      </w:r>
      <w:r w:rsidR="12ED644C" w:rsidRPr="00822ED4">
        <w:rPr>
          <w:rFonts w:ascii="Times New Roman" w:eastAsia="Times New Roman" w:hAnsi="Times New Roman" w:cs="Times New Roman"/>
          <w:color w:val="000000" w:themeColor="text1"/>
          <w:sz w:val="24"/>
          <w:szCs w:val="24"/>
        </w:rPr>
        <w:t xml:space="preserve">ja </w:t>
      </w:r>
      <w:r w:rsidR="0118D3AF" w:rsidRPr="00822ED4">
        <w:rPr>
          <w:rFonts w:ascii="Times New Roman" w:eastAsia="Times New Roman" w:hAnsi="Times New Roman" w:cs="Times New Roman"/>
          <w:color w:val="000000" w:themeColor="text1"/>
          <w:sz w:val="24"/>
          <w:szCs w:val="24"/>
        </w:rPr>
        <w:t>pastāv</w:t>
      </w:r>
      <w:r w:rsidR="43643118" w:rsidRPr="00822ED4">
        <w:rPr>
          <w:rFonts w:ascii="Times New Roman" w:eastAsia="Times New Roman" w:hAnsi="Times New Roman" w:cs="Times New Roman"/>
          <w:color w:val="000000" w:themeColor="text1"/>
          <w:sz w:val="24"/>
          <w:szCs w:val="24"/>
        </w:rPr>
        <w:t xml:space="preserve"> uz pierādījumiem balstīti</w:t>
      </w:r>
      <w:r w:rsidR="49CC7170" w:rsidRPr="00822ED4">
        <w:rPr>
          <w:rFonts w:ascii="Times New Roman" w:eastAsia="Times New Roman" w:hAnsi="Times New Roman" w:cs="Times New Roman"/>
          <w:color w:val="000000" w:themeColor="text1"/>
          <w:sz w:val="24"/>
          <w:szCs w:val="24"/>
        </w:rPr>
        <w:t xml:space="preserve"> fakti</w:t>
      </w:r>
      <w:r w:rsidR="29F56276" w:rsidRPr="00822ED4">
        <w:rPr>
          <w:rFonts w:ascii="Times New Roman" w:eastAsia="Times New Roman" w:hAnsi="Times New Roman" w:cs="Times New Roman"/>
          <w:color w:val="000000" w:themeColor="text1"/>
          <w:sz w:val="24"/>
          <w:szCs w:val="24"/>
        </w:rPr>
        <w:t>, kas konkrētās</w:t>
      </w:r>
      <w:r w:rsidR="5A7F3102" w:rsidRPr="00822ED4">
        <w:rPr>
          <w:rFonts w:ascii="Times New Roman" w:eastAsia="Times New Roman" w:hAnsi="Times New Roman" w:cs="Times New Roman"/>
          <w:color w:val="000000" w:themeColor="text1"/>
          <w:sz w:val="24"/>
          <w:szCs w:val="24"/>
        </w:rPr>
        <w:t xml:space="preserve"> lietas apstākļos</w:t>
      </w:r>
      <w:r w:rsidR="71163835" w:rsidRPr="00822ED4">
        <w:rPr>
          <w:rFonts w:ascii="Times New Roman" w:eastAsia="Times New Roman" w:hAnsi="Times New Roman" w:cs="Times New Roman"/>
          <w:color w:val="000000" w:themeColor="text1"/>
          <w:sz w:val="24"/>
          <w:szCs w:val="24"/>
        </w:rPr>
        <w:t xml:space="preserve">, </w:t>
      </w:r>
      <w:r w:rsidR="4FC9F9F9" w:rsidRPr="00822ED4">
        <w:rPr>
          <w:rFonts w:ascii="Times New Roman" w:eastAsia="Times New Roman" w:hAnsi="Times New Roman" w:cs="Times New Roman"/>
          <w:color w:val="000000" w:themeColor="text1"/>
          <w:sz w:val="24"/>
          <w:szCs w:val="24"/>
        </w:rPr>
        <w:t>saprātīgam vērotājam no malas</w:t>
      </w:r>
      <w:r w:rsidR="63B084E4" w:rsidRPr="00822ED4">
        <w:rPr>
          <w:rFonts w:ascii="Times New Roman" w:eastAsia="Times New Roman" w:hAnsi="Times New Roman" w:cs="Times New Roman"/>
          <w:color w:val="000000" w:themeColor="text1"/>
          <w:sz w:val="24"/>
          <w:szCs w:val="24"/>
        </w:rPr>
        <w:t>, var radīt šaubas par administratora objektivitāti</w:t>
      </w:r>
      <w:r w:rsidR="00A339D0" w:rsidRPr="00822ED4">
        <w:rPr>
          <w:rFonts w:ascii="Times New Roman" w:eastAsia="Times New Roman" w:hAnsi="Times New Roman" w:cs="Times New Roman"/>
          <w:color w:val="000000" w:themeColor="text1"/>
          <w:sz w:val="24"/>
          <w:szCs w:val="24"/>
        </w:rPr>
        <w:t>.</w:t>
      </w:r>
      <w:r w:rsidR="00A339D0" w:rsidRPr="00822ED4">
        <w:rPr>
          <w:rStyle w:val="Vresatsauce"/>
          <w:rFonts w:ascii="Times New Roman" w:eastAsia="Times New Roman" w:hAnsi="Times New Roman" w:cs="Times New Roman"/>
          <w:color w:val="000000" w:themeColor="text1"/>
          <w:sz w:val="24"/>
          <w:szCs w:val="24"/>
        </w:rPr>
        <w:footnoteReference w:id="16"/>
      </w:r>
      <w:r w:rsidR="00A339D0" w:rsidRPr="00822ED4">
        <w:rPr>
          <w:rFonts w:ascii="Times New Roman" w:eastAsia="Times New Roman" w:hAnsi="Times New Roman" w:cs="Times New Roman"/>
          <w:color w:val="000000" w:themeColor="text1"/>
          <w:sz w:val="24"/>
          <w:szCs w:val="24"/>
        </w:rPr>
        <w:t xml:space="preserve"> </w:t>
      </w:r>
      <w:r w:rsidR="3745AD00" w:rsidRPr="00822ED4">
        <w:rPr>
          <w:rFonts w:ascii="Times New Roman" w:eastAsia="Times New Roman" w:hAnsi="Times New Roman" w:cs="Times New Roman"/>
          <w:color w:val="000000" w:themeColor="text1"/>
          <w:sz w:val="24"/>
          <w:szCs w:val="24"/>
        </w:rPr>
        <w:t>Piemēram,</w:t>
      </w:r>
      <w:r w:rsidR="0FD8E0A8" w:rsidRPr="00822ED4">
        <w:rPr>
          <w:rFonts w:ascii="Times New Roman" w:eastAsia="Times New Roman" w:hAnsi="Times New Roman" w:cs="Times New Roman"/>
          <w:color w:val="000000" w:themeColor="text1"/>
          <w:sz w:val="24"/>
          <w:szCs w:val="24"/>
        </w:rPr>
        <w:t xml:space="preserve"> </w:t>
      </w:r>
      <w:r w:rsidR="0CBB7B81" w:rsidRPr="00822ED4">
        <w:rPr>
          <w:rFonts w:ascii="Times New Roman" w:eastAsia="Times New Roman" w:hAnsi="Times New Roman" w:cs="Times New Roman"/>
          <w:color w:val="000000" w:themeColor="text1"/>
          <w:sz w:val="24"/>
          <w:szCs w:val="24"/>
        </w:rPr>
        <w:t xml:space="preserve">pamatotas </w:t>
      </w:r>
      <w:r w:rsidR="3745AD00" w:rsidRPr="00822ED4">
        <w:rPr>
          <w:rFonts w:ascii="Times New Roman" w:eastAsia="Times New Roman" w:hAnsi="Times New Roman" w:cs="Times New Roman"/>
          <w:color w:val="000000" w:themeColor="text1"/>
          <w:sz w:val="24"/>
          <w:szCs w:val="24"/>
        </w:rPr>
        <w:t xml:space="preserve">šaubas par administratora objektivitāti </w:t>
      </w:r>
      <w:r w:rsidR="3E543D09" w:rsidRPr="00822ED4">
        <w:rPr>
          <w:rFonts w:ascii="Times New Roman" w:eastAsia="Times New Roman" w:hAnsi="Times New Roman" w:cs="Times New Roman"/>
          <w:color w:val="000000" w:themeColor="text1"/>
          <w:sz w:val="24"/>
          <w:szCs w:val="24"/>
        </w:rPr>
        <w:t xml:space="preserve">var </w:t>
      </w:r>
      <w:r w:rsidR="3745AD00" w:rsidRPr="00822ED4">
        <w:rPr>
          <w:rFonts w:ascii="Times New Roman" w:eastAsia="Times New Roman" w:hAnsi="Times New Roman" w:cs="Times New Roman"/>
          <w:color w:val="000000" w:themeColor="text1"/>
          <w:sz w:val="24"/>
          <w:szCs w:val="24"/>
        </w:rPr>
        <w:lastRenderedPageBreak/>
        <w:t>rad</w:t>
      </w:r>
      <w:r w:rsidR="0B5ECE69" w:rsidRPr="00822ED4">
        <w:rPr>
          <w:rFonts w:ascii="Times New Roman" w:eastAsia="Times New Roman" w:hAnsi="Times New Roman" w:cs="Times New Roman"/>
          <w:color w:val="000000" w:themeColor="text1"/>
          <w:sz w:val="24"/>
          <w:szCs w:val="24"/>
        </w:rPr>
        <w:t xml:space="preserve">īt fakti, kas norāda uz </w:t>
      </w:r>
      <w:r w:rsidR="2F77F27B" w:rsidRPr="00822ED4">
        <w:rPr>
          <w:rFonts w:ascii="Times New Roman" w:eastAsia="Times New Roman" w:hAnsi="Times New Roman" w:cs="Times New Roman"/>
          <w:color w:val="000000" w:themeColor="text1"/>
          <w:sz w:val="24"/>
          <w:szCs w:val="24"/>
        </w:rPr>
        <w:t xml:space="preserve">administratora darbošanos </w:t>
      </w:r>
      <w:r w:rsidR="006D0DD7" w:rsidRPr="00822ED4">
        <w:rPr>
          <w:rFonts w:ascii="Times New Roman" w:eastAsia="Times New Roman" w:hAnsi="Times New Roman" w:cs="Times New Roman"/>
          <w:color w:val="000000" w:themeColor="text1"/>
          <w:sz w:val="24"/>
          <w:szCs w:val="24"/>
        </w:rPr>
        <w:t xml:space="preserve">konkrētas </w:t>
      </w:r>
      <w:r w:rsidR="310BE384" w:rsidRPr="00822ED4">
        <w:rPr>
          <w:rFonts w:ascii="Times New Roman" w:eastAsia="Times New Roman" w:hAnsi="Times New Roman" w:cs="Times New Roman"/>
          <w:color w:val="000000" w:themeColor="text1"/>
          <w:sz w:val="24"/>
          <w:szCs w:val="24"/>
        </w:rPr>
        <w:t>personas interesēs</w:t>
      </w:r>
      <w:r w:rsidR="008F1270" w:rsidRPr="00822ED4">
        <w:rPr>
          <w:rFonts w:ascii="Times New Roman" w:eastAsia="Times New Roman" w:hAnsi="Times New Roman" w:cs="Times New Roman"/>
          <w:color w:val="000000" w:themeColor="text1"/>
          <w:sz w:val="24"/>
          <w:szCs w:val="24"/>
        </w:rPr>
        <w:t>, kā</w:t>
      </w:r>
      <w:r w:rsidR="00B066D8" w:rsidRPr="00822ED4">
        <w:rPr>
          <w:rFonts w:ascii="Times New Roman" w:eastAsia="Times New Roman" w:hAnsi="Times New Roman" w:cs="Times New Roman"/>
          <w:color w:val="000000" w:themeColor="text1"/>
          <w:sz w:val="24"/>
          <w:szCs w:val="24"/>
        </w:rPr>
        <w:t xml:space="preserve"> </w:t>
      </w:r>
      <w:r w:rsidR="00463B56" w:rsidRPr="00822ED4">
        <w:rPr>
          <w:rFonts w:ascii="Times New Roman" w:eastAsia="Times New Roman" w:hAnsi="Times New Roman" w:cs="Times New Roman"/>
          <w:color w:val="000000" w:themeColor="text1"/>
          <w:sz w:val="24"/>
          <w:szCs w:val="24"/>
        </w:rPr>
        <w:t>darījumu</w:t>
      </w:r>
      <w:r w:rsidR="00AF2537" w:rsidRPr="00822ED4">
        <w:rPr>
          <w:rFonts w:ascii="Times New Roman" w:eastAsia="Times New Roman" w:hAnsi="Times New Roman" w:cs="Times New Roman"/>
          <w:color w:val="000000" w:themeColor="text1"/>
          <w:sz w:val="24"/>
          <w:szCs w:val="24"/>
        </w:rPr>
        <w:t xml:space="preserve"> un valdes locekļu rīcības</w:t>
      </w:r>
      <w:r w:rsidR="00463B56" w:rsidRPr="00822ED4">
        <w:rPr>
          <w:rFonts w:ascii="Times New Roman" w:eastAsia="Times New Roman" w:hAnsi="Times New Roman" w:cs="Times New Roman"/>
          <w:color w:val="000000" w:themeColor="text1"/>
          <w:sz w:val="24"/>
          <w:szCs w:val="24"/>
        </w:rPr>
        <w:t xml:space="preserve"> neizvērtēšana</w:t>
      </w:r>
      <w:r w:rsidR="00AF2537" w:rsidRPr="00822ED4">
        <w:rPr>
          <w:rFonts w:ascii="Times New Roman" w:eastAsia="Times New Roman" w:hAnsi="Times New Roman" w:cs="Times New Roman"/>
          <w:color w:val="000000" w:themeColor="text1"/>
          <w:sz w:val="24"/>
          <w:szCs w:val="24"/>
        </w:rPr>
        <w:t xml:space="preserve"> vai prasības par zaudējumu piedziņu necelšana</w:t>
      </w:r>
      <w:r w:rsidR="00F031EF" w:rsidRPr="00822ED4">
        <w:rPr>
          <w:rStyle w:val="Vresatsauce"/>
          <w:rFonts w:ascii="Times New Roman" w:eastAsia="Times New Roman" w:hAnsi="Times New Roman" w:cs="Times New Roman"/>
          <w:color w:val="000000" w:themeColor="text1"/>
          <w:sz w:val="24"/>
          <w:szCs w:val="24"/>
        </w:rPr>
        <w:footnoteReference w:id="17"/>
      </w:r>
      <w:r w:rsidR="310BE384" w:rsidRPr="00822ED4">
        <w:rPr>
          <w:rFonts w:ascii="Times New Roman" w:eastAsia="Times New Roman" w:hAnsi="Times New Roman" w:cs="Times New Roman"/>
          <w:color w:val="000000" w:themeColor="text1"/>
          <w:sz w:val="24"/>
          <w:szCs w:val="24"/>
        </w:rPr>
        <w:t>.</w:t>
      </w:r>
    </w:p>
    <w:p w14:paraId="60CB76DC" w14:textId="301FEBC9" w:rsidR="004D6498" w:rsidRPr="00822ED4" w:rsidRDefault="00F10071" w:rsidP="00297B18">
      <w:pPr>
        <w:pStyle w:val="Bezatstarpm"/>
        <w:spacing w:before="120"/>
        <w:ind w:firstLine="567"/>
        <w:jc w:val="both"/>
      </w:pPr>
      <w:r w:rsidRPr="00D65F4A">
        <w:rPr>
          <w:rFonts w:ascii="Times New Roman" w:hAnsi="Times New Roman" w:cs="Times New Roman"/>
          <w:sz w:val="24"/>
          <w:szCs w:val="24"/>
          <w:shd w:val="clear" w:color="auto" w:fill="FFFFFF"/>
        </w:rPr>
        <w:t>Tāpat a</w:t>
      </w:r>
      <w:r w:rsidR="00EE3F03" w:rsidRPr="00D65F4A">
        <w:rPr>
          <w:rFonts w:ascii="Times New Roman" w:hAnsi="Times New Roman" w:cs="Times New Roman"/>
          <w:sz w:val="24"/>
          <w:szCs w:val="24"/>
          <w:shd w:val="clear" w:color="auto" w:fill="FFFFFF"/>
        </w:rPr>
        <w:t xml:space="preserve">pstāklis, ka </w:t>
      </w:r>
      <w:r w:rsidR="00DB7513" w:rsidRPr="00D65F4A">
        <w:rPr>
          <w:rFonts w:ascii="Times New Roman" w:hAnsi="Times New Roman" w:cs="Times New Roman"/>
          <w:sz w:val="24"/>
          <w:szCs w:val="24"/>
          <w:shd w:val="clear" w:color="auto" w:fill="FFFFFF"/>
        </w:rPr>
        <w:t>administrators maksātnespējas procesā pilda ar administratora pienākumiem saistītas darbības, kurās viņš pats, viņa laulātais vai personas, kas ir ar administratoru radniecības vai svainības attiecībās līdz otrajai pakāpei, vai viņa darījumu partneri</w:t>
      </w:r>
      <w:r w:rsidR="00D851FF" w:rsidRPr="00D65F4A">
        <w:rPr>
          <w:rFonts w:ascii="Times New Roman" w:hAnsi="Times New Roman" w:cs="Times New Roman"/>
          <w:sz w:val="24"/>
          <w:szCs w:val="24"/>
          <w:shd w:val="clear" w:color="auto" w:fill="FFFFFF"/>
        </w:rPr>
        <w:t>,</w:t>
      </w:r>
      <w:r w:rsidR="00DB7513" w:rsidRPr="00D65F4A">
        <w:rPr>
          <w:rFonts w:ascii="Times New Roman" w:hAnsi="Times New Roman" w:cs="Times New Roman"/>
          <w:sz w:val="24"/>
          <w:szCs w:val="24"/>
          <w:shd w:val="clear" w:color="auto" w:fill="FFFFFF"/>
        </w:rPr>
        <w:t xml:space="preserve"> ir vai varētu būt personiski vai mantiski ieinteresēti</w:t>
      </w:r>
      <w:r w:rsidR="00DA7BE2" w:rsidRPr="00D65F4A">
        <w:rPr>
          <w:rFonts w:ascii="Times New Roman" w:hAnsi="Times New Roman" w:cs="Times New Roman"/>
          <w:sz w:val="24"/>
          <w:szCs w:val="24"/>
          <w:shd w:val="clear" w:color="auto" w:fill="FFFFFF"/>
        </w:rPr>
        <w:t xml:space="preserve"> (</w:t>
      </w:r>
      <w:r w:rsidR="00DA7BE2" w:rsidRPr="00D65F4A">
        <w:rPr>
          <w:rFonts w:ascii="Times New Roman" w:eastAsia="Times New Roman" w:hAnsi="Times New Roman" w:cs="Times New Roman"/>
          <w:sz w:val="24"/>
          <w:szCs w:val="24"/>
        </w:rPr>
        <w:t>Maksātnespējas likuma 20. panta pirmās daļas 8. punkts</w:t>
      </w:r>
      <w:r w:rsidR="00DA7BE2" w:rsidRPr="00D65F4A">
        <w:rPr>
          <w:rFonts w:ascii="Times New Roman" w:hAnsi="Times New Roman" w:cs="Times New Roman"/>
          <w:sz w:val="24"/>
          <w:szCs w:val="24"/>
          <w:shd w:val="clear" w:color="auto" w:fill="FFFFFF"/>
        </w:rPr>
        <w:t>)</w:t>
      </w:r>
      <w:r w:rsidR="00D851FF" w:rsidRPr="00D65F4A">
        <w:rPr>
          <w:rFonts w:ascii="Times New Roman" w:hAnsi="Times New Roman" w:cs="Times New Roman"/>
          <w:sz w:val="24"/>
          <w:szCs w:val="24"/>
          <w:shd w:val="clear" w:color="auto" w:fill="FFFFFF"/>
        </w:rPr>
        <w:t>,</w:t>
      </w:r>
      <w:r w:rsidR="00EE3F03" w:rsidRPr="00D65F4A">
        <w:rPr>
          <w:rFonts w:ascii="Times New Roman" w:hAnsi="Times New Roman" w:cs="Times New Roman"/>
          <w:sz w:val="24"/>
          <w:szCs w:val="24"/>
          <w:shd w:val="clear" w:color="auto" w:fill="FFFFFF"/>
        </w:rPr>
        <w:t xml:space="preserve"> </w:t>
      </w:r>
      <w:r w:rsidR="00D851FF" w:rsidRPr="00D65F4A">
        <w:rPr>
          <w:rFonts w:ascii="Times New Roman" w:hAnsi="Times New Roman" w:cs="Times New Roman"/>
          <w:sz w:val="24"/>
          <w:szCs w:val="24"/>
          <w:shd w:val="clear" w:color="auto" w:fill="FFFFFF"/>
        </w:rPr>
        <w:t>tiek</w:t>
      </w:r>
      <w:r w:rsidR="00EE3F03" w:rsidRPr="00D65F4A">
        <w:rPr>
          <w:rFonts w:ascii="Times New Roman" w:hAnsi="Times New Roman" w:cs="Times New Roman"/>
          <w:sz w:val="24"/>
          <w:szCs w:val="24"/>
          <w:shd w:val="clear" w:color="auto" w:fill="FFFFFF"/>
        </w:rPr>
        <w:t xml:space="preserve"> konstatēts</w:t>
      </w:r>
      <w:r w:rsidR="00D851FF" w:rsidRPr="00D65F4A">
        <w:rPr>
          <w:rFonts w:ascii="Times New Roman" w:hAnsi="Times New Roman" w:cs="Times New Roman"/>
          <w:sz w:val="24"/>
          <w:szCs w:val="24"/>
          <w:shd w:val="clear" w:color="auto" w:fill="FFFFFF"/>
        </w:rPr>
        <w:t>,</w:t>
      </w:r>
      <w:r w:rsidR="00760B81" w:rsidRPr="00D65F4A">
        <w:rPr>
          <w:rFonts w:ascii="Times New Roman" w:hAnsi="Times New Roman" w:cs="Times New Roman"/>
          <w:sz w:val="24"/>
          <w:szCs w:val="24"/>
          <w:shd w:val="clear" w:color="auto" w:fill="FFFFFF"/>
        </w:rPr>
        <w:t xml:space="preserve"> tostarp,</w:t>
      </w:r>
      <w:r w:rsidR="00D851FF" w:rsidRPr="00D65F4A">
        <w:rPr>
          <w:rFonts w:ascii="Times New Roman" w:hAnsi="Times New Roman" w:cs="Times New Roman"/>
          <w:sz w:val="24"/>
          <w:szCs w:val="24"/>
          <w:shd w:val="clear" w:color="auto" w:fill="FFFFFF"/>
        </w:rPr>
        <w:t xml:space="preserve"> ja administrators</w:t>
      </w:r>
      <w:r w:rsidR="00760B81" w:rsidRPr="00D65F4A">
        <w:rPr>
          <w:rFonts w:ascii="Times New Roman" w:hAnsi="Times New Roman" w:cs="Times New Roman"/>
          <w:sz w:val="24"/>
          <w:szCs w:val="24"/>
          <w:shd w:val="clear" w:color="auto" w:fill="FFFFFF"/>
        </w:rPr>
        <w:t xml:space="preserve"> vai minētās personas</w:t>
      </w:r>
      <w:r w:rsidR="00D851FF" w:rsidRPr="00D65F4A">
        <w:rPr>
          <w:rFonts w:ascii="Times New Roman" w:hAnsi="Times New Roman" w:cs="Times New Roman"/>
          <w:sz w:val="24"/>
          <w:szCs w:val="24"/>
          <w:shd w:val="clear" w:color="auto" w:fill="FFFFFF"/>
        </w:rPr>
        <w:t xml:space="preserve"> </w:t>
      </w:r>
      <w:r w:rsidR="00760B81" w:rsidRPr="00D65F4A">
        <w:rPr>
          <w:rFonts w:ascii="Times New Roman" w:hAnsi="Times New Roman" w:cs="Times New Roman"/>
          <w:sz w:val="24"/>
          <w:szCs w:val="24"/>
          <w:shd w:val="clear" w:color="auto" w:fill="FFFFFF"/>
        </w:rPr>
        <w:t xml:space="preserve">gūst vai var gūt materiālu labumu </w:t>
      </w:r>
      <w:r w:rsidR="006938C6" w:rsidRPr="00D65F4A">
        <w:rPr>
          <w:rFonts w:ascii="Times New Roman" w:hAnsi="Times New Roman" w:cs="Times New Roman"/>
          <w:sz w:val="24"/>
          <w:szCs w:val="24"/>
          <w:shd w:val="clear" w:color="auto" w:fill="FFFFFF"/>
        </w:rPr>
        <w:t>(pastāv materiāla interese) no darījuma ar parādnieku</w:t>
      </w:r>
      <w:r w:rsidRPr="00D65F4A">
        <w:rPr>
          <w:rFonts w:ascii="Times New Roman" w:hAnsi="Times New Roman" w:cs="Times New Roman"/>
          <w:sz w:val="24"/>
          <w:szCs w:val="24"/>
          <w:shd w:val="clear" w:color="auto" w:fill="FFFFFF"/>
        </w:rPr>
        <w:t>.</w:t>
      </w:r>
      <w:r w:rsidR="006938C6" w:rsidRPr="00D65F4A">
        <w:rPr>
          <w:rFonts w:ascii="Times New Roman" w:hAnsi="Times New Roman" w:cs="Times New Roman"/>
          <w:sz w:val="24"/>
          <w:szCs w:val="24"/>
          <w:shd w:val="clear" w:color="auto" w:fill="FFFFFF"/>
        </w:rPr>
        <w:t xml:space="preserve"> </w:t>
      </w:r>
      <w:r w:rsidRPr="00D65F4A">
        <w:rPr>
          <w:rFonts w:ascii="Times New Roman" w:hAnsi="Times New Roman" w:cs="Times New Roman"/>
          <w:sz w:val="24"/>
          <w:szCs w:val="24"/>
          <w:shd w:val="clear" w:color="auto" w:fill="FFFFFF"/>
        </w:rPr>
        <w:t>P</w:t>
      </w:r>
      <w:r w:rsidR="006938C6" w:rsidRPr="00D65F4A">
        <w:rPr>
          <w:rFonts w:ascii="Times New Roman" w:hAnsi="Times New Roman" w:cs="Times New Roman"/>
          <w:sz w:val="24"/>
          <w:szCs w:val="24"/>
          <w:shd w:val="clear" w:color="auto" w:fill="FFFFFF"/>
        </w:rPr>
        <w:t>iemēram</w:t>
      </w:r>
      <w:r w:rsidR="00983B2D" w:rsidRPr="00D65F4A">
        <w:rPr>
          <w:rFonts w:ascii="Times New Roman" w:hAnsi="Times New Roman" w:cs="Times New Roman"/>
          <w:sz w:val="24"/>
          <w:szCs w:val="24"/>
          <w:shd w:val="clear" w:color="auto" w:fill="FFFFFF"/>
        </w:rPr>
        <w:t>, administrator</w:t>
      </w:r>
      <w:r w:rsidR="00A513C2" w:rsidRPr="00D65F4A">
        <w:rPr>
          <w:rFonts w:ascii="Times New Roman" w:hAnsi="Times New Roman" w:cs="Times New Roman"/>
          <w:sz w:val="24"/>
          <w:szCs w:val="24"/>
          <w:shd w:val="clear" w:color="auto" w:fill="FFFFFF"/>
        </w:rPr>
        <w:t>s par samaksu iznomājis</w:t>
      </w:r>
      <w:r w:rsidR="00983B2D" w:rsidRPr="00D65F4A">
        <w:rPr>
          <w:rFonts w:ascii="Times New Roman" w:hAnsi="Times New Roman" w:cs="Times New Roman"/>
          <w:sz w:val="24"/>
          <w:szCs w:val="24"/>
          <w:shd w:val="clear" w:color="auto" w:fill="FFFFFF"/>
        </w:rPr>
        <w:t xml:space="preserve"> </w:t>
      </w:r>
      <w:r w:rsidR="00A513C2" w:rsidRPr="00D65F4A">
        <w:rPr>
          <w:rFonts w:ascii="Times New Roman" w:hAnsi="Times New Roman" w:cs="Times New Roman"/>
          <w:sz w:val="24"/>
          <w:szCs w:val="24"/>
          <w:shd w:val="clear" w:color="auto" w:fill="FFFFFF"/>
        </w:rPr>
        <w:t>viņam un viņa laulātaja</w:t>
      </w:r>
      <w:r w:rsidR="00A95379" w:rsidRPr="00D65F4A">
        <w:rPr>
          <w:rFonts w:ascii="Times New Roman" w:hAnsi="Times New Roman" w:cs="Times New Roman"/>
          <w:sz w:val="24"/>
          <w:szCs w:val="24"/>
          <w:shd w:val="clear" w:color="auto" w:fill="FFFFFF"/>
        </w:rPr>
        <w:t>m/-</w:t>
      </w:r>
      <w:r w:rsidR="00A513C2" w:rsidRPr="00D65F4A">
        <w:rPr>
          <w:rFonts w:ascii="Times New Roman" w:hAnsi="Times New Roman" w:cs="Times New Roman"/>
          <w:sz w:val="24"/>
          <w:szCs w:val="24"/>
          <w:shd w:val="clear" w:color="auto" w:fill="FFFFFF"/>
        </w:rPr>
        <w:t xml:space="preserve">i piederošas telpas parādnieka </w:t>
      </w:r>
      <w:r w:rsidR="00A513C2" w:rsidRPr="009F7D33">
        <w:rPr>
          <w:rFonts w:ascii="Times New Roman" w:hAnsi="Times New Roman" w:cs="Times New Roman"/>
          <w:sz w:val="24"/>
          <w:szCs w:val="24"/>
          <w:shd w:val="clear" w:color="auto" w:fill="FFFFFF"/>
        </w:rPr>
        <w:t xml:space="preserve">dokumentu glabāšanai. </w:t>
      </w:r>
      <w:r w:rsidR="006938C6" w:rsidRPr="009F7D33">
        <w:rPr>
          <w:rFonts w:ascii="Times New Roman" w:hAnsi="Times New Roman" w:cs="Times New Roman"/>
          <w:sz w:val="24"/>
          <w:szCs w:val="24"/>
          <w:shd w:val="clear" w:color="auto" w:fill="FFFFFF"/>
        </w:rPr>
        <w:t xml:space="preserve"> </w:t>
      </w:r>
      <w:r w:rsidR="00983B2D" w:rsidRPr="009F7D33">
        <w:rPr>
          <w:rFonts w:ascii="Times New Roman" w:hAnsi="Times New Roman" w:cs="Times New Roman"/>
          <w:sz w:val="24"/>
          <w:szCs w:val="24"/>
          <w:shd w:val="clear" w:color="auto" w:fill="FFFFFF"/>
        </w:rPr>
        <w:t xml:space="preserve">Zemgales rajona tiesa atzinusi, ka </w:t>
      </w:r>
      <w:r w:rsidR="00A95379" w:rsidRPr="009F7D33">
        <w:rPr>
          <w:rFonts w:ascii="Times New Roman" w:hAnsi="Times New Roman" w:cs="Times New Roman"/>
          <w:sz w:val="24"/>
          <w:szCs w:val="24"/>
          <w:shd w:val="clear" w:color="auto" w:fill="FFFFFF"/>
        </w:rPr>
        <w:t>š</w:t>
      </w:r>
      <w:r w:rsidR="00A95379" w:rsidRPr="009F7D33">
        <w:rPr>
          <w:rFonts w:ascii="Times New Roman" w:hAnsi="Times New Roman" w:cs="Times New Roman"/>
          <w:sz w:val="24"/>
          <w:szCs w:val="24"/>
        </w:rPr>
        <w:t xml:space="preserve">ādā </w:t>
      </w:r>
      <w:r w:rsidR="006938C6" w:rsidRPr="009F7D33">
        <w:rPr>
          <w:rFonts w:ascii="Times New Roman" w:hAnsi="Times New Roman" w:cs="Times New Roman"/>
          <w:sz w:val="24"/>
          <w:szCs w:val="24"/>
        </w:rPr>
        <w:t>gadījumā nav pamata atsaukties uz parādnieka kreditoru interesēm maksātnespējas procesā, jo ierobežojums saistīts ar paša administratora un radinieku interešu nodrošināšanas aizliegum</w:t>
      </w:r>
      <w:r w:rsidR="00983B2D" w:rsidRPr="009F7D33">
        <w:rPr>
          <w:rFonts w:ascii="Times New Roman" w:hAnsi="Times New Roman" w:cs="Times New Roman"/>
          <w:sz w:val="24"/>
          <w:szCs w:val="24"/>
        </w:rPr>
        <w:t>u</w:t>
      </w:r>
      <w:r w:rsidR="00DA7BE2" w:rsidRPr="009F7D33">
        <w:rPr>
          <w:rFonts w:ascii="Times New Roman" w:hAnsi="Times New Roman" w:cs="Times New Roman"/>
          <w:sz w:val="24"/>
          <w:szCs w:val="24"/>
        </w:rPr>
        <w:t>.</w:t>
      </w:r>
      <w:r w:rsidR="00DA7BE2" w:rsidRPr="009F7D33">
        <w:rPr>
          <w:rStyle w:val="Vresatsauce"/>
          <w:rFonts w:ascii="Times New Roman" w:hAnsi="Times New Roman" w:cs="Times New Roman"/>
          <w:sz w:val="24"/>
          <w:szCs w:val="24"/>
        </w:rPr>
        <w:footnoteReference w:id="18"/>
      </w:r>
      <w:r w:rsidR="00212CD8" w:rsidRPr="009F7D33">
        <w:rPr>
          <w:rFonts w:ascii="Times New Roman" w:hAnsi="Times New Roman" w:cs="Times New Roman"/>
          <w:sz w:val="24"/>
          <w:szCs w:val="24"/>
        </w:rPr>
        <w:t xml:space="preserve"> Savukārt citā </w:t>
      </w:r>
      <w:r w:rsidR="00B51B43" w:rsidRPr="009F7D33">
        <w:rPr>
          <w:rFonts w:ascii="Times New Roman" w:hAnsi="Times New Roman" w:cs="Times New Roman"/>
          <w:sz w:val="24"/>
          <w:szCs w:val="24"/>
        </w:rPr>
        <w:t>maksātnespējas procesa lietā</w:t>
      </w:r>
      <w:r w:rsidR="00212CD8" w:rsidRPr="009F7D33">
        <w:rPr>
          <w:rFonts w:ascii="Times New Roman" w:hAnsi="Times New Roman" w:cs="Times New Roman"/>
          <w:sz w:val="24"/>
          <w:szCs w:val="24"/>
        </w:rPr>
        <w:t xml:space="preserve"> </w:t>
      </w:r>
      <w:r w:rsidR="002F1F28" w:rsidRPr="009F7D33">
        <w:rPr>
          <w:rFonts w:ascii="Times New Roman" w:hAnsi="Times New Roman" w:cs="Times New Roman"/>
          <w:sz w:val="24"/>
          <w:szCs w:val="24"/>
        </w:rPr>
        <w:t xml:space="preserve">administrators </w:t>
      </w:r>
      <w:r w:rsidR="00F1268B" w:rsidRPr="009F7D33">
        <w:rPr>
          <w:rFonts w:ascii="Times New Roman" w:hAnsi="Times New Roman" w:cs="Times New Roman"/>
          <w:sz w:val="24"/>
          <w:szCs w:val="24"/>
        </w:rPr>
        <w:t xml:space="preserve">kā speciālistu </w:t>
      </w:r>
      <w:r w:rsidR="002F1F28" w:rsidRPr="009F7D33">
        <w:rPr>
          <w:rFonts w:ascii="Times New Roman" w:hAnsi="Times New Roman" w:cs="Times New Roman"/>
          <w:sz w:val="24"/>
          <w:szCs w:val="24"/>
        </w:rPr>
        <w:t xml:space="preserve">pieaicināja savu </w:t>
      </w:r>
      <w:r w:rsidR="00F1268B" w:rsidRPr="009F7D33">
        <w:rPr>
          <w:rFonts w:ascii="Times New Roman" w:hAnsi="Times New Roman" w:cs="Times New Roman"/>
          <w:sz w:val="24"/>
          <w:szCs w:val="24"/>
        </w:rPr>
        <w:t xml:space="preserve">zvērinātu </w:t>
      </w:r>
      <w:r w:rsidR="002F1F28" w:rsidRPr="009F7D33">
        <w:rPr>
          <w:rFonts w:ascii="Times New Roman" w:hAnsi="Times New Roman" w:cs="Times New Roman"/>
          <w:sz w:val="24"/>
          <w:szCs w:val="24"/>
        </w:rPr>
        <w:t xml:space="preserve">advokātu biroju, kurā </w:t>
      </w:r>
      <w:r w:rsidR="00F1268B" w:rsidRPr="009F7D33">
        <w:rPr>
          <w:rFonts w:ascii="Times New Roman" w:hAnsi="Times New Roman" w:cs="Times New Roman"/>
          <w:sz w:val="24"/>
          <w:szCs w:val="24"/>
        </w:rPr>
        <w:t>pats administrators ir advokāts un biroja vadītājs.  Rīgas pilsētas tiesa atzina, ka  nav svarīgs apstāklis, ka parādnieka maksātnespējas procesā tika atmaksāti naudas līdzekļi, kas sākotnēji tikuši pārskaitīti zvērinātu advokātu birojam par sniegtajiem pakalpojumiem. Pārkāpumu novēršana neatbrīvo no atbildības par jau izdarītu pārkāpumu.</w:t>
      </w:r>
      <w:r w:rsidR="00F1268B" w:rsidRPr="009F7D33">
        <w:rPr>
          <w:rStyle w:val="Vresatsauce"/>
          <w:rFonts w:ascii="Times New Roman" w:hAnsi="Times New Roman" w:cs="Times New Roman"/>
          <w:sz w:val="24"/>
          <w:szCs w:val="24"/>
        </w:rPr>
        <w:footnoteReference w:id="19"/>
      </w:r>
      <w:r w:rsidR="00F1268B">
        <w:rPr>
          <w:rFonts w:ascii="Times New Roman" w:hAnsi="Times New Roman" w:cs="Times New Roman"/>
          <w:sz w:val="24"/>
          <w:szCs w:val="24"/>
        </w:rPr>
        <w:t xml:space="preserve"> </w:t>
      </w:r>
    </w:p>
    <w:p w14:paraId="0261B24C" w14:textId="77777777" w:rsidR="00453D49" w:rsidRPr="00822ED4" w:rsidRDefault="00453D49" w:rsidP="00DF61C5">
      <w:pPr>
        <w:spacing w:before="120" w:line="240" w:lineRule="auto"/>
        <w:rPr>
          <w:color w:val="000000" w:themeColor="text1"/>
        </w:rPr>
      </w:pPr>
    </w:p>
    <w:p w14:paraId="67A4C73E" w14:textId="2202E92A" w:rsidR="0009678A" w:rsidRPr="00822ED4" w:rsidRDefault="00446EB7" w:rsidP="00DF61C5">
      <w:pPr>
        <w:pStyle w:val="Virsraksts2"/>
        <w:spacing w:before="120" w:line="240" w:lineRule="auto"/>
        <w:jc w:val="center"/>
        <w:rPr>
          <w:rFonts w:ascii="Times New Roman" w:hAnsi="Times New Roman" w:cs="Times New Roman"/>
          <w:b/>
          <w:bCs/>
          <w:color w:val="000000" w:themeColor="text1"/>
          <w:sz w:val="28"/>
          <w:szCs w:val="28"/>
          <w:shd w:val="clear" w:color="auto" w:fill="FFFFFF"/>
        </w:rPr>
      </w:pPr>
      <w:bookmarkStart w:id="15" w:name="_Toc61018115"/>
      <w:r w:rsidRPr="00822ED4">
        <w:rPr>
          <w:rFonts w:ascii="Times New Roman" w:hAnsi="Times New Roman" w:cs="Times New Roman"/>
          <w:b/>
          <w:bCs/>
          <w:color w:val="000000" w:themeColor="text1"/>
          <w:sz w:val="28"/>
          <w:szCs w:val="28"/>
        </w:rPr>
        <w:t>3</w:t>
      </w:r>
      <w:r w:rsidR="0009678A" w:rsidRPr="00822ED4">
        <w:rPr>
          <w:rFonts w:ascii="Times New Roman" w:hAnsi="Times New Roman" w:cs="Times New Roman"/>
          <w:b/>
          <w:bCs/>
          <w:color w:val="000000" w:themeColor="text1"/>
          <w:sz w:val="28"/>
          <w:szCs w:val="28"/>
        </w:rPr>
        <w:t xml:space="preserve">.4. </w:t>
      </w:r>
      <w:r w:rsidR="00804A4E" w:rsidRPr="00822ED4">
        <w:rPr>
          <w:rFonts w:ascii="Times New Roman" w:hAnsi="Times New Roman" w:cs="Times New Roman"/>
          <w:b/>
          <w:bCs/>
          <w:color w:val="000000" w:themeColor="text1"/>
          <w:sz w:val="28"/>
          <w:szCs w:val="28"/>
          <w:shd w:val="clear" w:color="auto" w:fill="FFFFFF"/>
        </w:rPr>
        <w:t>Lēmums par administratīvā soda piemērošanu</w:t>
      </w:r>
      <w:bookmarkEnd w:id="15"/>
    </w:p>
    <w:p w14:paraId="563FD2CD" w14:textId="04DAF82E" w:rsidR="00675E4F" w:rsidRPr="00822ED4" w:rsidRDefault="00675E4F" w:rsidP="00DF61C5">
      <w:pPr>
        <w:spacing w:before="120" w:after="0" w:line="240" w:lineRule="auto"/>
        <w:rPr>
          <w:rFonts w:ascii="Times New Roman" w:hAnsi="Times New Roman" w:cs="Times New Roman"/>
          <w:color w:val="000000" w:themeColor="text1"/>
        </w:rPr>
      </w:pPr>
    </w:p>
    <w:p w14:paraId="377C7D13" w14:textId="66F81480" w:rsidR="0009678A" w:rsidRPr="00822ED4" w:rsidRDefault="00804A4E"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shd w:val="clear" w:color="auto" w:fill="FFFFFF"/>
        </w:rPr>
        <w:t>Lēmums par administratīvā soda piemērošanu</w:t>
      </w:r>
      <w:r w:rsidR="0009678A" w:rsidRPr="00822ED4">
        <w:rPr>
          <w:rFonts w:ascii="Times New Roman" w:hAnsi="Times New Roman" w:cs="Times New Roman"/>
          <w:color w:val="000000" w:themeColor="text1"/>
          <w:sz w:val="24"/>
          <w:szCs w:val="24"/>
        </w:rPr>
        <w:t xml:space="preserve"> ir </w:t>
      </w:r>
      <w:r w:rsidR="00F811C4" w:rsidRPr="00822ED4">
        <w:rPr>
          <w:rFonts w:ascii="Times New Roman" w:hAnsi="Times New Roman" w:cs="Times New Roman"/>
          <w:color w:val="000000" w:themeColor="text1"/>
          <w:sz w:val="24"/>
          <w:szCs w:val="24"/>
        </w:rPr>
        <w:t>uzraudzības</w:t>
      </w:r>
      <w:r w:rsidR="0009678A"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instruments</w:t>
      </w:r>
      <w:r w:rsidR="0009678A" w:rsidRPr="00822ED4">
        <w:rPr>
          <w:rFonts w:ascii="Times New Roman" w:hAnsi="Times New Roman" w:cs="Times New Roman"/>
          <w:color w:val="000000" w:themeColor="text1"/>
          <w:sz w:val="24"/>
          <w:szCs w:val="24"/>
        </w:rPr>
        <w:t xml:space="preserve">, ar kuru MKD Administratīvās atbildības likumā noteiktajā kārtībā Maksātnespējas likumā noteiktās kompetences ietvaros </w:t>
      </w:r>
      <w:r w:rsidR="00111178" w:rsidRPr="00822ED4">
        <w:rPr>
          <w:rFonts w:ascii="Times New Roman" w:hAnsi="Times New Roman" w:cs="Times New Roman"/>
          <w:color w:val="000000" w:themeColor="text1"/>
          <w:sz w:val="24"/>
          <w:szCs w:val="24"/>
        </w:rPr>
        <w:t>konstatē</w:t>
      </w:r>
      <w:r w:rsidR="0009678A" w:rsidRPr="00822ED4">
        <w:rPr>
          <w:rFonts w:ascii="Times New Roman" w:hAnsi="Times New Roman" w:cs="Times New Roman"/>
          <w:color w:val="000000" w:themeColor="text1"/>
          <w:sz w:val="24"/>
          <w:szCs w:val="24"/>
        </w:rPr>
        <w:t xml:space="preserve"> </w:t>
      </w:r>
      <w:r w:rsidR="00111178" w:rsidRPr="00822ED4">
        <w:rPr>
          <w:rFonts w:ascii="Times New Roman" w:hAnsi="Times New Roman" w:cs="Times New Roman"/>
          <w:color w:val="000000" w:themeColor="text1"/>
          <w:sz w:val="24"/>
          <w:szCs w:val="24"/>
        </w:rPr>
        <w:t>administratīvos pārkāpumus</w:t>
      </w:r>
      <w:r w:rsidR="0009678A" w:rsidRPr="00822ED4">
        <w:rPr>
          <w:rFonts w:ascii="Times New Roman" w:hAnsi="Times New Roman" w:cs="Times New Roman"/>
          <w:color w:val="000000" w:themeColor="text1"/>
          <w:sz w:val="24"/>
          <w:szCs w:val="24"/>
        </w:rPr>
        <w:t xml:space="preserve"> </w:t>
      </w:r>
      <w:r w:rsidR="0009678A" w:rsidRPr="00822ED4">
        <w:rPr>
          <w:rFonts w:ascii="Times New Roman" w:eastAsia="Times New Roman" w:hAnsi="Times New Roman" w:cs="Times New Roman"/>
          <w:color w:val="000000" w:themeColor="text1"/>
          <w:sz w:val="24"/>
          <w:szCs w:val="24"/>
        </w:rPr>
        <w:t xml:space="preserve">administratora rīcībā, </w:t>
      </w:r>
      <w:r w:rsidR="00111178" w:rsidRPr="00822ED4">
        <w:rPr>
          <w:rFonts w:ascii="Times New Roman" w:eastAsia="Times New Roman" w:hAnsi="Times New Roman" w:cs="Times New Roman"/>
          <w:color w:val="000000" w:themeColor="text1"/>
          <w:sz w:val="24"/>
          <w:szCs w:val="24"/>
        </w:rPr>
        <w:t xml:space="preserve">un piemēro </w:t>
      </w:r>
      <w:r w:rsidR="0009678A" w:rsidRPr="00822ED4">
        <w:rPr>
          <w:rFonts w:ascii="Times New Roman" w:eastAsia="Times New Roman" w:hAnsi="Times New Roman" w:cs="Times New Roman"/>
          <w:color w:val="000000" w:themeColor="text1"/>
          <w:sz w:val="24"/>
          <w:szCs w:val="24"/>
        </w:rPr>
        <w:t>Maksātnespējas likumā noteikto sodu</w:t>
      </w:r>
      <w:r w:rsidR="0009678A" w:rsidRPr="00822ED4">
        <w:rPr>
          <w:rFonts w:ascii="Times New Roman" w:hAnsi="Times New Roman" w:cs="Times New Roman"/>
          <w:color w:val="000000" w:themeColor="text1"/>
          <w:sz w:val="24"/>
          <w:szCs w:val="24"/>
        </w:rPr>
        <w:t>.</w:t>
      </w:r>
      <w:r w:rsidR="0009678A" w:rsidRPr="00822ED4">
        <w:rPr>
          <w:rFonts w:ascii="Times New Roman" w:eastAsia="Times New Roman" w:hAnsi="Times New Roman" w:cs="Times New Roman"/>
          <w:color w:val="000000" w:themeColor="text1"/>
          <w:sz w:val="24"/>
          <w:szCs w:val="24"/>
        </w:rPr>
        <w:t xml:space="preserve"> </w:t>
      </w:r>
    </w:p>
    <w:p w14:paraId="3DD71CCA" w14:textId="7F688E80" w:rsidR="0009678A" w:rsidRPr="00822ED4" w:rsidRDefault="0009678A"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Minētā </w:t>
      </w:r>
      <w:r w:rsidR="00F811C4" w:rsidRPr="00822ED4">
        <w:rPr>
          <w:rFonts w:ascii="Times New Roman" w:eastAsia="Times New Roman" w:hAnsi="Times New Roman" w:cs="Times New Roman"/>
          <w:color w:val="000000" w:themeColor="text1"/>
          <w:sz w:val="24"/>
          <w:szCs w:val="24"/>
        </w:rPr>
        <w:t>uzraudzības</w:t>
      </w:r>
      <w:r w:rsidRPr="00822ED4">
        <w:rPr>
          <w:rFonts w:ascii="Times New Roman" w:eastAsia="Times New Roman" w:hAnsi="Times New Roman" w:cs="Times New Roman"/>
          <w:color w:val="000000" w:themeColor="text1"/>
          <w:sz w:val="24"/>
          <w:szCs w:val="24"/>
        </w:rPr>
        <w:t xml:space="preserve"> </w:t>
      </w:r>
      <w:r w:rsidR="00AA7CCE" w:rsidRPr="00822ED4">
        <w:rPr>
          <w:rFonts w:ascii="Times New Roman" w:eastAsia="Times New Roman" w:hAnsi="Times New Roman" w:cs="Times New Roman"/>
          <w:color w:val="000000" w:themeColor="text1"/>
          <w:sz w:val="24"/>
          <w:szCs w:val="24"/>
        </w:rPr>
        <w:t>instrumenta</w:t>
      </w:r>
      <w:r w:rsidRPr="00822ED4">
        <w:rPr>
          <w:rFonts w:ascii="Times New Roman" w:eastAsia="Times New Roman" w:hAnsi="Times New Roman" w:cs="Times New Roman"/>
          <w:color w:val="000000" w:themeColor="text1"/>
          <w:sz w:val="24"/>
          <w:szCs w:val="24"/>
        </w:rPr>
        <w:t xml:space="preserve"> </w:t>
      </w:r>
      <w:r w:rsidR="00241208" w:rsidRPr="00822ED4">
        <w:rPr>
          <w:rFonts w:ascii="Times New Roman" w:eastAsia="Times New Roman" w:hAnsi="Times New Roman" w:cs="Times New Roman"/>
          <w:color w:val="000000" w:themeColor="text1"/>
          <w:sz w:val="24"/>
          <w:szCs w:val="24"/>
        </w:rPr>
        <w:t xml:space="preserve">uzdevums </w:t>
      </w:r>
      <w:r w:rsidRPr="00822ED4">
        <w:rPr>
          <w:rFonts w:ascii="Times New Roman" w:eastAsia="Times New Roman" w:hAnsi="Times New Roman" w:cs="Times New Roman"/>
          <w:color w:val="000000" w:themeColor="text1"/>
          <w:sz w:val="24"/>
          <w:szCs w:val="24"/>
        </w:rPr>
        <w:t>izriet no Administratīvās atbildības likuma mērķa un šajā likumā noteiktā administratīvā soda mērķa.</w:t>
      </w:r>
    </w:p>
    <w:p w14:paraId="007857E4" w14:textId="07843F84" w:rsidR="0009678A" w:rsidRPr="00822ED4" w:rsidRDefault="00B53AF5"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Attiecīgi </w:t>
      </w:r>
      <w:r w:rsidR="00241208" w:rsidRPr="00822ED4">
        <w:rPr>
          <w:rFonts w:ascii="Times New Roman" w:eastAsia="Times New Roman" w:hAnsi="Times New Roman" w:cs="Times New Roman"/>
          <w:color w:val="000000" w:themeColor="text1"/>
          <w:sz w:val="24"/>
          <w:szCs w:val="24"/>
        </w:rPr>
        <w:t>lēmuma par administratīvā soda piemērošanu pieņemšana</w:t>
      </w:r>
      <w:r w:rsidR="0009678A" w:rsidRPr="00822ED4">
        <w:rPr>
          <w:rFonts w:ascii="Times New Roman" w:eastAsia="Times New Roman" w:hAnsi="Times New Roman" w:cs="Times New Roman"/>
          <w:color w:val="000000" w:themeColor="text1"/>
          <w:sz w:val="24"/>
          <w:szCs w:val="24"/>
        </w:rPr>
        <w:t xml:space="preserve"> ir vērsta uz pārkāpuma </w:t>
      </w:r>
      <w:r w:rsidR="002F6C5E" w:rsidRPr="00822ED4">
        <w:rPr>
          <w:rFonts w:ascii="Times New Roman" w:eastAsia="Times New Roman" w:hAnsi="Times New Roman" w:cs="Times New Roman"/>
          <w:color w:val="000000" w:themeColor="text1"/>
          <w:sz w:val="24"/>
          <w:szCs w:val="24"/>
        </w:rPr>
        <w:t>radītā kaitējuma</w:t>
      </w:r>
      <w:r w:rsidR="0009678A" w:rsidRPr="00822ED4">
        <w:rPr>
          <w:rFonts w:ascii="Times New Roman" w:eastAsia="Times New Roman" w:hAnsi="Times New Roman" w:cs="Times New Roman"/>
          <w:color w:val="000000" w:themeColor="text1"/>
          <w:sz w:val="24"/>
          <w:szCs w:val="24"/>
        </w:rPr>
        <w:t xml:space="preserve"> novēršanu,</w:t>
      </w:r>
      <w:r w:rsidRPr="00822ED4">
        <w:rPr>
          <w:rFonts w:ascii="Times New Roman" w:eastAsia="Times New Roman" w:hAnsi="Times New Roman" w:cs="Times New Roman"/>
          <w:color w:val="000000" w:themeColor="text1"/>
          <w:sz w:val="24"/>
          <w:szCs w:val="24"/>
        </w:rPr>
        <w:t xml:space="preserve"> sodīšanu,</w:t>
      </w:r>
      <w:r w:rsidR="0009678A" w:rsidRPr="00822ED4">
        <w:rPr>
          <w:rFonts w:ascii="Times New Roman" w:eastAsia="Times New Roman" w:hAnsi="Times New Roman" w:cs="Times New Roman"/>
          <w:color w:val="000000" w:themeColor="text1"/>
          <w:sz w:val="24"/>
          <w:szCs w:val="24"/>
        </w:rPr>
        <w:t xml:space="preserve"> pie atbildības sauktā administratora un citu administratoru atturēšanu no turpmākas maksātnespējas procesa noteikumu pārkāpšanas, nodrošinot maksātnespējas procesu tiesiskumu un efektivitāti, kā arī sabiedrības un valsts interešu aizsardzību maksātnespējas procesa jomā.</w:t>
      </w:r>
    </w:p>
    <w:p w14:paraId="23D06586" w14:textId="44393E5B" w:rsidR="0009678A" w:rsidRPr="00822ED4" w:rsidRDefault="0009678A"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Š</w:t>
      </w:r>
      <w:r w:rsidR="00463B56" w:rsidRPr="00822ED4">
        <w:rPr>
          <w:rFonts w:ascii="Times New Roman" w:hAnsi="Times New Roman" w:cs="Times New Roman"/>
          <w:color w:val="000000" w:themeColor="text1"/>
          <w:sz w:val="24"/>
          <w:szCs w:val="24"/>
        </w:rPr>
        <w:t xml:space="preserve">is </w:t>
      </w:r>
      <w:r w:rsidR="00CB66DF" w:rsidRPr="00822ED4">
        <w:rPr>
          <w:rFonts w:ascii="Times New Roman" w:hAnsi="Times New Roman" w:cs="Times New Roman"/>
          <w:color w:val="000000" w:themeColor="text1"/>
          <w:sz w:val="24"/>
          <w:szCs w:val="24"/>
        </w:rPr>
        <w:t>uzraudzības</w:t>
      </w:r>
      <w:r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instruments</w:t>
      </w:r>
      <w:r w:rsidRPr="00822ED4">
        <w:rPr>
          <w:rFonts w:ascii="Times New Roman" w:hAnsi="Times New Roman" w:cs="Times New Roman"/>
          <w:color w:val="000000" w:themeColor="text1"/>
          <w:sz w:val="24"/>
          <w:szCs w:val="24"/>
        </w:rPr>
        <w:t xml:space="preserve"> tiek piemērots, ja tiek konstatēta Maksātnespējas likumā noteiktā administratīvā pārkāpuma izdarīšana</w:t>
      </w:r>
      <w:r w:rsidR="000D3C26" w:rsidRPr="00822ED4">
        <w:rPr>
          <w:rFonts w:ascii="Times New Roman" w:hAnsi="Times New Roman" w:cs="Times New Roman"/>
          <w:color w:val="000000" w:themeColor="text1"/>
          <w:sz w:val="24"/>
          <w:szCs w:val="24"/>
        </w:rPr>
        <w:t>, ko konstatē Administratīvās atbildības likumā noteiktajā kārtībā.</w:t>
      </w:r>
    </w:p>
    <w:p w14:paraId="15647C2C" w14:textId="77777777" w:rsidR="003914A2" w:rsidRPr="00822ED4" w:rsidRDefault="00150789"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Tā kā </w:t>
      </w:r>
      <w:r w:rsidR="00F65DE0" w:rsidRPr="00822ED4">
        <w:rPr>
          <w:rFonts w:ascii="Times New Roman" w:hAnsi="Times New Roman" w:cs="Times New Roman"/>
          <w:color w:val="000000" w:themeColor="text1"/>
          <w:sz w:val="24"/>
          <w:szCs w:val="24"/>
        </w:rPr>
        <w:t>viena un tā paša pārkāpuma izdarīšanas gadījumā bez lēmuma par administratīvā soda piemērošanu MKD ir pieejami vairāki uzraudzības instrumenti ar mazākām sekām, šis</w:t>
      </w:r>
      <w:r w:rsidR="00804A4E" w:rsidRPr="00822ED4">
        <w:rPr>
          <w:rFonts w:ascii="Times New Roman" w:hAnsi="Times New Roman" w:cs="Times New Roman"/>
          <w:color w:val="000000" w:themeColor="text1"/>
          <w:sz w:val="24"/>
          <w:szCs w:val="24"/>
        </w:rPr>
        <w:t xml:space="preserve"> </w:t>
      </w:r>
      <w:r w:rsidR="00D07BAB" w:rsidRPr="00822ED4">
        <w:rPr>
          <w:rFonts w:ascii="Times New Roman" w:hAnsi="Times New Roman" w:cs="Times New Roman"/>
          <w:color w:val="000000" w:themeColor="text1"/>
          <w:sz w:val="24"/>
          <w:szCs w:val="24"/>
        </w:rPr>
        <w:t>uzraudzības</w:t>
      </w:r>
      <w:r w:rsidR="00804A4E" w:rsidRPr="00822ED4">
        <w:rPr>
          <w:rFonts w:ascii="Times New Roman" w:hAnsi="Times New Roman" w:cs="Times New Roman"/>
          <w:color w:val="000000" w:themeColor="text1"/>
          <w:sz w:val="24"/>
          <w:szCs w:val="24"/>
        </w:rPr>
        <w:t xml:space="preserve"> </w:t>
      </w:r>
      <w:r w:rsidR="00F65DE0" w:rsidRPr="00822ED4">
        <w:rPr>
          <w:rFonts w:ascii="Times New Roman" w:hAnsi="Times New Roman" w:cs="Times New Roman"/>
          <w:color w:val="000000" w:themeColor="text1"/>
          <w:sz w:val="24"/>
          <w:szCs w:val="24"/>
        </w:rPr>
        <w:t xml:space="preserve">instruments </w:t>
      </w:r>
      <w:r w:rsidRPr="00822ED4">
        <w:rPr>
          <w:rFonts w:ascii="Times New Roman" w:hAnsi="Times New Roman" w:cs="Times New Roman"/>
          <w:color w:val="000000" w:themeColor="text1"/>
          <w:sz w:val="24"/>
          <w:szCs w:val="24"/>
        </w:rPr>
        <w:t xml:space="preserve">tiek </w:t>
      </w:r>
      <w:r w:rsidR="00F65DE0" w:rsidRPr="00822ED4">
        <w:rPr>
          <w:rFonts w:ascii="Times New Roman" w:hAnsi="Times New Roman" w:cs="Times New Roman"/>
          <w:color w:val="000000" w:themeColor="text1"/>
          <w:sz w:val="24"/>
          <w:szCs w:val="24"/>
        </w:rPr>
        <w:t>piemērots</w:t>
      </w:r>
      <w:r w:rsidRPr="00822ED4">
        <w:rPr>
          <w:rFonts w:ascii="Times New Roman" w:hAnsi="Times New Roman" w:cs="Times New Roman"/>
          <w:color w:val="000000" w:themeColor="text1"/>
          <w:sz w:val="24"/>
          <w:szCs w:val="24"/>
        </w:rPr>
        <w:t>, ja</w:t>
      </w:r>
      <w:r w:rsidR="00F65DE0" w:rsidRPr="00822ED4">
        <w:rPr>
          <w:rFonts w:ascii="Times New Roman" w:hAnsi="Times New Roman" w:cs="Times New Roman"/>
          <w:color w:val="000000" w:themeColor="text1"/>
          <w:sz w:val="24"/>
          <w:szCs w:val="24"/>
        </w:rPr>
        <w:t>,</w:t>
      </w:r>
      <w:r w:rsidR="0009678A" w:rsidRPr="00822ED4">
        <w:rPr>
          <w:rFonts w:ascii="Times New Roman" w:hAnsi="Times New Roman" w:cs="Times New Roman"/>
          <w:color w:val="000000" w:themeColor="text1"/>
          <w:sz w:val="24"/>
          <w:szCs w:val="24"/>
        </w:rPr>
        <w:t xml:space="preserve"> </w:t>
      </w:r>
      <w:r w:rsidR="0009678A" w:rsidRPr="00822ED4">
        <w:rPr>
          <w:rFonts w:ascii="Times New Roman" w:eastAsia="Times New Roman" w:hAnsi="Times New Roman" w:cs="Times New Roman"/>
          <w:color w:val="000000" w:themeColor="text1"/>
          <w:sz w:val="24"/>
          <w:szCs w:val="24"/>
        </w:rPr>
        <w:t xml:space="preserve">izvērtējot </w:t>
      </w:r>
      <w:r w:rsidR="00A61F91" w:rsidRPr="00822ED4">
        <w:rPr>
          <w:rFonts w:ascii="Times New Roman" w:eastAsia="Times New Roman" w:hAnsi="Times New Roman" w:cs="Times New Roman"/>
          <w:color w:val="000000" w:themeColor="text1"/>
          <w:sz w:val="24"/>
          <w:szCs w:val="24"/>
        </w:rPr>
        <w:t>informatīvā materiāla</w:t>
      </w:r>
      <w:r w:rsidR="0009678A" w:rsidRPr="00822ED4">
        <w:rPr>
          <w:rFonts w:ascii="Times New Roman" w:hAnsi="Times New Roman" w:cs="Times New Roman"/>
          <w:color w:val="000000" w:themeColor="text1"/>
          <w:sz w:val="24"/>
          <w:szCs w:val="24"/>
        </w:rPr>
        <w:t xml:space="preserve"> </w:t>
      </w:r>
      <w:r w:rsidR="00463B56" w:rsidRPr="00822ED4">
        <w:rPr>
          <w:rFonts w:ascii="Times New Roman" w:hAnsi="Times New Roman" w:cs="Times New Roman"/>
          <w:color w:val="000000" w:themeColor="text1"/>
          <w:sz w:val="24"/>
          <w:szCs w:val="24"/>
        </w:rPr>
        <w:t>otrajā</w:t>
      </w:r>
      <w:r w:rsidR="0009678A" w:rsidRPr="00822ED4">
        <w:rPr>
          <w:rFonts w:ascii="Times New Roman" w:hAnsi="Times New Roman" w:cs="Times New Roman"/>
          <w:color w:val="000000" w:themeColor="text1"/>
          <w:sz w:val="24"/>
          <w:szCs w:val="24"/>
        </w:rPr>
        <w:t xml:space="preserve"> </w:t>
      </w:r>
      <w:r w:rsidR="00F71BE3" w:rsidRPr="00822ED4">
        <w:rPr>
          <w:rFonts w:ascii="Times New Roman" w:hAnsi="Times New Roman" w:cs="Times New Roman"/>
          <w:color w:val="000000" w:themeColor="text1"/>
          <w:sz w:val="24"/>
          <w:szCs w:val="24"/>
        </w:rPr>
        <w:t xml:space="preserve">daļā </w:t>
      </w:r>
      <w:r w:rsidR="0009678A" w:rsidRPr="00822ED4">
        <w:rPr>
          <w:rFonts w:ascii="Times New Roman" w:hAnsi="Times New Roman" w:cs="Times New Roman"/>
          <w:color w:val="000000" w:themeColor="text1"/>
          <w:sz w:val="24"/>
          <w:szCs w:val="24"/>
        </w:rPr>
        <w:t xml:space="preserve">minētos kritērijus, </w:t>
      </w:r>
      <w:r w:rsidR="0F235E20" w:rsidRPr="00822ED4">
        <w:rPr>
          <w:rFonts w:ascii="Times New Roman" w:hAnsi="Times New Roman" w:cs="Times New Roman"/>
          <w:color w:val="000000" w:themeColor="text1"/>
          <w:sz w:val="24"/>
          <w:szCs w:val="24"/>
        </w:rPr>
        <w:t>pārkāpums tiek atzīts kā būtisks</w:t>
      </w:r>
      <w:r w:rsidR="150B8D3C" w:rsidRPr="00822ED4">
        <w:rPr>
          <w:rFonts w:ascii="Times New Roman" w:eastAsia="Times New Roman" w:hAnsi="Times New Roman" w:cs="Times New Roman"/>
          <w:color w:val="000000" w:themeColor="text1"/>
          <w:sz w:val="24"/>
          <w:szCs w:val="24"/>
        </w:rPr>
        <w:t xml:space="preserve"> </w:t>
      </w:r>
      <w:r w:rsidR="6A5DD7A5" w:rsidRPr="00822ED4">
        <w:rPr>
          <w:rFonts w:ascii="Times New Roman" w:hAnsi="Times New Roman" w:cs="Times New Roman"/>
          <w:color w:val="000000" w:themeColor="text1"/>
          <w:sz w:val="24"/>
          <w:szCs w:val="24"/>
        </w:rPr>
        <w:t>un k</w:t>
      </w:r>
      <w:r w:rsidR="0009678A" w:rsidRPr="00822ED4">
        <w:rPr>
          <w:rFonts w:ascii="Times New Roman" w:hAnsi="Times New Roman" w:cs="Times New Roman"/>
          <w:color w:val="000000" w:themeColor="text1"/>
          <w:sz w:val="24"/>
          <w:szCs w:val="24"/>
        </w:rPr>
        <w:t>onstatē</w:t>
      </w:r>
      <w:r w:rsidR="00F65DE0" w:rsidRPr="00822ED4">
        <w:rPr>
          <w:rFonts w:ascii="Times New Roman" w:hAnsi="Times New Roman" w:cs="Times New Roman"/>
          <w:color w:val="000000" w:themeColor="text1"/>
          <w:sz w:val="24"/>
          <w:szCs w:val="24"/>
        </w:rPr>
        <w:t>tās</w:t>
      </w:r>
      <w:r w:rsidR="0009678A" w:rsidRPr="00822ED4">
        <w:rPr>
          <w:rFonts w:ascii="Times New Roman" w:hAnsi="Times New Roman" w:cs="Times New Roman"/>
          <w:color w:val="000000" w:themeColor="text1"/>
          <w:sz w:val="24"/>
          <w:szCs w:val="24"/>
        </w:rPr>
        <w:t xml:space="preserve"> </w:t>
      </w:r>
      <w:r w:rsidR="00152F49" w:rsidRPr="00822ED4">
        <w:rPr>
          <w:rFonts w:ascii="Times New Roman" w:hAnsi="Times New Roman" w:cs="Times New Roman"/>
          <w:color w:val="000000" w:themeColor="text1"/>
          <w:sz w:val="24"/>
          <w:szCs w:val="24"/>
        </w:rPr>
        <w:t>pārkāpumu</w:t>
      </w:r>
      <w:r w:rsidR="470765F0" w:rsidRPr="00822ED4">
        <w:rPr>
          <w:rFonts w:ascii="Times New Roman" w:hAnsi="Times New Roman" w:cs="Times New Roman"/>
          <w:color w:val="000000" w:themeColor="text1"/>
          <w:sz w:val="24"/>
          <w:szCs w:val="24"/>
        </w:rPr>
        <w:t xml:space="preserve"> un administratora rīcību</w:t>
      </w:r>
      <w:r w:rsidR="00152F49" w:rsidRPr="00822ED4">
        <w:rPr>
          <w:rFonts w:ascii="Times New Roman" w:hAnsi="Times New Roman" w:cs="Times New Roman"/>
          <w:color w:val="000000" w:themeColor="text1"/>
          <w:sz w:val="24"/>
          <w:szCs w:val="24"/>
        </w:rPr>
        <w:t xml:space="preserve"> </w:t>
      </w:r>
      <w:r w:rsidR="00152F49" w:rsidRPr="00822ED4">
        <w:rPr>
          <w:rFonts w:ascii="Times New Roman" w:hAnsi="Times New Roman" w:cs="Times New Roman"/>
          <w:color w:val="000000" w:themeColor="text1"/>
          <w:sz w:val="24"/>
          <w:szCs w:val="24"/>
        </w:rPr>
        <w:lastRenderedPageBreak/>
        <w:t>raksturojošās pazīmes</w:t>
      </w:r>
      <w:r w:rsidR="00F65DE0" w:rsidRPr="00822ED4">
        <w:rPr>
          <w:rFonts w:ascii="Times New Roman" w:hAnsi="Times New Roman" w:cs="Times New Roman"/>
          <w:color w:val="000000" w:themeColor="text1"/>
          <w:sz w:val="24"/>
          <w:szCs w:val="24"/>
        </w:rPr>
        <w:t xml:space="preserve"> </w:t>
      </w:r>
      <w:r w:rsidR="0009678A" w:rsidRPr="00822ED4">
        <w:rPr>
          <w:rFonts w:ascii="Times New Roman" w:hAnsi="Times New Roman" w:cs="Times New Roman"/>
          <w:color w:val="000000" w:themeColor="text1"/>
          <w:sz w:val="24"/>
          <w:szCs w:val="24"/>
        </w:rPr>
        <w:t>liecina par to, ka</w:t>
      </w:r>
      <w:r w:rsidR="00AF2537" w:rsidRPr="00822ED4">
        <w:rPr>
          <w:rFonts w:ascii="Times New Roman" w:hAnsi="Times New Roman" w:cs="Times New Roman"/>
          <w:color w:val="000000" w:themeColor="text1"/>
          <w:sz w:val="24"/>
          <w:szCs w:val="24"/>
          <w:shd w:val="clear" w:color="auto" w:fill="FFFFFF"/>
        </w:rPr>
        <w:t xml:space="preserve"> lēmuma par pārkāpuma atzīšanu un tiesiskā pienākuma uzlikšanu</w:t>
      </w:r>
      <w:r w:rsidR="008D515E" w:rsidRPr="00822ED4">
        <w:rPr>
          <w:rFonts w:ascii="Times New Roman" w:hAnsi="Times New Roman" w:cs="Times New Roman"/>
          <w:color w:val="000000" w:themeColor="text1"/>
          <w:sz w:val="24"/>
          <w:szCs w:val="24"/>
          <w:shd w:val="clear" w:color="auto" w:fill="FFFFFF"/>
        </w:rPr>
        <w:t xml:space="preserve"> pieņemšana</w:t>
      </w:r>
      <w:r w:rsidR="00AF2537" w:rsidRPr="00822ED4">
        <w:rPr>
          <w:rFonts w:ascii="Times New Roman" w:hAnsi="Times New Roman" w:cs="Times New Roman"/>
          <w:color w:val="000000" w:themeColor="text1"/>
          <w:sz w:val="24"/>
          <w:szCs w:val="24"/>
          <w:shd w:val="clear" w:color="auto" w:fill="FFFFFF"/>
        </w:rPr>
        <w:t xml:space="preserve"> nebūs</w:t>
      </w:r>
      <w:r w:rsidR="00F31684" w:rsidRPr="00822ED4">
        <w:rPr>
          <w:rFonts w:ascii="Times New Roman" w:hAnsi="Times New Roman" w:cs="Times New Roman"/>
          <w:color w:val="000000" w:themeColor="text1"/>
          <w:sz w:val="24"/>
          <w:szCs w:val="24"/>
          <w:shd w:val="clear" w:color="auto" w:fill="FFFFFF"/>
        </w:rPr>
        <w:t xml:space="preserve"> pietiekami</w:t>
      </w:r>
      <w:r w:rsidR="00AF2537" w:rsidRPr="00822ED4">
        <w:rPr>
          <w:rFonts w:ascii="Times New Roman" w:hAnsi="Times New Roman" w:cs="Times New Roman"/>
          <w:color w:val="000000" w:themeColor="text1"/>
          <w:sz w:val="24"/>
          <w:szCs w:val="24"/>
          <w:shd w:val="clear" w:color="auto" w:fill="FFFFFF"/>
        </w:rPr>
        <w:t xml:space="preserve"> efektīva</w:t>
      </w:r>
      <w:r w:rsidR="23DA82F4" w:rsidRPr="00822ED4">
        <w:rPr>
          <w:rFonts w:ascii="Times New Roman" w:hAnsi="Times New Roman" w:cs="Times New Roman"/>
          <w:color w:val="000000" w:themeColor="text1"/>
          <w:sz w:val="24"/>
          <w:szCs w:val="24"/>
          <w:shd w:val="clear" w:color="auto" w:fill="FFFFFF"/>
        </w:rPr>
        <w:t xml:space="preserve"> vai piemērota</w:t>
      </w:r>
      <w:r w:rsidR="00AF2537" w:rsidRPr="00822ED4">
        <w:rPr>
          <w:rFonts w:ascii="Times New Roman" w:hAnsi="Times New Roman" w:cs="Times New Roman"/>
          <w:color w:val="000000" w:themeColor="text1"/>
          <w:sz w:val="24"/>
          <w:szCs w:val="24"/>
          <w:shd w:val="clear" w:color="auto" w:fill="FFFFFF"/>
        </w:rPr>
        <w:t>, lai</w:t>
      </w:r>
      <w:r w:rsidR="00F65DE0" w:rsidRPr="00822ED4">
        <w:rPr>
          <w:rFonts w:ascii="Times New Roman" w:hAnsi="Times New Roman" w:cs="Times New Roman"/>
          <w:color w:val="000000" w:themeColor="text1"/>
          <w:sz w:val="24"/>
          <w:szCs w:val="24"/>
          <w:shd w:val="clear" w:color="auto" w:fill="FFFFFF"/>
        </w:rPr>
        <w:t xml:space="preserve"> </w:t>
      </w:r>
      <w:r w:rsidR="0009678A" w:rsidRPr="00822ED4">
        <w:rPr>
          <w:rFonts w:ascii="Times New Roman" w:hAnsi="Times New Roman" w:cs="Times New Roman"/>
          <w:color w:val="000000" w:themeColor="text1"/>
          <w:sz w:val="24"/>
          <w:szCs w:val="24"/>
        </w:rPr>
        <w:t>panākt</w:t>
      </w:r>
      <w:r w:rsidR="00AF2537" w:rsidRPr="00822ED4">
        <w:rPr>
          <w:rFonts w:ascii="Times New Roman" w:hAnsi="Times New Roman" w:cs="Times New Roman"/>
          <w:color w:val="000000" w:themeColor="text1"/>
          <w:sz w:val="24"/>
          <w:szCs w:val="24"/>
        </w:rPr>
        <w:t>u</w:t>
      </w:r>
      <w:r w:rsidR="0009678A" w:rsidRPr="00822ED4">
        <w:rPr>
          <w:rFonts w:ascii="Times New Roman" w:hAnsi="Times New Roman" w:cs="Times New Roman"/>
          <w:color w:val="000000" w:themeColor="text1"/>
          <w:sz w:val="24"/>
          <w:szCs w:val="24"/>
        </w:rPr>
        <w:t xml:space="preserve"> </w:t>
      </w:r>
      <w:r w:rsidR="00CF1987" w:rsidRPr="00822ED4">
        <w:rPr>
          <w:rFonts w:ascii="Times New Roman" w:hAnsi="Times New Roman" w:cs="Times New Roman"/>
          <w:color w:val="000000" w:themeColor="text1"/>
          <w:sz w:val="24"/>
          <w:szCs w:val="24"/>
        </w:rPr>
        <w:t>normatīvo aktu pārkāpumu prevenciju</w:t>
      </w:r>
      <w:r w:rsidR="009C6597" w:rsidRPr="00822ED4">
        <w:rPr>
          <w:rFonts w:ascii="Times New Roman" w:hAnsi="Times New Roman" w:cs="Times New Roman"/>
          <w:color w:val="000000" w:themeColor="text1"/>
          <w:sz w:val="24"/>
          <w:szCs w:val="24"/>
        </w:rPr>
        <w:t>.</w:t>
      </w:r>
      <w:r w:rsidR="007C0A19" w:rsidRPr="00822ED4">
        <w:rPr>
          <w:rFonts w:ascii="Times New Roman" w:hAnsi="Times New Roman" w:cs="Times New Roman"/>
          <w:color w:val="000000" w:themeColor="text1"/>
          <w:sz w:val="24"/>
          <w:szCs w:val="24"/>
        </w:rPr>
        <w:t xml:space="preserve"> </w:t>
      </w:r>
    </w:p>
    <w:p w14:paraId="5CBAB0EC" w14:textId="78376A28" w:rsidR="007C0A19" w:rsidRPr="00822ED4" w:rsidRDefault="003914A2" w:rsidP="00DF61C5">
      <w:pPr>
        <w:pStyle w:val="Bezatstarpm"/>
        <w:spacing w:before="120"/>
        <w:ind w:firstLine="567"/>
        <w:jc w:val="both"/>
        <w:rPr>
          <w:rFonts w:ascii="Times New Roman" w:hAnsi="Times New Roman" w:cs="Times New Roman"/>
          <w:sz w:val="24"/>
          <w:szCs w:val="24"/>
        </w:rPr>
      </w:pPr>
      <w:bookmarkStart w:id="16" w:name="_Hlk101551775"/>
      <w:r w:rsidRPr="00822ED4">
        <w:rPr>
          <w:rFonts w:ascii="Times New Roman" w:hAnsi="Times New Roman" w:cs="Times New Roman"/>
          <w:color w:val="000000" w:themeColor="text1"/>
          <w:sz w:val="24"/>
          <w:szCs w:val="24"/>
        </w:rPr>
        <w:t>Piemēram, m</w:t>
      </w:r>
      <w:r w:rsidR="000F1034" w:rsidRPr="00822ED4">
        <w:rPr>
          <w:rFonts w:ascii="Times New Roman" w:hAnsi="Times New Roman" w:cs="Times New Roman"/>
          <w:color w:val="000000" w:themeColor="text1"/>
          <w:sz w:val="24"/>
          <w:szCs w:val="24"/>
        </w:rPr>
        <w:t>inētā uzraudzības instrumenta piemērošana</w:t>
      </w:r>
      <w:r w:rsidRPr="00822ED4">
        <w:rPr>
          <w:rFonts w:ascii="Times New Roman" w:hAnsi="Times New Roman" w:cs="Times New Roman"/>
          <w:color w:val="000000" w:themeColor="text1"/>
          <w:sz w:val="24"/>
          <w:szCs w:val="24"/>
        </w:rPr>
        <w:t xml:space="preserve"> bija nepieciešama</w:t>
      </w:r>
      <w:r w:rsidR="000F1034" w:rsidRPr="00822ED4">
        <w:rPr>
          <w:rFonts w:ascii="Times New Roman" w:hAnsi="Times New Roman" w:cs="Times New Roman"/>
          <w:color w:val="000000" w:themeColor="text1"/>
          <w:sz w:val="24"/>
          <w:szCs w:val="24"/>
        </w:rPr>
        <w:t xml:space="preserve"> gadījum</w:t>
      </w:r>
      <w:r w:rsidRPr="00822ED4">
        <w:rPr>
          <w:rFonts w:ascii="Times New Roman" w:hAnsi="Times New Roman" w:cs="Times New Roman"/>
          <w:color w:val="000000" w:themeColor="text1"/>
          <w:sz w:val="24"/>
          <w:szCs w:val="24"/>
        </w:rPr>
        <w:t>ā</w:t>
      </w:r>
      <w:r w:rsidR="000F1034" w:rsidRPr="00822ED4">
        <w:rPr>
          <w:rFonts w:ascii="Times New Roman" w:hAnsi="Times New Roman" w:cs="Times New Roman"/>
          <w:color w:val="000000" w:themeColor="text1"/>
          <w:sz w:val="24"/>
          <w:szCs w:val="24"/>
        </w:rPr>
        <w:t xml:space="preserve">, kad </w:t>
      </w:r>
      <w:r w:rsidR="007C0A19" w:rsidRPr="00822ED4">
        <w:rPr>
          <w:rFonts w:ascii="Times New Roman" w:hAnsi="Times New Roman" w:cs="Times New Roman"/>
          <w:color w:val="000000" w:themeColor="text1"/>
          <w:sz w:val="24"/>
          <w:szCs w:val="24"/>
        </w:rPr>
        <w:t xml:space="preserve">administrators </w:t>
      </w:r>
      <w:r w:rsidR="00277983" w:rsidRPr="00822ED4">
        <w:rPr>
          <w:rFonts w:ascii="Times New Roman" w:hAnsi="Times New Roman" w:cs="Times New Roman"/>
          <w:color w:val="000000" w:themeColor="text1"/>
          <w:sz w:val="24"/>
          <w:szCs w:val="24"/>
        </w:rPr>
        <w:t xml:space="preserve">bez objektīva pamata </w:t>
      </w:r>
      <w:r w:rsidR="007C0A19" w:rsidRPr="00822ED4">
        <w:rPr>
          <w:rFonts w:ascii="Times New Roman" w:hAnsi="Times New Roman" w:cs="Times New Roman"/>
          <w:color w:val="000000" w:themeColor="text1"/>
          <w:sz w:val="24"/>
          <w:szCs w:val="24"/>
        </w:rPr>
        <w:t>neiesniedza Maksātnespējas kontroles dienesta pieprasītos dokumentus un informāciju</w:t>
      </w:r>
      <w:r w:rsidR="000F1034" w:rsidRPr="00822ED4">
        <w:rPr>
          <w:rFonts w:ascii="Times New Roman" w:hAnsi="Times New Roman" w:cs="Times New Roman"/>
          <w:color w:val="000000" w:themeColor="text1"/>
          <w:sz w:val="24"/>
          <w:szCs w:val="24"/>
        </w:rPr>
        <w:t>.</w:t>
      </w:r>
      <w:r w:rsidR="007C0A19" w:rsidRPr="00822ED4">
        <w:rPr>
          <w:rFonts w:ascii="Times New Roman" w:hAnsi="Times New Roman" w:cs="Times New Roman"/>
          <w:color w:val="000000" w:themeColor="text1"/>
          <w:sz w:val="24"/>
          <w:szCs w:val="24"/>
        </w:rPr>
        <w:t xml:space="preserve"> </w:t>
      </w:r>
      <w:bookmarkEnd w:id="16"/>
      <w:r w:rsidR="007C0A19" w:rsidRPr="00822ED4">
        <w:rPr>
          <w:rFonts w:ascii="Times New Roman" w:hAnsi="Times New Roman" w:cs="Times New Roman"/>
          <w:color w:val="000000" w:themeColor="text1"/>
          <w:sz w:val="24"/>
          <w:szCs w:val="24"/>
        </w:rPr>
        <w:t xml:space="preserve">Maksātnespējas kontroles dienestam nebija pamata uzskatīt, ka pārkāpums varētu tikt novērsts vai </w:t>
      </w:r>
      <w:r w:rsidR="00CD3F64" w:rsidRPr="00822ED4">
        <w:rPr>
          <w:rFonts w:ascii="Times New Roman" w:hAnsi="Times New Roman" w:cs="Times New Roman"/>
          <w:color w:val="000000" w:themeColor="text1"/>
          <w:sz w:val="24"/>
          <w:szCs w:val="24"/>
        </w:rPr>
        <w:t xml:space="preserve">administratora izpratne par pienākumiem attiecībā par dokumentu un informācijas sniegšanu varētu mainīties </w:t>
      </w:r>
      <w:r w:rsidR="00554A81" w:rsidRPr="00822ED4">
        <w:rPr>
          <w:rFonts w:ascii="Times New Roman" w:hAnsi="Times New Roman" w:cs="Times New Roman"/>
          <w:color w:val="000000" w:themeColor="text1"/>
          <w:sz w:val="24"/>
          <w:szCs w:val="24"/>
        </w:rPr>
        <w:t>bez soda piemērošanas</w:t>
      </w:r>
      <w:r w:rsidR="00A178CC" w:rsidRPr="00822ED4">
        <w:rPr>
          <w:rStyle w:val="Vresatsauce"/>
          <w:rFonts w:ascii="Times New Roman" w:hAnsi="Times New Roman" w:cs="Times New Roman"/>
          <w:sz w:val="24"/>
          <w:szCs w:val="24"/>
        </w:rPr>
        <w:footnoteReference w:id="20"/>
      </w:r>
      <w:r w:rsidR="00CD3F64" w:rsidRPr="00822ED4">
        <w:rPr>
          <w:rFonts w:ascii="Times New Roman" w:hAnsi="Times New Roman" w:cs="Times New Roman"/>
          <w:sz w:val="24"/>
          <w:szCs w:val="24"/>
        </w:rPr>
        <w:t>.</w:t>
      </w:r>
    </w:p>
    <w:p w14:paraId="0CD39928" w14:textId="36CDBD67" w:rsidR="0009678A" w:rsidRPr="00822ED4" w:rsidRDefault="009C6597"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 Lēmuma </w:t>
      </w:r>
      <w:r w:rsidR="00F31684" w:rsidRPr="00822ED4">
        <w:rPr>
          <w:rFonts w:ascii="Times New Roman" w:hAnsi="Times New Roman" w:cs="Times New Roman"/>
          <w:color w:val="000000" w:themeColor="text1"/>
          <w:sz w:val="24"/>
          <w:szCs w:val="24"/>
        </w:rPr>
        <w:t>par administratīvā soda piemērošanu pieņemšana</w:t>
      </w:r>
      <w:r w:rsidRPr="00822ED4">
        <w:rPr>
          <w:rFonts w:ascii="Times New Roman" w:hAnsi="Times New Roman" w:cs="Times New Roman"/>
          <w:color w:val="000000" w:themeColor="text1"/>
          <w:sz w:val="24"/>
          <w:szCs w:val="24"/>
        </w:rPr>
        <w:t xml:space="preserve"> var būt nepieciešama</w:t>
      </w:r>
      <w:r w:rsidR="007C0A19" w:rsidRPr="00822ED4">
        <w:rPr>
          <w:rFonts w:ascii="Times New Roman" w:hAnsi="Times New Roman" w:cs="Times New Roman"/>
          <w:color w:val="000000" w:themeColor="text1"/>
          <w:sz w:val="24"/>
          <w:szCs w:val="24"/>
        </w:rPr>
        <w:t xml:space="preserve"> arī</w:t>
      </w:r>
      <w:r w:rsidRPr="00822ED4">
        <w:rPr>
          <w:rFonts w:ascii="Times New Roman" w:hAnsi="Times New Roman" w:cs="Times New Roman"/>
          <w:color w:val="000000" w:themeColor="text1"/>
          <w:sz w:val="24"/>
          <w:szCs w:val="24"/>
        </w:rPr>
        <w:t xml:space="preserve"> </w:t>
      </w:r>
      <w:r w:rsidR="00F31684" w:rsidRPr="00822ED4">
        <w:rPr>
          <w:rFonts w:ascii="Times New Roman" w:hAnsi="Times New Roman" w:cs="Times New Roman"/>
          <w:color w:val="000000" w:themeColor="text1"/>
          <w:sz w:val="24"/>
          <w:szCs w:val="24"/>
          <w:shd w:val="clear" w:color="auto" w:fill="FFFFFF"/>
        </w:rPr>
        <w:t>par vispārīga rakstura pārkāpumu pieļaušanu, kas nav saistāmi ar konkrētu, bet visiem administratora lietvedībā esošajiem maksātnespējas procesiem (apdrošināšanas polises neesamība</w:t>
      </w:r>
      <w:r w:rsidR="0F75F033" w:rsidRPr="00822ED4">
        <w:rPr>
          <w:rFonts w:ascii="Times New Roman" w:hAnsi="Times New Roman" w:cs="Times New Roman"/>
          <w:color w:val="000000" w:themeColor="text1"/>
          <w:sz w:val="24"/>
          <w:szCs w:val="24"/>
          <w:shd w:val="clear" w:color="auto" w:fill="FFFFFF"/>
        </w:rPr>
        <w:t xml:space="preserve">, </w:t>
      </w:r>
      <w:r w:rsidR="5F067247" w:rsidRPr="00822ED4">
        <w:rPr>
          <w:rFonts w:ascii="Times New Roman" w:hAnsi="Times New Roman" w:cs="Times New Roman"/>
          <w:color w:val="000000" w:themeColor="text1"/>
          <w:sz w:val="24"/>
          <w:szCs w:val="24"/>
          <w:shd w:val="clear" w:color="auto" w:fill="FFFFFF"/>
        </w:rPr>
        <w:t xml:space="preserve">līdzīga </w:t>
      </w:r>
      <w:r w:rsidR="0F75F033" w:rsidRPr="00822ED4">
        <w:rPr>
          <w:rFonts w:ascii="Times New Roman" w:hAnsi="Times New Roman" w:cs="Times New Roman"/>
          <w:color w:val="000000" w:themeColor="text1"/>
          <w:sz w:val="24"/>
          <w:szCs w:val="24"/>
          <w:shd w:val="clear" w:color="auto" w:fill="FFFFFF"/>
        </w:rPr>
        <w:t>pārkāpuma pieļaušana, neskatoties uz uzraudzības instrumenta ar mazākām sekām piemēro</w:t>
      </w:r>
      <w:r w:rsidR="3588E018" w:rsidRPr="00822ED4">
        <w:rPr>
          <w:rFonts w:ascii="Times New Roman" w:hAnsi="Times New Roman" w:cs="Times New Roman"/>
          <w:color w:val="000000" w:themeColor="text1"/>
          <w:sz w:val="24"/>
          <w:szCs w:val="24"/>
          <w:shd w:val="clear" w:color="auto" w:fill="FFFFFF"/>
        </w:rPr>
        <w:t>šanu</w:t>
      </w:r>
      <w:r w:rsidR="00F31684" w:rsidRPr="00822ED4">
        <w:rPr>
          <w:rFonts w:ascii="Times New Roman" w:hAnsi="Times New Roman" w:cs="Times New Roman"/>
          <w:color w:val="000000" w:themeColor="text1"/>
          <w:sz w:val="24"/>
          <w:szCs w:val="24"/>
          <w:shd w:val="clear" w:color="auto" w:fill="FFFFFF"/>
        </w:rPr>
        <w:t>)</w:t>
      </w:r>
      <w:r w:rsidR="00B73065" w:rsidRPr="00822ED4">
        <w:rPr>
          <w:rFonts w:ascii="Times New Roman" w:hAnsi="Times New Roman" w:cs="Times New Roman"/>
          <w:color w:val="000000" w:themeColor="text1"/>
          <w:sz w:val="24"/>
          <w:szCs w:val="24"/>
          <w:shd w:val="clear" w:color="auto" w:fill="FFFFFF"/>
        </w:rPr>
        <w:t xml:space="preserve">, kā arī par rīcību pēc maksātnespējas procesa izbeigšanas </w:t>
      </w:r>
      <w:r w:rsidR="0007715D" w:rsidRPr="00822ED4">
        <w:rPr>
          <w:rFonts w:ascii="Times New Roman" w:hAnsi="Times New Roman" w:cs="Times New Roman"/>
          <w:color w:val="000000" w:themeColor="text1"/>
          <w:sz w:val="24"/>
          <w:szCs w:val="24"/>
          <w:shd w:val="clear" w:color="auto" w:fill="FFFFFF"/>
        </w:rPr>
        <w:t xml:space="preserve">(piemēram, </w:t>
      </w:r>
      <w:r w:rsidR="00554A81" w:rsidRPr="00822ED4">
        <w:rPr>
          <w:rFonts w:ascii="Times New Roman" w:hAnsi="Times New Roman" w:cs="Times New Roman"/>
          <w:color w:val="000000" w:themeColor="text1"/>
          <w:sz w:val="24"/>
          <w:szCs w:val="24"/>
          <w:shd w:val="clear" w:color="auto" w:fill="FFFFFF"/>
        </w:rPr>
        <w:t>soda piemērošana par komersantu</w:t>
      </w:r>
      <w:r w:rsidR="00F0033D" w:rsidRPr="00822ED4">
        <w:rPr>
          <w:rFonts w:ascii="Times New Roman" w:hAnsi="Times New Roman" w:cs="Times New Roman"/>
          <w:color w:val="000000" w:themeColor="text1"/>
          <w:sz w:val="24"/>
          <w:szCs w:val="24"/>
          <w:shd w:val="clear" w:color="auto" w:fill="FFFFFF"/>
        </w:rPr>
        <w:t xml:space="preserve"> </w:t>
      </w:r>
      <w:r w:rsidR="00A95379" w:rsidRPr="00822ED4">
        <w:rPr>
          <w:rFonts w:ascii="Times New Roman" w:hAnsi="Times New Roman" w:cs="Times New Roman"/>
          <w:color w:val="000000" w:themeColor="text1"/>
          <w:sz w:val="24"/>
          <w:szCs w:val="24"/>
          <w:shd w:val="clear" w:color="auto" w:fill="FFFFFF"/>
        </w:rPr>
        <w:t>ne</w:t>
      </w:r>
      <w:r w:rsidR="00F0033D" w:rsidRPr="00822ED4">
        <w:rPr>
          <w:rFonts w:ascii="Times New Roman" w:hAnsi="Times New Roman" w:cs="Times New Roman"/>
          <w:color w:val="000000" w:themeColor="text1"/>
          <w:sz w:val="24"/>
          <w:szCs w:val="24"/>
          <w:shd w:val="clear" w:color="auto" w:fill="FFFFFF"/>
        </w:rPr>
        <w:t>izslēgšanu no komercreģistra</w:t>
      </w:r>
      <w:r w:rsidR="00554A81" w:rsidRPr="00822ED4">
        <w:rPr>
          <w:rFonts w:ascii="Times New Roman" w:hAnsi="Times New Roman" w:cs="Times New Roman"/>
          <w:color w:val="000000" w:themeColor="text1"/>
          <w:sz w:val="24"/>
          <w:szCs w:val="24"/>
          <w:shd w:val="clear" w:color="auto" w:fill="FFFFFF"/>
        </w:rPr>
        <w:t xml:space="preserve"> pēc maksātnespējas proces</w:t>
      </w:r>
      <w:r w:rsidR="0007715D" w:rsidRPr="00822ED4">
        <w:rPr>
          <w:rFonts w:ascii="Times New Roman" w:hAnsi="Times New Roman" w:cs="Times New Roman"/>
          <w:color w:val="000000" w:themeColor="text1"/>
          <w:sz w:val="24"/>
          <w:szCs w:val="24"/>
          <w:shd w:val="clear" w:color="auto" w:fill="FFFFFF"/>
        </w:rPr>
        <w:t>a</w:t>
      </w:r>
      <w:r w:rsidR="00554A81" w:rsidRPr="00822ED4">
        <w:rPr>
          <w:rFonts w:ascii="Times New Roman" w:hAnsi="Times New Roman" w:cs="Times New Roman"/>
          <w:color w:val="000000" w:themeColor="text1"/>
          <w:sz w:val="24"/>
          <w:szCs w:val="24"/>
          <w:shd w:val="clear" w:color="auto" w:fill="FFFFFF"/>
        </w:rPr>
        <w:t xml:space="preserve"> izbeigšanas</w:t>
      </w:r>
      <w:r w:rsidR="001B2580" w:rsidRPr="00822ED4">
        <w:rPr>
          <w:rStyle w:val="Vresatsauce"/>
          <w:rFonts w:ascii="Times New Roman" w:hAnsi="Times New Roman" w:cs="Times New Roman"/>
          <w:color w:val="000000" w:themeColor="text1"/>
          <w:sz w:val="24"/>
          <w:szCs w:val="24"/>
          <w:shd w:val="clear" w:color="auto" w:fill="FFFFFF"/>
        </w:rPr>
        <w:footnoteReference w:id="21"/>
      </w:r>
      <w:r w:rsidR="001B2580" w:rsidRPr="00822ED4">
        <w:rPr>
          <w:rFonts w:ascii="Times New Roman" w:hAnsi="Times New Roman" w:cs="Times New Roman"/>
          <w:color w:val="000000" w:themeColor="text1"/>
          <w:sz w:val="24"/>
          <w:szCs w:val="24"/>
          <w:shd w:val="clear" w:color="auto" w:fill="FFFFFF"/>
        </w:rPr>
        <w:t>)</w:t>
      </w:r>
      <w:r w:rsidR="00A178CC" w:rsidRPr="00822ED4">
        <w:rPr>
          <w:rStyle w:val="Vresatsauce"/>
          <w:rFonts w:ascii="Times New Roman" w:hAnsi="Times New Roman" w:cs="Times New Roman"/>
          <w:color w:val="000000" w:themeColor="text1"/>
          <w:sz w:val="24"/>
          <w:szCs w:val="24"/>
          <w:shd w:val="clear" w:color="auto" w:fill="FFFFFF"/>
        </w:rPr>
        <w:footnoteReference w:id="22"/>
      </w:r>
      <w:r w:rsidR="001B2580" w:rsidRPr="00822ED4">
        <w:rPr>
          <w:rFonts w:ascii="Times New Roman" w:hAnsi="Times New Roman" w:cs="Times New Roman"/>
          <w:color w:val="000000" w:themeColor="text1"/>
          <w:sz w:val="24"/>
          <w:szCs w:val="24"/>
          <w:shd w:val="clear" w:color="auto" w:fill="FFFFFF"/>
        </w:rPr>
        <w:t>.</w:t>
      </w:r>
      <w:r w:rsidR="00F0033D" w:rsidRPr="00822ED4">
        <w:rPr>
          <w:rFonts w:ascii="Times New Roman" w:hAnsi="Times New Roman" w:cs="Times New Roman"/>
          <w:color w:val="000000" w:themeColor="text1"/>
          <w:sz w:val="24"/>
          <w:szCs w:val="24"/>
          <w:shd w:val="clear" w:color="auto" w:fill="FFFFFF"/>
        </w:rPr>
        <w:t xml:space="preserve"> </w:t>
      </w:r>
    </w:p>
    <w:p w14:paraId="2CA7397C" w14:textId="620AA0CE" w:rsidR="0009678A" w:rsidRPr="00822ED4" w:rsidRDefault="0009678A"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Tāpat, ņemot vērā, ka viens no administratīvā soda piemērošanas mērķiem ir visu administratoru atturēšana no konkrētā maksātnespējas procesa noteikumu pārkāpuma izdarīšanas, apzinoties soda neizbēgamību, minētais </w:t>
      </w:r>
      <w:r w:rsidR="00F811C4" w:rsidRPr="00822ED4">
        <w:rPr>
          <w:rFonts w:ascii="Times New Roman" w:hAnsi="Times New Roman" w:cs="Times New Roman"/>
          <w:color w:val="000000" w:themeColor="text1"/>
          <w:sz w:val="24"/>
          <w:szCs w:val="24"/>
        </w:rPr>
        <w:t>uzraudzības</w:t>
      </w:r>
      <w:r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instruments</w:t>
      </w:r>
      <w:r w:rsidRPr="00822ED4">
        <w:rPr>
          <w:rFonts w:ascii="Times New Roman" w:hAnsi="Times New Roman" w:cs="Times New Roman"/>
          <w:color w:val="000000" w:themeColor="text1"/>
          <w:sz w:val="24"/>
          <w:szCs w:val="24"/>
        </w:rPr>
        <w:t xml:space="preserve"> tiek piemērots tādu pārkāpumu gadījumos, k</w:t>
      </w:r>
      <w:r w:rsidR="16AB2CAA" w:rsidRPr="00822ED4">
        <w:rPr>
          <w:rFonts w:ascii="Times New Roman" w:hAnsi="Times New Roman" w:cs="Times New Roman"/>
          <w:color w:val="000000" w:themeColor="text1"/>
          <w:sz w:val="24"/>
          <w:szCs w:val="24"/>
        </w:rPr>
        <w:t xml:space="preserve">uri </w:t>
      </w:r>
      <w:r w:rsidR="655D1C28" w:rsidRPr="00822ED4">
        <w:rPr>
          <w:rFonts w:ascii="Times New Roman" w:hAnsi="Times New Roman" w:cs="Times New Roman"/>
          <w:color w:val="000000" w:themeColor="text1"/>
          <w:sz w:val="24"/>
          <w:szCs w:val="24"/>
        </w:rPr>
        <w:t xml:space="preserve">tiek pieļauti </w:t>
      </w:r>
      <w:r w:rsidRPr="00822ED4">
        <w:rPr>
          <w:rFonts w:ascii="Times New Roman" w:hAnsi="Times New Roman" w:cs="Times New Roman"/>
          <w:color w:val="000000" w:themeColor="text1"/>
          <w:sz w:val="24"/>
          <w:szCs w:val="24"/>
        </w:rPr>
        <w:t>sistemātiski</w:t>
      </w:r>
      <w:r w:rsidR="00F31684" w:rsidRPr="00822ED4">
        <w:rPr>
          <w:rFonts w:ascii="Times New Roman" w:hAnsi="Times New Roman" w:cs="Times New Roman"/>
          <w:color w:val="000000" w:themeColor="text1"/>
          <w:sz w:val="24"/>
          <w:szCs w:val="24"/>
        </w:rPr>
        <w:t xml:space="preserve"> vairāku administratoru rīcībā</w:t>
      </w:r>
      <w:r w:rsidRPr="00822ED4">
        <w:rPr>
          <w:rFonts w:ascii="Times New Roman" w:hAnsi="Times New Roman" w:cs="Times New Roman"/>
          <w:color w:val="000000" w:themeColor="text1"/>
          <w:sz w:val="24"/>
          <w:szCs w:val="24"/>
        </w:rPr>
        <w:t xml:space="preserve"> (dokumentu nenodošana arhīvā, Elektroniskās maksātnespējas uzskaites sistēmas nelietošana</w:t>
      </w:r>
      <w:r w:rsidR="29E21A0E" w:rsidRPr="00822ED4">
        <w:rPr>
          <w:rFonts w:ascii="Times New Roman" w:hAnsi="Times New Roman" w:cs="Times New Roman"/>
          <w:color w:val="000000" w:themeColor="text1"/>
          <w:sz w:val="24"/>
          <w:szCs w:val="24"/>
        </w:rPr>
        <w:t xml:space="preserve"> atbilstoši normatīvajam regulējumam</w:t>
      </w:r>
      <w:r w:rsidRPr="00822ED4">
        <w:rPr>
          <w:rFonts w:ascii="Times New Roman" w:hAnsi="Times New Roman" w:cs="Times New Roman"/>
          <w:color w:val="000000" w:themeColor="text1"/>
          <w:sz w:val="24"/>
          <w:szCs w:val="24"/>
        </w:rPr>
        <w:t xml:space="preserve">, u.c.). </w:t>
      </w:r>
    </w:p>
    <w:p w14:paraId="13B148DC" w14:textId="787EA30C" w:rsidR="00F9457C" w:rsidRPr="00822ED4" w:rsidRDefault="00F9457C"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 xml:space="preserve">Jāņem vērā, ka administratīvās atbildības par pārkāpumiem maksātnespējas procesā piemērošana administratoram ir efektīvs personas disciplinēšanas rīks, jo administratoram administratīvā atbildība saglabājas arī tad, ja </w:t>
      </w:r>
      <w:r w:rsidR="0018555F" w:rsidRPr="00822ED4">
        <w:rPr>
          <w:rFonts w:ascii="Times New Roman" w:eastAsia="Times New Roman" w:hAnsi="Times New Roman" w:cs="Times New Roman"/>
          <w:color w:val="000000" w:themeColor="text1"/>
          <w:sz w:val="24"/>
          <w:szCs w:val="24"/>
        </w:rPr>
        <w:t>viņš ir atcelts no administratora amata</w:t>
      </w:r>
      <w:r w:rsidRPr="00822ED4">
        <w:rPr>
          <w:rFonts w:ascii="Times New Roman" w:eastAsia="Times New Roman" w:hAnsi="Times New Roman" w:cs="Times New Roman"/>
          <w:color w:val="000000" w:themeColor="text1"/>
          <w:sz w:val="24"/>
          <w:szCs w:val="24"/>
        </w:rPr>
        <w:t>.</w:t>
      </w:r>
    </w:p>
    <w:p w14:paraId="287C06A9" w14:textId="5C02906C" w:rsidR="00FF76B0" w:rsidRDefault="00FF76B0"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Administratīvā soda piemērošanas un apmēra noteikšanas kārtība un kritēriji noteikti MKD </w:t>
      </w:r>
      <w:r w:rsidR="00A42A7E" w:rsidRPr="00822ED4">
        <w:rPr>
          <w:rFonts w:ascii="Times New Roman" w:hAnsi="Times New Roman" w:cs="Times New Roman"/>
          <w:color w:val="000000" w:themeColor="text1"/>
          <w:sz w:val="24"/>
          <w:szCs w:val="24"/>
        </w:rPr>
        <w:t>iekšējos noteikumos, kas regulē a</w:t>
      </w:r>
      <w:r w:rsidRPr="00822ED4">
        <w:rPr>
          <w:rFonts w:ascii="Times New Roman" w:hAnsi="Times New Roman" w:cs="Times New Roman"/>
          <w:color w:val="000000" w:themeColor="text1"/>
          <w:sz w:val="24"/>
          <w:szCs w:val="24"/>
          <w:lang w:eastAsia="lv-LV"/>
        </w:rPr>
        <w:t>dministratīvā soda uzlikšan</w:t>
      </w:r>
      <w:r w:rsidR="00A42A7E" w:rsidRPr="00822ED4">
        <w:rPr>
          <w:rFonts w:ascii="Times New Roman" w:hAnsi="Times New Roman" w:cs="Times New Roman"/>
          <w:color w:val="000000" w:themeColor="text1"/>
          <w:sz w:val="24"/>
          <w:szCs w:val="24"/>
          <w:lang w:eastAsia="lv-LV"/>
        </w:rPr>
        <w:t>u</w:t>
      </w:r>
      <w:r w:rsidR="00A42A7E" w:rsidRPr="00822ED4">
        <w:rPr>
          <w:rFonts w:ascii="Times New Roman" w:hAnsi="Times New Roman" w:cs="Times New Roman"/>
          <w:color w:val="000000" w:themeColor="text1"/>
          <w:sz w:val="24"/>
          <w:szCs w:val="24"/>
        </w:rPr>
        <w:t xml:space="preserve"> un</w:t>
      </w:r>
      <w:r w:rsidRPr="00822ED4">
        <w:rPr>
          <w:rFonts w:ascii="Times New Roman" w:hAnsi="Times New Roman" w:cs="Times New Roman"/>
          <w:color w:val="000000" w:themeColor="text1"/>
          <w:sz w:val="24"/>
          <w:szCs w:val="24"/>
        </w:rPr>
        <w:t xml:space="preserve"> kas</w:t>
      </w:r>
      <w:r w:rsidR="00A42A7E" w:rsidRPr="00822ED4">
        <w:rPr>
          <w:rFonts w:ascii="Times New Roman" w:hAnsi="Times New Roman" w:cs="Times New Roman"/>
          <w:color w:val="000000" w:themeColor="text1"/>
          <w:sz w:val="24"/>
          <w:szCs w:val="24"/>
        </w:rPr>
        <w:t xml:space="preserve"> ir</w:t>
      </w:r>
      <w:r w:rsidRPr="00822ED4">
        <w:rPr>
          <w:rFonts w:ascii="Times New Roman" w:hAnsi="Times New Roman" w:cs="Times New Roman"/>
          <w:color w:val="000000" w:themeColor="text1"/>
          <w:sz w:val="24"/>
          <w:szCs w:val="24"/>
        </w:rPr>
        <w:t xml:space="preserve"> pieejami publiski MKD mājas lapā.</w:t>
      </w:r>
    </w:p>
    <w:p w14:paraId="0E0D5F7A" w14:textId="77777777" w:rsidR="00A3167D" w:rsidRPr="00822ED4" w:rsidRDefault="00A3167D" w:rsidP="00DF61C5">
      <w:pPr>
        <w:pStyle w:val="Bezatstarpm"/>
        <w:spacing w:before="120"/>
        <w:ind w:firstLine="567"/>
        <w:jc w:val="both"/>
        <w:rPr>
          <w:rFonts w:ascii="Times New Roman" w:hAnsi="Times New Roman" w:cs="Times New Roman"/>
          <w:color w:val="000000" w:themeColor="text1"/>
          <w:sz w:val="24"/>
          <w:szCs w:val="24"/>
        </w:rPr>
      </w:pPr>
    </w:p>
    <w:p w14:paraId="3E38859A" w14:textId="27FD1B28" w:rsidR="00BA3651" w:rsidRPr="00822ED4" w:rsidRDefault="00804454" w:rsidP="00DF61C5">
      <w:pPr>
        <w:pStyle w:val="Virsraksts2"/>
        <w:spacing w:before="120" w:line="240" w:lineRule="auto"/>
        <w:jc w:val="center"/>
        <w:rPr>
          <w:rFonts w:ascii="Times New Roman" w:hAnsi="Times New Roman" w:cs="Times New Roman"/>
          <w:b/>
          <w:bCs/>
          <w:color w:val="000000" w:themeColor="text1"/>
          <w:sz w:val="28"/>
          <w:szCs w:val="28"/>
        </w:rPr>
      </w:pPr>
      <w:bookmarkStart w:id="17" w:name="_Toc61018116"/>
      <w:r w:rsidRPr="00822ED4">
        <w:rPr>
          <w:rFonts w:ascii="Times New Roman" w:hAnsi="Times New Roman" w:cs="Times New Roman"/>
          <w:b/>
          <w:bCs/>
          <w:color w:val="000000" w:themeColor="text1"/>
          <w:sz w:val="28"/>
          <w:szCs w:val="28"/>
        </w:rPr>
        <w:t>3</w:t>
      </w:r>
      <w:r w:rsidR="00BA3651" w:rsidRPr="00822ED4">
        <w:rPr>
          <w:rFonts w:ascii="Times New Roman" w:hAnsi="Times New Roman" w:cs="Times New Roman"/>
          <w:b/>
          <w:bCs/>
          <w:color w:val="000000" w:themeColor="text1"/>
          <w:sz w:val="28"/>
          <w:szCs w:val="28"/>
        </w:rPr>
        <w:t>.</w:t>
      </w:r>
      <w:r w:rsidR="00FF76B0" w:rsidRPr="00822ED4">
        <w:rPr>
          <w:rFonts w:ascii="Times New Roman" w:hAnsi="Times New Roman" w:cs="Times New Roman"/>
          <w:b/>
          <w:bCs/>
          <w:color w:val="000000" w:themeColor="text1"/>
          <w:sz w:val="28"/>
          <w:szCs w:val="28"/>
        </w:rPr>
        <w:t>5.</w:t>
      </w:r>
      <w:r w:rsidR="21F01449" w:rsidRPr="00822ED4">
        <w:rPr>
          <w:rFonts w:ascii="Times New Roman" w:hAnsi="Times New Roman" w:cs="Times New Roman"/>
          <w:b/>
          <w:bCs/>
          <w:color w:val="000000" w:themeColor="text1"/>
          <w:sz w:val="28"/>
          <w:szCs w:val="28"/>
        </w:rPr>
        <w:t xml:space="preserve"> D</w:t>
      </w:r>
      <w:r w:rsidR="00BA3651" w:rsidRPr="00822ED4">
        <w:rPr>
          <w:rFonts w:ascii="Times New Roman" w:hAnsi="Times New Roman" w:cs="Times New Roman"/>
          <w:b/>
          <w:bCs/>
          <w:color w:val="000000" w:themeColor="text1"/>
          <w:sz w:val="28"/>
          <w:szCs w:val="28"/>
        </w:rPr>
        <w:t>isciplinārlietas</w:t>
      </w:r>
      <w:r w:rsidR="5097BF27" w:rsidRPr="00822ED4">
        <w:rPr>
          <w:rFonts w:ascii="Times New Roman" w:hAnsi="Times New Roman" w:cs="Times New Roman"/>
          <w:b/>
          <w:bCs/>
          <w:color w:val="000000" w:themeColor="text1"/>
          <w:sz w:val="28"/>
          <w:szCs w:val="28"/>
        </w:rPr>
        <w:t xml:space="preserve"> </w:t>
      </w:r>
      <w:r w:rsidR="00BA3651" w:rsidRPr="00822ED4">
        <w:rPr>
          <w:rFonts w:ascii="Times New Roman" w:hAnsi="Times New Roman" w:cs="Times New Roman"/>
          <w:b/>
          <w:bCs/>
          <w:color w:val="000000" w:themeColor="text1"/>
          <w:sz w:val="28"/>
          <w:szCs w:val="28"/>
        </w:rPr>
        <w:t>ierosināšan</w:t>
      </w:r>
      <w:r w:rsidR="4F672207" w:rsidRPr="00822ED4">
        <w:rPr>
          <w:rFonts w:ascii="Times New Roman" w:hAnsi="Times New Roman" w:cs="Times New Roman"/>
          <w:b/>
          <w:bCs/>
          <w:color w:val="000000" w:themeColor="text1"/>
          <w:sz w:val="28"/>
          <w:szCs w:val="28"/>
        </w:rPr>
        <w:t>a</w:t>
      </w:r>
      <w:bookmarkEnd w:id="17"/>
    </w:p>
    <w:p w14:paraId="7853DCFC" w14:textId="77777777" w:rsidR="00675E4F" w:rsidRPr="00822ED4" w:rsidRDefault="00675E4F" w:rsidP="00DF61C5">
      <w:pPr>
        <w:spacing w:before="120" w:after="0" w:line="240" w:lineRule="auto"/>
        <w:rPr>
          <w:rFonts w:ascii="Times New Roman" w:hAnsi="Times New Roman" w:cs="Times New Roman"/>
          <w:color w:val="000000" w:themeColor="text1"/>
        </w:rPr>
      </w:pPr>
    </w:p>
    <w:p w14:paraId="6FFBE39B" w14:textId="16E7562B" w:rsidR="00BA3651" w:rsidRPr="00822ED4" w:rsidRDefault="17A6CBF9"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Disciplinār</w:t>
      </w:r>
      <w:r w:rsidR="58ADEFA7" w:rsidRPr="00822ED4">
        <w:rPr>
          <w:rFonts w:ascii="Times New Roman" w:hAnsi="Times New Roman" w:cs="Times New Roman"/>
          <w:color w:val="000000" w:themeColor="text1"/>
          <w:sz w:val="24"/>
          <w:szCs w:val="24"/>
        </w:rPr>
        <w:t>lietas</w:t>
      </w:r>
      <w:r w:rsidR="16979B0D"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 xml:space="preserve">ierosināšana ir </w:t>
      </w:r>
      <w:r w:rsidR="00F811C4" w:rsidRPr="00822ED4">
        <w:rPr>
          <w:rFonts w:ascii="Times New Roman" w:hAnsi="Times New Roman" w:cs="Times New Roman"/>
          <w:color w:val="000000" w:themeColor="text1"/>
          <w:sz w:val="24"/>
          <w:szCs w:val="24"/>
        </w:rPr>
        <w:t>uzraudzības</w:t>
      </w:r>
      <w:r w:rsidRPr="00822ED4">
        <w:rPr>
          <w:rFonts w:ascii="Times New Roman" w:hAnsi="Times New Roman" w:cs="Times New Roman"/>
          <w:color w:val="000000" w:themeColor="text1"/>
          <w:sz w:val="24"/>
          <w:szCs w:val="24"/>
        </w:rPr>
        <w:t xml:space="preserve"> </w:t>
      </w:r>
      <w:r w:rsidR="00AA7CCE" w:rsidRPr="00822ED4">
        <w:rPr>
          <w:rFonts w:ascii="Times New Roman" w:hAnsi="Times New Roman" w:cs="Times New Roman"/>
          <w:color w:val="000000" w:themeColor="text1"/>
          <w:sz w:val="24"/>
          <w:szCs w:val="24"/>
        </w:rPr>
        <w:t>instruments</w:t>
      </w:r>
      <w:r w:rsidRPr="00822ED4">
        <w:rPr>
          <w:rFonts w:ascii="Times New Roman" w:hAnsi="Times New Roman" w:cs="Times New Roman"/>
          <w:color w:val="000000" w:themeColor="text1"/>
          <w:sz w:val="24"/>
          <w:szCs w:val="24"/>
        </w:rPr>
        <w:t xml:space="preserve">, </w:t>
      </w:r>
      <w:r w:rsidR="4415F64E" w:rsidRPr="00822ED4">
        <w:rPr>
          <w:rFonts w:ascii="Times New Roman" w:hAnsi="Times New Roman" w:cs="Times New Roman"/>
          <w:color w:val="000000" w:themeColor="text1"/>
          <w:sz w:val="24"/>
          <w:szCs w:val="24"/>
        </w:rPr>
        <w:t>ar kuru</w:t>
      </w:r>
      <w:r w:rsidR="226CAF9D" w:rsidRPr="00822ED4">
        <w:rPr>
          <w:rFonts w:ascii="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rPr>
        <w:t>MKD direktors</w:t>
      </w:r>
      <w:r w:rsidR="50DB26E3" w:rsidRPr="00822ED4">
        <w:rPr>
          <w:rFonts w:ascii="Times New Roman" w:hAnsi="Times New Roman" w:cs="Times New Roman"/>
          <w:color w:val="000000" w:themeColor="text1"/>
          <w:sz w:val="24"/>
          <w:szCs w:val="24"/>
        </w:rPr>
        <w:t xml:space="preserve"> ierosina disciplinārlietu komisijai izskatīt jautājumu par disciplināratbildības </w:t>
      </w:r>
      <w:r w:rsidR="3FA4A731" w:rsidRPr="00822ED4">
        <w:rPr>
          <w:rFonts w:ascii="Times New Roman" w:hAnsi="Times New Roman" w:cs="Times New Roman"/>
          <w:color w:val="000000" w:themeColor="text1"/>
          <w:sz w:val="24"/>
          <w:szCs w:val="24"/>
        </w:rPr>
        <w:t>piemērošanu</w:t>
      </w:r>
      <w:r w:rsidR="00F2CE7D" w:rsidRPr="00822ED4">
        <w:rPr>
          <w:rFonts w:ascii="Times New Roman" w:hAnsi="Times New Roman" w:cs="Times New Roman"/>
          <w:color w:val="000000" w:themeColor="text1"/>
          <w:sz w:val="24"/>
          <w:szCs w:val="24"/>
        </w:rPr>
        <w:t>,</w:t>
      </w:r>
      <w:r w:rsidR="00F2CE7D" w:rsidRPr="00822ED4">
        <w:rPr>
          <w:rFonts w:ascii="Times New Roman" w:eastAsia="Times New Roman" w:hAnsi="Times New Roman" w:cs="Times New Roman"/>
          <w:color w:val="000000" w:themeColor="text1"/>
          <w:sz w:val="24"/>
          <w:szCs w:val="24"/>
        </w:rPr>
        <w:t xml:space="preserve"> konstatējot, ka ar pārkāpumu saistītie apstākļi norāda uz Maksātnespējas likumā noteikto pamatu disciplinārlietas ierosināšanai.</w:t>
      </w:r>
    </w:p>
    <w:p w14:paraId="4FE8E6A3" w14:textId="02D02E7A" w:rsidR="000D3C26" w:rsidRPr="00822ED4" w:rsidRDefault="008D515E"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Šā uzraudzības instrumenta piemērošanas</w:t>
      </w:r>
      <w:r w:rsidR="55ED8559" w:rsidRPr="00822ED4">
        <w:rPr>
          <w:rFonts w:ascii="Times New Roman" w:eastAsia="Times New Roman" w:hAnsi="Times New Roman" w:cs="Times New Roman"/>
          <w:color w:val="000000" w:themeColor="text1"/>
          <w:sz w:val="24"/>
          <w:szCs w:val="24"/>
        </w:rPr>
        <w:t xml:space="preserve"> </w:t>
      </w:r>
      <w:r w:rsidR="00F9457C" w:rsidRPr="00822ED4">
        <w:rPr>
          <w:rFonts w:ascii="Times New Roman" w:eastAsia="Times New Roman" w:hAnsi="Times New Roman" w:cs="Times New Roman"/>
          <w:color w:val="000000" w:themeColor="text1"/>
          <w:sz w:val="24"/>
          <w:szCs w:val="24"/>
        </w:rPr>
        <w:t xml:space="preserve">uzdevums </w:t>
      </w:r>
      <w:r w:rsidR="7C891A4C" w:rsidRPr="00822ED4">
        <w:rPr>
          <w:rFonts w:ascii="Times New Roman" w:eastAsia="Times New Roman" w:hAnsi="Times New Roman" w:cs="Times New Roman"/>
          <w:color w:val="000000" w:themeColor="text1"/>
          <w:sz w:val="24"/>
          <w:szCs w:val="24"/>
        </w:rPr>
        <w:t>ir</w:t>
      </w:r>
      <w:r w:rsidRPr="00822ED4">
        <w:rPr>
          <w:rFonts w:ascii="Times New Roman" w:eastAsia="Times New Roman" w:hAnsi="Times New Roman" w:cs="Times New Roman"/>
          <w:color w:val="000000" w:themeColor="text1"/>
          <w:sz w:val="24"/>
          <w:szCs w:val="24"/>
        </w:rPr>
        <w:t xml:space="preserve"> nodrošināt administratora saukšanu pie atbildības</w:t>
      </w:r>
      <w:r w:rsidR="001B18E4" w:rsidRPr="00822ED4">
        <w:rPr>
          <w:rFonts w:ascii="Times New Roman" w:eastAsia="Times New Roman" w:hAnsi="Times New Roman" w:cs="Times New Roman"/>
          <w:color w:val="000000" w:themeColor="text1"/>
          <w:sz w:val="24"/>
          <w:szCs w:val="24"/>
        </w:rPr>
        <w:t xml:space="preserve"> par būtisku pārkāpumu pieļaušanu</w:t>
      </w:r>
      <w:r w:rsidRPr="00822ED4">
        <w:rPr>
          <w:rFonts w:ascii="Times New Roman" w:eastAsia="Times New Roman" w:hAnsi="Times New Roman" w:cs="Times New Roman"/>
          <w:color w:val="000000" w:themeColor="text1"/>
          <w:sz w:val="24"/>
          <w:szCs w:val="24"/>
        </w:rPr>
        <w:t>,</w:t>
      </w:r>
      <w:r w:rsidR="7C891A4C" w:rsidRPr="00822ED4">
        <w:rPr>
          <w:rFonts w:ascii="Times New Roman" w:eastAsia="Times New Roman" w:hAnsi="Times New Roman" w:cs="Times New Roman"/>
          <w:color w:val="000000" w:themeColor="text1"/>
          <w:sz w:val="24"/>
          <w:szCs w:val="24"/>
        </w:rPr>
        <w:t xml:space="preserve"> </w:t>
      </w:r>
      <w:r w:rsidR="00F9457C" w:rsidRPr="00822ED4">
        <w:rPr>
          <w:rFonts w:ascii="Times New Roman" w:eastAsia="Times New Roman" w:hAnsi="Times New Roman" w:cs="Times New Roman"/>
          <w:color w:val="000000" w:themeColor="text1"/>
          <w:sz w:val="24"/>
          <w:szCs w:val="24"/>
        </w:rPr>
        <w:t>nodrošināt normatīvo aktu pārkāpumu prevenciju</w:t>
      </w:r>
      <w:r w:rsidR="7C891A4C" w:rsidRPr="00822ED4">
        <w:rPr>
          <w:rFonts w:ascii="Times New Roman" w:eastAsia="Times New Roman" w:hAnsi="Times New Roman" w:cs="Times New Roman"/>
          <w:color w:val="000000" w:themeColor="text1"/>
          <w:sz w:val="24"/>
          <w:szCs w:val="24"/>
        </w:rPr>
        <w:t>,</w:t>
      </w:r>
      <w:r w:rsidR="00F9457C" w:rsidRPr="00822ED4">
        <w:rPr>
          <w:rFonts w:ascii="Times New Roman" w:eastAsia="Times New Roman" w:hAnsi="Times New Roman" w:cs="Times New Roman"/>
          <w:color w:val="000000" w:themeColor="text1"/>
          <w:sz w:val="24"/>
          <w:szCs w:val="24"/>
        </w:rPr>
        <w:t xml:space="preserve"> </w:t>
      </w:r>
      <w:r w:rsidR="7C891A4C" w:rsidRPr="00822ED4">
        <w:rPr>
          <w:rFonts w:ascii="Times New Roman" w:eastAsia="Times New Roman" w:hAnsi="Times New Roman" w:cs="Times New Roman"/>
          <w:color w:val="000000" w:themeColor="text1"/>
          <w:sz w:val="24"/>
          <w:szCs w:val="24"/>
        </w:rPr>
        <w:t xml:space="preserve">kā arī aizsargāt </w:t>
      </w:r>
      <w:r w:rsidR="009E522A" w:rsidRPr="00822ED4">
        <w:rPr>
          <w:rFonts w:ascii="Times New Roman" w:eastAsia="Times New Roman" w:hAnsi="Times New Roman" w:cs="Times New Roman"/>
          <w:color w:val="000000" w:themeColor="text1"/>
          <w:sz w:val="24"/>
          <w:szCs w:val="24"/>
        </w:rPr>
        <w:t>sabiedrības intereses</w:t>
      </w:r>
      <w:r w:rsidR="0018555F" w:rsidRPr="00822ED4">
        <w:rPr>
          <w:rFonts w:ascii="Times New Roman" w:eastAsia="Times New Roman" w:hAnsi="Times New Roman" w:cs="Times New Roman"/>
          <w:color w:val="000000" w:themeColor="text1"/>
          <w:sz w:val="24"/>
          <w:szCs w:val="24"/>
        </w:rPr>
        <w:t>,</w:t>
      </w:r>
      <w:r w:rsidR="009D027D" w:rsidRPr="00822ED4">
        <w:rPr>
          <w:rFonts w:ascii="Times New Roman" w:eastAsia="Times New Roman" w:hAnsi="Times New Roman" w:cs="Times New Roman"/>
          <w:color w:val="000000" w:themeColor="text1"/>
          <w:sz w:val="24"/>
          <w:szCs w:val="24"/>
        </w:rPr>
        <w:t xml:space="preserve"> </w:t>
      </w:r>
      <w:r w:rsidR="7C891A4C" w:rsidRPr="00822ED4">
        <w:rPr>
          <w:rFonts w:ascii="Times New Roman" w:eastAsia="Times New Roman" w:hAnsi="Times New Roman" w:cs="Times New Roman"/>
          <w:color w:val="000000" w:themeColor="text1"/>
          <w:sz w:val="24"/>
          <w:szCs w:val="24"/>
        </w:rPr>
        <w:t>vairot tās uzticēšanos valsts pārvaldei un valstij</w:t>
      </w:r>
      <w:r w:rsidR="0018555F" w:rsidRPr="00822ED4">
        <w:rPr>
          <w:rFonts w:ascii="Times New Roman" w:eastAsia="Times New Roman" w:hAnsi="Times New Roman" w:cs="Times New Roman"/>
          <w:color w:val="000000" w:themeColor="text1"/>
          <w:sz w:val="24"/>
          <w:szCs w:val="24"/>
        </w:rPr>
        <w:t>, kā arī</w:t>
      </w:r>
      <w:r w:rsidR="7C891A4C" w:rsidRPr="00822ED4">
        <w:rPr>
          <w:rFonts w:ascii="Times New Roman" w:eastAsia="Times New Roman" w:hAnsi="Times New Roman" w:cs="Times New Roman"/>
          <w:color w:val="000000" w:themeColor="text1"/>
          <w:sz w:val="24"/>
          <w:szCs w:val="24"/>
        </w:rPr>
        <w:t xml:space="preserve"> </w:t>
      </w:r>
      <w:r w:rsidR="0018555F" w:rsidRPr="00822ED4">
        <w:rPr>
          <w:rFonts w:ascii="Times New Roman" w:eastAsia="Times New Roman" w:hAnsi="Times New Roman" w:cs="Times New Roman"/>
          <w:color w:val="000000" w:themeColor="text1"/>
          <w:sz w:val="24"/>
          <w:szCs w:val="24"/>
        </w:rPr>
        <w:t xml:space="preserve">maksātnespējas procesa sistēmai </w:t>
      </w:r>
      <w:r w:rsidR="7C891A4C" w:rsidRPr="00822ED4">
        <w:rPr>
          <w:rFonts w:ascii="Times New Roman" w:eastAsia="Times New Roman" w:hAnsi="Times New Roman" w:cs="Times New Roman"/>
          <w:color w:val="000000" w:themeColor="text1"/>
          <w:sz w:val="24"/>
          <w:szCs w:val="24"/>
        </w:rPr>
        <w:t>kopumā.</w:t>
      </w:r>
    </w:p>
    <w:p w14:paraId="7CECDC37" w14:textId="3B4F17EA" w:rsidR="473D4B79" w:rsidRPr="00822ED4" w:rsidRDefault="00E01AA4"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D</w:t>
      </w:r>
      <w:r w:rsidR="0CFE737C" w:rsidRPr="00822ED4">
        <w:rPr>
          <w:rFonts w:ascii="Times New Roman" w:eastAsia="Times New Roman" w:hAnsi="Times New Roman" w:cs="Times New Roman"/>
          <w:color w:val="000000" w:themeColor="text1"/>
          <w:sz w:val="24"/>
          <w:szCs w:val="24"/>
        </w:rPr>
        <w:t>isciplinārlietas ierosināšanas</w:t>
      </w:r>
      <w:r w:rsidR="5DDB3A22" w:rsidRPr="00822ED4">
        <w:rPr>
          <w:rFonts w:ascii="Times New Roman" w:eastAsia="Times New Roman" w:hAnsi="Times New Roman" w:cs="Times New Roman"/>
          <w:color w:val="000000" w:themeColor="text1"/>
          <w:sz w:val="24"/>
          <w:szCs w:val="24"/>
        </w:rPr>
        <w:t xml:space="preserve"> tiesiskais pamats ir noteikts Maksātnespējas likuma </w:t>
      </w:r>
      <w:r w:rsidR="3E7BA01B" w:rsidRPr="00822ED4">
        <w:rPr>
          <w:rFonts w:ascii="Times New Roman" w:eastAsia="Times New Roman" w:hAnsi="Times New Roman" w:cs="Times New Roman"/>
          <w:color w:val="000000" w:themeColor="text1"/>
          <w:sz w:val="24"/>
          <w:szCs w:val="24"/>
        </w:rPr>
        <w:t>31</w:t>
      </w:r>
      <w:r w:rsidR="5DDB3A22" w:rsidRPr="00822ED4">
        <w:rPr>
          <w:rFonts w:ascii="Times New Roman" w:eastAsia="Times New Roman" w:hAnsi="Times New Roman" w:cs="Times New Roman"/>
          <w:color w:val="000000" w:themeColor="text1"/>
          <w:sz w:val="24"/>
          <w:szCs w:val="24"/>
        </w:rPr>
        <w:t>.</w:t>
      </w:r>
      <w:r w:rsidR="78AE187A" w:rsidRPr="00822ED4">
        <w:rPr>
          <w:rFonts w:ascii="Times New Roman" w:eastAsia="Times New Roman" w:hAnsi="Times New Roman" w:cs="Times New Roman"/>
          <w:color w:val="000000" w:themeColor="text1"/>
          <w:sz w:val="24"/>
          <w:szCs w:val="24"/>
          <w:vertAlign w:val="superscript"/>
        </w:rPr>
        <w:t>1</w:t>
      </w:r>
      <w:r w:rsidR="003D2AE0" w:rsidRPr="00822ED4">
        <w:rPr>
          <w:rFonts w:ascii="Times New Roman" w:eastAsia="Times New Roman" w:hAnsi="Times New Roman" w:cs="Times New Roman"/>
          <w:color w:val="000000" w:themeColor="text1"/>
          <w:sz w:val="24"/>
          <w:szCs w:val="24"/>
        </w:rPr>
        <w:t> </w:t>
      </w:r>
      <w:r w:rsidR="5DDB3A22" w:rsidRPr="00822ED4">
        <w:rPr>
          <w:rFonts w:ascii="Times New Roman" w:eastAsia="Times New Roman" w:hAnsi="Times New Roman" w:cs="Times New Roman"/>
          <w:color w:val="000000" w:themeColor="text1"/>
          <w:sz w:val="24"/>
          <w:szCs w:val="24"/>
        </w:rPr>
        <w:t>panta otrās daļas apakšpunktos</w:t>
      </w:r>
      <w:r w:rsidR="5008B26B" w:rsidRPr="00822ED4">
        <w:rPr>
          <w:rFonts w:ascii="Times New Roman" w:eastAsia="Times New Roman" w:hAnsi="Times New Roman" w:cs="Times New Roman"/>
          <w:color w:val="000000" w:themeColor="text1"/>
          <w:sz w:val="24"/>
          <w:szCs w:val="24"/>
        </w:rPr>
        <w:t>.</w:t>
      </w:r>
      <w:r w:rsidR="00675C8A" w:rsidRPr="00822ED4">
        <w:rPr>
          <w:rFonts w:ascii="Times New Roman" w:hAnsi="Times New Roman" w:cs="Times New Roman"/>
          <w:color w:val="000000" w:themeColor="text1"/>
          <w:sz w:val="24"/>
          <w:szCs w:val="24"/>
        </w:rPr>
        <w:t xml:space="preserve"> No </w:t>
      </w:r>
      <w:r w:rsidR="77ACF4AB" w:rsidRPr="00822ED4">
        <w:rPr>
          <w:rFonts w:ascii="Times New Roman" w:hAnsi="Times New Roman" w:cs="Times New Roman"/>
          <w:color w:val="000000" w:themeColor="text1"/>
          <w:sz w:val="24"/>
          <w:szCs w:val="24"/>
        </w:rPr>
        <w:t xml:space="preserve">minētā </w:t>
      </w:r>
      <w:r w:rsidR="20BDDC1C" w:rsidRPr="00822ED4">
        <w:rPr>
          <w:rFonts w:ascii="Times New Roman" w:hAnsi="Times New Roman" w:cs="Times New Roman"/>
          <w:color w:val="000000" w:themeColor="text1"/>
          <w:sz w:val="24"/>
          <w:szCs w:val="24"/>
        </w:rPr>
        <w:t>izriet</w:t>
      </w:r>
      <w:r w:rsidR="00675C8A" w:rsidRPr="00822ED4">
        <w:rPr>
          <w:rFonts w:ascii="Times New Roman" w:hAnsi="Times New Roman" w:cs="Times New Roman"/>
          <w:color w:val="000000" w:themeColor="text1"/>
          <w:sz w:val="24"/>
          <w:szCs w:val="24"/>
        </w:rPr>
        <w:t>, ka likumdevējs</w:t>
      </w:r>
      <w:r w:rsidR="26DDBFFF" w:rsidRPr="00822ED4">
        <w:rPr>
          <w:rFonts w:ascii="Times New Roman" w:hAnsi="Times New Roman" w:cs="Times New Roman"/>
          <w:color w:val="000000" w:themeColor="text1"/>
          <w:sz w:val="24"/>
          <w:szCs w:val="24"/>
        </w:rPr>
        <w:t xml:space="preserve"> kopumā</w:t>
      </w:r>
      <w:r w:rsidR="00675C8A" w:rsidRPr="00822ED4">
        <w:rPr>
          <w:rFonts w:ascii="Times New Roman" w:hAnsi="Times New Roman" w:cs="Times New Roman"/>
          <w:color w:val="000000" w:themeColor="text1"/>
          <w:sz w:val="24"/>
          <w:szCs w:val="24"/>
        </w:rPr>
        <w:t xml:space="preserve"> ir vēlējies administratoram piemērot disciplināratbildību </w:t>
      </w:r>
      <w:r w:rsidR="00D174BF" w:rsidRPr="00822ED4">
        <w:rPr>
          <w:rFonts w:ascii="Times New Roman" w:hAnsi="Times New Roman" w:cs="Times New Roman"/>
          <w:color w:val="000000" w:themeColor="text1"/>
          <w:sz w:val="24"/>
          <w:szCs w:val="24"/>
        </w:rPr>
        <w:t xml:space="preserve">par </w:t>
      </w:r>
      <w:r w:rsidR="00675C8A" w:rsidRPr="00822ED4">
        <w:rPr>
          <w:rFonts w:ascii="Times New Roman" w:hAnsi="Times New Roman" w:cs="Times New Roman"/>
          <w:color w:val="000000" w:themeColor="text1"/>
          <w:sz w:val="24"/>
          <w:szCs w:val="24"/>
        </w:rPr>
        <w:t>pārkāpumiem, kuri būtu atzīstami par būtiskiem.</w:t>
      </w:r>
      <w:r w:rsidR="68AAB672" w:rsidRPr="00822ED4">
        <w:rPr>
          <w:rFonts w:ascii="Times New Roman" w:hAnsi="Times New Roman" w:cs="Times New Roman"/>
          <w:color w:val="000000" w:themeColor="text1"/>
          <w:sz w:val="24"/>
          <w:szCs w:val="24"/>
        </w:rPr>
        <w:t xml:space="preserve"> </w:t>
      </w:r>
      <w:r w:rsidR="71A85B07" w:rsidRPr="00822ED4">
        <w:rPr>
          <w:rFonts w:ascii="Times New Roman" w:hAnsi="Times New Roman" w:cs="Times New Roman"/>
          <w:color w:val="000000" w:themeColor="text1"/>
          <w:sz w:val="24"/>
          <w:szCs w:val="24"/>
        </w:rPr>
        <w:t>Minētie pārkāpumi var izrietēt gan no MKD, gan tiesas pieņemtajiem lēmumiem.</w:t>
      </w:r>
    </w:p>
    <w:p w14:paraId="3A2983B7" w14:textId="6EE2C5BB" w:rsidR="473D4B79" w:rsidRPr="00822ED4" w:rsidRDefault="001B18E4" w:rsidP="00DF61C5">
      <w:pPr>
        <w:spacing w:before="120" w:after="0" w:line="240" w:lineRule="auto"/>
        <w:ind w:firstLine="567"/>
        <w:jc w:val="both"/>
        <w:rPr>
          <w:rFonts w:ascii="Times New Roman" w:eastAsia="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lastRenderedPageBreak/>
        <w:t>Ņemot vērā, ka būtisku pārkāpumu pieļaušanas gadījumā MKD bez disciplinārlietas ierosināšanas ir pieejami vienlaikus vairāki uzraudzības rīki</w:t>
      </w:r>
      <w:r w:rsidR="4D71B087"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šis uzraudzības rīks tiek piemērots, ja,</w:t>
      </w:r>
      <w:r w:rsidR="4D71B087" w:rsidRPr="00822ED4">
        <w:rPr>
          <w:rFonts w:ascii="Times New Roman" w:eastAsia="Times New Roman" w:hAnsi="Times New Roman" w:cs="Times New Roman"/>
          <w:color w:val="000000" w:themeColor="text1"/>
          <w:sz w:val="24"/>
          <w:szCs w:val="24"/>
        </w:rPr>
        <w:t xml:space="preserve"> izvērtējot </w:t>
      </w:r>
      <w:r w:rsidR="00A61F91" w:rsidRPr="00822ED4">
        <w:rPr>
          <w:rFonts w:ascii="Times New Roman" w:eastAsia="Times New Roman" w:hAnsi="Times New Roman" w:cs="Times New Roman"/>
          <w:color w:val="000000" w:themeColor="text1"/>
          <w:sz w:val="24"/>
          <w:szCs w:val="24"/>
        </w:rPr>
        <w:t>informatīvā materiāla</w:t>
      </w:r>
      <w:r w:rsidR="4D71B087" w:rsidRPr="00822ED4">
        <w:rPr>
          <w:rFonts w:ascii="Times New Roman" w:hAnsi="Times New Roman" w:cs="Times New Roman"/>
          <w:color w:val="000000" w:themeColor="text1"/>
          <w:sz w:val="24"/>
          <w:szCs w:val="24"/>
        </w:rPr>
        <w:t xml:space="preserve"> </w:t>
      </w:r>
      <w:r w:rsidR="00463B56" w:rsidRPr="00822ED4">
        <w:rPr>
          <w:rFonts w:ascii="Times New Roman" w:hAnsi="Times New Roman" w:cs="Times New Roman"/>
          <w:color w:val="000000" w:themeColor="text1"/>
          <w:sz w:val="24"/>
          <w:szCs w:val="24"/>
        </w:rPr>
        <w:t>otrajā</w:t>
      </w:r>
      <w:r w:rsidR="4D71B087" w:rsidRPr="00822ED4">
        <w:rPr>
          <w:rFonts w:ascii="Times New Roman" w:hAnsi="Times New Roman" w:cs="Times New Roman"/>
          <w:color w:val="000000" w:themeColor="text1"/>
          <w:sz w:val="24"/>
          <w:szCs w:val="24"/>
        </w:rPr>
        <w:t xml:space="preserve"> </w:t>
      </w:r>
      <w:r w:rsidR="00F71BE3" w:rsidRPr="00822ED4">
        <w:rPr>
          <w:rFonts w:ascii="Times New Roman" w:hAnsi="Times New Roman" w:cs="Times New Roman"/>
          <w:color w:val="000000" w:themeColor="text1"/>
          <w:sz w:val="24"/>
          <w:szCs w:val="24"/>
        </w:rPr>
        <w:t xml:space="preserve">daļā </w:t>
      </w:r>
      <w:r w:rsidR="4D71B087" w:rsidRPr="00822ED4">
        <w:rPr>
          <w:rFonts w:ascii="Times New Roman" w:hAnsi="Times New Roman" w:cs="Times New Roman"/>
          <w:color w:val="000000" w:themeColor="text1"/>
          <w:sz w:val="24"/>
          <w:szCs w:val="24"/>
        </w:rPr>
        <w:t xml:space="preserve">minētos kritērijus, </w:t>
      </w:r>
      <w:r w:rsidR="04F92BCB" w:rsidRPr="00822ED4">
        <w:rPr>
          <w:rFonts w:ascii="Times New Roman" w:hAnsi="Times New Roman" w:cs="Times New Roman"/>
          <w:color w:val="000000" w:themeColor="text1"/>
          <w:sz w:val="24"/>
          <w:szCs w:val="24"/>
        </w:rPr>
        <w:t xml:space="preserve">pārkāpums tiek novērtēts kā </w:t>
      </w:r>
      <w:r w:rsidR="553E398D" w:rsidRPr="00822ED4">
        <w:rPr>
          <w:rFonts w:ascii="Times New Roman" w:eastAsia="Times New Roman" w:hAnsi="Times New Roman" w:cs="Times New Roman"/>
          <w:color w:val="000000" w:themeColor="text1"/>
          <w:sz w:val="24"/>
          <w:szCs w:val="24"/>
        </w:rPr>
        <w:t>pārkāpums ar būtisku ietekmi</w:t>
      </w:r>
      <w:r w:rsidR="6682DF8B" w:rsidRPr="00822ED4">
        <w:rPr>
          <w:rFonts w:ascii="Times New Roman" w:eastAsia="Times New Roman" w:hAnsi="Times New Roman" w:cs="Times New Roman"/>
          <w:color w:val="000000" w:themeColor="text1"/>
          <w:sz w:val="24"/>
          <w:szCs w:val="24"/>
        </w:rPr>
        <w:t xml:space="preserve"> vai </w:t>
      </w:r>
      <w:r w:rsidR="553E398D" w:rsidRPr="00822ED4">
        <w:rPr>
          <w:rFonts w:ascii="Times New Roman" w:hAnsi="Times New Roman" w:cs="Times New Roman"/>
          <w:color w:val="000000" w:themeColor="text1"/>
          <w:sz w:val="24"/>
          <w:szCs w:val="24"/>
        </w:rPr>
        <w:t>kopsakarā ar apstākli, ka</w:t>
      </w:r>
      <w:r w:rsidR="553E398D" w:rsidRPr="00822ED4">
        <w:rPr>
          <w:rFonts w:ascii="Times New Roman" w:eastAsia="Times New Roman" w:hAnsi="Times New Roman" w:cs="Times New Roman"/>
          <w:color w:val="000000" w:themeColor="text1"/>
          <w:sz w:val="24"/>
          <w:szCs w:val="24"/>
        </w:rPr>
        <w:t xml:space="preserve"> administrators nav veicis/neveic darbības pārkāpuma un tā radītā kaitējuma novēršanai</w:t>
      </w:r>
      <w:r w:rsidR="00A1222E" w:rsidRPr="00822ED4">
        <w:rPr>
          <w:rFonts w:ascii="Times New Roman" w:eastAsia="Times New Roman" w:hAnsi="Times New Roman" w:cs="Times New Roman"/>
          <w:color w:val="000000" w:themeColor="text1"/>
          <w:sz w:val="24"/>
          <w:szCs w:val="24"/>
        </w:rPr>
        <w:t xml:space="preserve">, </w:t>
      </w:r>
      <w:r w:rsidR="00631199" w:rsidRPr="00822ED4">
        <w:rPr>
          <w:rFonts w:ascii="Times New Roman" w:eastAsia="Times New Roman" w:hAnsi="Times New Roman" w:cs="Times New Roman"/>
          <w:color w:val="000000" w:themeColor="text1"/>
          <w:sz w:val="24"/>
          <w:szCs w:val="24"/>
        </w:rPr>
        <w:t xml:space="preserve">līdz ar to secināms, </w:t>
      </w:r>
      <w:r w:rsidR="04F92BCB" w:rsidRPr="00822ED4">
        <w:rPr>
          <w:rFonts w:ascii="Times New Roman" w:hAnsi="Times New Roman" w:cs="Times New Roman"/>
          <w:color w:val="000000" w:themeColor="text1"/>
          <w:sz w:val="24"/>
          <w:szCs w:val="24"/>
        </w:rPr>
        <w:t>ka</w:t>
      </w:r>
      <w:r w:rsidR="009E522A" w:rsidRPr="00822ED4">
        <w:rPr>
          <w:rFonts w:ascii="Times New Roman" w:hAnsi="Times New Roman" w:cs="Times New Roman"/>
          <w:color w:val="000000" w:themeColor="text1"/>
          <w:sz w:val="24"/>
          <w:szCs w:val="24"/>
        </w:rPr>
        <w:t xml:space="preserve"> vienīgi</w:t>
      </w:r>
      <w:r w:rsidR="04F92BCB" w:rsidRPr="00822ED4">
        <w:rPr>
          <w:rFonts w:ascii="Times New Roman" w:hAnsi="Times New Roman" w:cs="Times New Roman"/>
          <w:color w:val="000000" w:themeColor="text1"/>
          <w:sz w:val="24"/>
          <w:szCs w:val="24"/>
        </w:rPr>
        <w:t xml:space="preserve"> </w:t>
      </w:r>
      <w:r w:rsidR="00C00BFE" w:rsidRPr="00822ED4">
        <w:rPr>
          <w:rFonts w:ascii="Times New Roman" w:hAnsi="Times New Roman" w:cs="Times New Roman"/>
          <w:color w:val="000000" w:themeColor="text1"/>
          <w:sz w:val="24"/>
          <w:szCs w:val="24"/>
        </w:rPr>
        <w:t xml:space="preserve">vēršanās </w:t>
      </w:r>
      <w:r w:rsidR="116D72BD" w:rsidRPr="00822ED4">
        <w:rPr>
          <w:rFonts w:ascii="Times New Roman" w:hAnsi="Times New Roman" w:cs="Times New Roman"/>
          <w:color w:val="000000" w:themeColor="text1"/>
          <w:sz w:val="24"/>
          <w:szCs w:val="24"/>
        </w:rPr>
        <w:t xml:space="preserve">tiesā </w:t>
      </w:r>
      <w:r w:rsidR="00C00BFE" w:rsidRPr="00822ED4">
        <w:rPr>
          <w:rFonts w:ascii="Times New Roman" w:hAnsi="Times New Roman" w:cs="Times New Roman"/>
          <w:color w:val="000000" w:themeColor="text1"/>
          <w:sz w:val="24"/>
          <w:szCs w:val="24"/>
        </w:rPr>
        <w:t xml:space="preserve">ar pieteikumu </w:t>
      </w:r>
      <w:r w:rsidR="116D72BD" w:rsidRPr="00822ED4">
        <w:rPr>
          <w:rFonts w:ascii="Times New Roman" w:hAnsi="Times New Roman" w:cs="Times New Roman"/>
          <w:color w:val="000000" w:themeColor="text1"/>
          <w:sz w:val="24"/>
          <w:szCs w:val="24"/>
        </w:rPr>
        <w:t>par administratora atcelšanu</w:t>
      </w:r>
      <w:r w:rsidR="587DB2D0" w:rsidRPr="00822ED4">
        <w:rPr>
          <w:rFonts w:ascii="Times New Roman" w:hAnsi="Times New Roman" w:cs="Times New Roman"/>
          <w:color w:val="000000" w:themeColor="text1"/>
          <w:sz w:val="24"/>
          <w:szCs w:val="24"/>
        </w:rPr>
        <w:t xml:space="preserve"> (ja maksātnespējas process izbeigts, lēmuma par pārkāpuma atzī</w:t>
      </w:r>
      <w:r w:rsidR="1D0C2CA2" w:rsidRPr="00822ED4">
        <w:rPr>
          <w:rFonts w:ascii="Times New Roman" w:hAnsi="Times New Roman" w:cs="Times New Roman"/>
          <w:color w:val="000000" w:themeColor="text1"/>
          <w:sz w:val="24"/>
          <w:szCs w:val="24"/>
        </w:rPr>
        <w:t>š</w:t>
      </w:r>
      <w:r w:rsidR="587DB2D0" w:rsidRPr="00822ED4">
        <w:rPr>
          <w:rFonts w:ascii="Times New Roman" w:hAnsi="Times New Roman" w:cs="Times New Roman"/>
          <w:color w:val="000000" w:themeColor="text1"/>
          <w:sz w:val="24"/>
          <w:szCs w:val="24"/>
        </w:rPr>
        <w:t>anu pieņemšana)</w:t>
      </w:r>
      <w:r w:rsidR="04F92BCB" w:rsidRPr="00822ED4">
        <w:rPr>
          <w:rFonts w:ascii="Times New Roman" w:hAnsi="Times New Roman" w:cs="Times New Roman"/>
          <w:color w:val="000000" w:themeColor="text1"/>
          <w:sz w:val="24"/>
          <w:szCs w:val="24"/>
        </w:rPr>
        <w:t xml:space="preserve"> nebūs </w:t>
      </w:r>
      <w:r w:rsidR="00C00BFE" w:rsidRPr="00822ED4">
        <w:rPr>
          <w:rFonts w:ascii="Times New Roman" w:hAnsi="Times New Roman" w:cs="Times New Roman"/>
          <w:color w:val="000000" w:themeColor="text1"/>
          <w:sz w:val="24"/>
          <w:szCs w:val="24"/>
        </w:rPr>
        <w:t>pietiekama</w:t>
      </w:r>
      <w:r w:rsidR="04F92BCB" w:rsidRPr="00822ED4">
        <w:rPr>
          <w:rFonts w:ascii="Times New Roman" w:hAnsi="Times New Roman" w:cs="Times New Roman"/>
          <w:color w:val="000000" w:themeColor="text1"/>
          <w:sz w:val="24"/>
          <w:szCs w:val="24"/>
        </w:rPr>
        <w:t xml:space="preserve">, lai </w:t>
      </w:r>
      <w:r w:rsidR="009E522A" w:rsidRPr="00822ED4">
        <w:rPr>
          <w:rFonts w:ascii="Times New Roman" w:hAnsi="Times New Roman" w:cs="Times New Roman"/>
          <w:color w:val="000000" w:themeColor="text1"/>
          <w:sz w:val="24"/>
          <w:szCs w:val="24"/>
        </w:rPr>
        <w:t>nodrošinātu</w:t>
      </w:r>
      <w:r w:rsidR="04F92BCB" w:rsidRPr="00822ED4">
        <w:rPr>
          <w:rFonts w:ascii="Times New Roman" w:hAnsi="Times New Roman" w:cs="Times New Roman"/>
          <w:color w:val="000000" w:themeColor="text1"/>
          <w:sz w:val="24"/>
          <w:szCs w:val="24"/>
        </w:rPr>
        <w:t xml:space="preserve"> </w:t>
      </w:r>
      <w:r w:rsidR="00534772" w:rsidRPr="00822ED4">
        <w:rPr>
          <w:rFonts w:ascii="Times New Roman" w:hAnsi="Times New Roman" w:cs="Times New Roman"/>
          <w:color w:val="000000" w:themeColor="text1"/>
          <w:sz w:val="24"/>
          <w:szCs w:val="24"/>
        </w:rPr>
        <w:t>normatīvo aktu pārkāpumu prevenciju</w:t>
      </w:r>
      <w:r w:rsidR="009E522A" w:rsidRPr="00822ED4">
        <w:rPr>
          <w:rFonts w:ascii="Times New Roman" w:hAnsi="Times New Roman" w:cs="Times New Roman"/>
          <w:color w:val="000000" w:themeColor="text1"/>
          <w:sz w:val="24"/>
          <w:szCs w:val="24"/>
        </w:rPr>
        <w:t xml:space="preserve"> un sabiedrības interešu aizsardzību,</w:t>
      </w:r>
      <w:r w:rsidR="665C6114" w:rsidRPr="00822ED4">
        <w:rPr>
          <w:rFonts w:ascii="Times New Roman" w:hAnsi="Times New Roman" w:cs="Times New Roman"/>
          <w:color w:val="000000" w:themeColor="text1"/>
          <w:sz w:val="24"/>
          <w:szCs w:val="24"/>
        </w:rPr>
        <w:t xml:space="preserve"> tāpēc nepieciešama </w:t>
      </w:r>
      <w:r w:rsidR="009E522A" w:rsidRPr="00822ED4">
        <w:rPr>
          <w:rFonts w:ascii="Times New Roman" w:hAnsi="Times New Roman" w:cs="Times New Roman"/>
          <w:color w:val="000000" w:themeColor="text1"/>
          <w:sz w:val="24"/>
          <w:szCs w:val="24"/>
        </w:rPr>
        <w:t>disciplinārsoda</w:t>
      </w:r>
      <w:r w:rsidR="665C6114" w:rsidRPr="00822ED4">
        <w:rPr>
          <w:rFonts w:ascii="Times New Roman" w:hAnsi="Times New Roman" w:cs="Times New Roman"/>
          <w:color w:val="000000" w:themeColor="text1"/>
          <w:sz w:val="24"/>
          <w:szCs w:val="24"/>
        </w:rPr>
        <w:t xml:space="preserve"> piemērošana</w:t>
      </w:r>
      <w:r w:rsidR="04F92BCB" w:rsidRPr="00822ED4">
        <w:rPr>
          <w:rFonts w:ascii="Times New Roman" w:eastAsia="Times New Roman" w:hAnsi="Times New Roman" w:cs="Times New Roman"/>
          <w:color w:val="000000" w:themeColor="text1"/>
          <w:sz w:val="24"/>
          <w:szCs w:val="24"/>
        </w:rPr>
        <w:t>.</w:t>
      </w:r>
    </w:p>
    <w:p w14:paraId="251FCB58" w14:textId="1B7C36DB" w:rsidR="473D4B79" w:rsidRPr="00822ED4" w:rsidRDefault="3DF3B2F3"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I</w:t>
      </w:r>
      <w:r w:rsidR="4AB75469" w:rsidRPr="00822ED4">
        <w:rPr>
          <w:rFonts w:ascii="Times New Roman" w:hAnsi="Times New Roman" w:cs="Times New Roman"/>
          <w:color w:val="000000" w:themeColor="text1"/>
          <w:sz w:val="24"/>
          <w:szCs w:val="24"/>
        </w:rPr>
        <w:t>zvērtējot</w:t>
      </w:r>
      <w:r w:rsidR="418D6C61" w:rsidRPr="00822ED4">
        <w:rPr>
          <w:rFonts w:ascii="Times New Roman" w:hAnsi="Times New Roman" w:cs="Times New Roman"/>
          <w:color w:val="000000" w:themeColor="text1"/>
          <w:sz w:val="24"/>
          <w:szCs w:val="24"/>
        </w:rPr>
        <w:t xml:space="preserve"> pamatu piemērot </w:t>
      </w:r>
      <w:r w:rsidR="00D47EB0" w:rsidRPr="00822ED4">
        <w:rPr>
          <w:rFonts w:ascii="Times New Roman" w:hAnsi="Times New Roman" w:cs="Times New Roman"/>
          <w:color w:val="000000" w:themeColor="text1"/>
          <w:sz w:val="24"/>
          <w:szCs w:val="24"/>
        </w:rPr>
        <w:t>disciplinārlietas ierosināšanu</w:t>
      </w:r>
      <w:r w:rsidR="418D6C61" w:rsidRPr="00822ED4">
        <w:rPr>
          <w:rFonts w:ascii="Times New Roman" w:hAnsi="Times New Roman" w:cs="Times New Roman"/>
          <w:color w:val="000000" w:themeColor="text1"/>
          <w:sz w:val="24"/>
          <w:szCs w:val="24"/>
        </w:rPr>
        <w:t xml:space="preserve"> saistībā ar sistemātiskiem normatīvo aktu pārkāpumiem, </w:t>
      </w:r>
      <w:r w:rsidR="0C922B25" w:rsidRPr="00822ED4">
        <w:rPr>
          <w:rFonts w:ascii="Times New Roman" w:hAnsi="Times New Roman" w:cs="Times New Roman"/>
          <w:color w:val="000000" w:themeColor="text1"/>
          <w:sz w:val="24"/>
          <w:szCs w:val="24"/>
        </w:rPr>
        <w:t xml:space="preserve">jāņem </w:t>
      </w:r>
      <w:r w:rsidR="51BDA608" w:rsidRPr="00822ED4">
        <w:rPr>
          <w:rFonts w:ascii="Times New Roman" w:hAnsi="Times New Roman" w:cs="Times New Roman"/>
          <w:color w:val="000000" w:themeColor="text1"/>
          <w:sz w:val="24"/>
          <w:szCs w:val="24"/>
        </w:rPr>
        <w:t xml:space="preserve">vērā, ka </w:t>
      </w:r>
      <w:r w:rsidR="724338AF" w:rsidRPr="00822ED4">
        <w:rPr>
          <w:rFonts w:ascii="Times New Roman" w:hAnsi="Times New Roman" w:cs="Times New Roman"/>
          <w:color w:val="000000" w:themeColor="text1"/>
          <w:sz w:val="24"/>
          <w:szCs w:val="24"/>
        </w:rPr>
        <w:t xml:space="preserve">Maksātnespējas likumā noteiktajā kārtībā konstatētie pārkāpumi </w:t>
      </w:r>
      <w:r w:rsidR="15C2861D" w:rsidRPr="00822ED4">
        <w:rPr>
          <w:rFonts w:ascii="Times New Roman" w:hAnsi="Times New Roman" w:cs="Times New Roman"/>
          <w:color w:val="000000" w:themeColor="text1"/>
          <w:sz w:val="24"/>
          <w:szCs w:val="24"/>
        </w:rPr>
        <w:t xml:space="preserve">katrs atsevišķi </w:t>
      </w:r>
      <w:r w:rsidR="724338AF" w:rsidRPr="00822ED4">
        <w:rPr>
          <w:rFonts w:ascii="Times New Roman" w:hAnsi="Times New Roman" w:cs="Times New Roman"/>
          <w:color w:val="000000" w:themeColor="text1"/>
          <w:sz w:val="24"/>
          <w:szCs w:val="24"/>
        </w:rPr>
        <w:t xml:space="preserve">var nebūt </w:t>
      </w:r>
      <w:r w:rsidR="263187B2" w:rsidRPr="00822ED4">
        <w:rPr>
          <w:rFonts w:ascii="Times New Roman" w:hAnsi="Times New Roman" w:cs="Times New Roman"/>
          <w:color w:val="000000" w:themeColor="text1"/>
          <w:sz w:val="24"/>
          <w:szCs w:val="24"/>
        </w:rPr>
        <w:t xml:space="preserve">ar </w:t>
      </w:r>
      <w:r w:rsidR="724338AF" w:rsidRPr="00822ED4">
        <w:rPr>
          <w:rFonts w:ascii="Times New Roman" w:hAnsi="Times New Roman" w:cs="Times New Roman"/>
          <w:color w:val="000000" w:themeColor="text1"/>
          <w:sz w:val="24"/>
          <w:szCs w:val="24"/>
        </w:rPr>
        <w:t>būtisk</w:t>
      </w:r>
      <w:r w:rsidR="6F2B38D7" w:rsidRPr="00822ED4">
        <w:rPr>
          <w:rFonts w:ascii="Times New Roman" w:hAnsi="Times New Roman" w:cs="Times New Roman"/>
          <w:color w:val="000000" w:themeColor="text1"/>
          <w:sz w:val="24"/>
          <w:szCs w:val="24"/>
        </w:rPr>
        <w:t>u ietekmi</w:t>
      </w:r>
      <w:r w:rsidR="475283F0" w:rsidRPr="00822ED4">
        <w:rPr>
          <w:rFonts w:ascii="Times New Roman" w:hAnsi="Times New Roman" w:cs="Times New Roman"/>
          <w:color w:val="000000" w:themeColor="text1"/>
          <w:sz w:val="24"/>
          <w:szCs w:val="24"/>
        </w:rPr>
        <w:t>, bet to sistemātiskums</w:t>
      </w:r>
      <w:r w:rsidR="138B23BB" w:rsidRPr="00822ED4">
        <w:rPr>
          <w:rFonts w:ascii="Times New Roman" w:hAnsi="Times New Roman" w:cs="Times New Roman"/>
          <w:color w:val="000000" w:themeColor="text1"/>
          <w:sz w:val="24"/>
          <w:szCs w:val="24"/>
        </w:rPr>
        <w:t xml:space="preserve"> </w:t>
      </w:r>
      <w:r w:rsidR="0DD93625" w:rsidRPr="00822ED4">
        <w:rPr>
          <w:rFonts w:ascii="Times New Roman" w:hAnsi="Times New Roman" w:cs="Times New Roman"/>
          <w:color w:val="000000" w:themeColor="text1"/>
          <w:sz w:val="24"/>
          <w:szCs w:val="24"/>
        </w:rPr>
        <w:t xml:space="preserve">rada </w:t>
      </w:r>
      <w:r w:rsidR="00631199" w:rsidRPr="00822ED4">
        <w:rPr>
          <w:rFonts w:ascii="Times New Roman" w:hAnsi="Times New Roman" w:cs="Times New Roman"/>
          <w:color w:val="000000" w:themeColor="text1"/>
          <w:sz w:val="24"/>
          <w:szCs w:val="24"/>
        </w:rPr>
        <w:t>būtisku</w:t>
      </w:r>
      <w:r w:rsidR="0DD93625" w:rsidRPr="00822ED4">
        <w:rPr>
          <w:rFonts w:ascii="Times New Roman" w:hAnsi="Times New Roman" w:cs="Times New Roman"/>
          <w:color w:val="000000" w:themeColor="text1"/>
          <w:sz w:val="24"/>
          <w:szCs w:val="24"/>
        </w:rPr>
        <w:t xml:space="preserve"> ietekmi</w:t>
      </w:r>
      <w:r w:rsidR="00631199" w:rsidRPr="00822ED4">
        <w:rPr>
          <w:rFonts w:ascii="Times New Roman" w:hAnsi="Times New Roman" w:cs="Times New Roman"/>
          <w:color w:val="000000" w:themeColor="text1"/>
          <w:sz w:val="24"/>
          <w:szCs w:val="24"/>
        </w:rPr>
        <w:t>, jo</w:t>
      </w:r>
      <w:r w:rsidR="0DD93625" w:rsidRPr="00822ED4">
        <w:rPr>
          <w:rFonts w:ascii="Times New Roman" w:hAnsi="Times New Roman" w:cs="Times New Roman"/>
          <w:color w:val="000000" w:themeColor="text1"/>
          <w:sz w:val="24"/>
          <w:szCs w:val="24"/>
        </w:rPr>
        <w:t xml:space="preserve"> </w:t>
      </w:r>
      <w:r w:rsidR="00631199" w:rsidRPr="00822ED4">
        <w:rPr>
          <w:rFonts w:ascii="Times New Roman" w:hAnsi="Times New Roman" w:cs="Times New Roman"/>
          <w:color w:val="000000" w:themeColor="text1"/>
          <w:sz w:val="24"/>
          <w:szCs w:val="24"/>
        </w:rPr>
        <w:t>administrators neveic darbības</w:t>
      </w:r>
      <w:r w:rsidR="0DD93625" w:rsidRPr="00822ED4">
        <w:rPr>
          <w:rFonts w:ascii="Times New Roman" w:hAnsi="Times New Roman" w:cs="Times New Roman"/>
          <w:color w:val="000000" w:themeColor="text1"/>
          <w:sz w:val="24"/>
          <w:szCs w:val="24"/>
        </w:rPr>
        <w:t xml:space="preserve"> pārkāpuma</w:t>
      </w:r>
      <w:r w:rsidR="00631199" w:rsidRPr="00822ED4">
        <w:rPr>
          <w:rFonts w:ascii="Times New Roman" w:hAnsi="Times New Roman" w:cs="Times New Roman"/>
          <w:color w:val="000000" w:themeColor="text1"/>
          <w:sz w:val="24"/>
          <w:szCs w:val="24"/>
        </w:rPr>
        <w:t xml:space="preserve"> un tā radīto seku</w:t>
      </w:r>
      <w:r w:rsidR="0AB3A7F4" w:rsidRPr="00822ED4">
        <w:rPr>
          <w:rFonts w:ascii="Times New Roman" w:hAnsi="Times New Roman" w:cs="Times New Roman"/>
          <w:color w:val="000000" w:themeColor="text1"/>
          <w:sz w:val="24"/>
          <w:szCs w:val="24"/>
        </w:rPr>
        <w:t xml:space="preserve"> nepieļaušanai</w:t>
      </w:r>
      <w:r w:rsidR="0DD93625" w:rsidRPr="00822ED4">
        <w:rPr>
          <w:rFonts w:ascii="Times New Roman" w:hAnsi="Times New Roman" w:cs="Times New Roman"/>
          <w:color w:val="000000" w:themeColor="text1"/>
          <w:sz w:val="24"/>
          <w:szCs w:val="24"/>
        </w:rPr>
        <w:t>, tāpēc ir nepieciešama</w:t>
      </w:r>
      <w:r w:rsidR="107A3107" w:rsidRPr="00822ED4">
        <w:rPr>
          <w:rFonts w:ascii="Times New Roman" w:hAnsi="Times New Roman" w:cs="Times New Roman"/>
          <w:color w:val="000000" w:themeColor="text1"/>
          <w:sz w:val="24"/>
          <w:szCs w:val="24"/>
        </w:rPr>
        <w:t xml:space="preserve"> disciplinārsoda piemērošana</w:t>
      </w:r>
      <w:r w:rsidR="138B23BB" w:rsidRPr="00822ED4">
        <w:rPr>
          <w:rFonts w:ascii="Times New Roman" w:hAnsi="Times New Roman" w:cs="Times New Roman"/>
          <w:color w:val="000000" w:themeColor="text1"/>
          <w:sz w:val="24"/>
          <w:szCs w:val="24"/>
        </w:rPr>
        <w:t>.</w:t>
      </w:r>
      <w:r w:rsidR="00BA5ACC" w:rsidRPr="00822ED4">
        <w:rPr>
          <w:rFonts w:ascii="Times New Roman" w:hAnsi="Times New Roman" w:cs="Times New Roman"/>
          <w:color w:val="000000" w:themeColor="text1"/>
          <w:sz w:val="24"/>
          <w:szCs w:val="24"/>
        </w:rPr>
        <w:t xml:space="preserve"> </w:t>
      </w:r>
      <w:r w:rsidR="039E04B3" w:rsidRPr="00822ED4">
        <w:rPr>
          <w:rFonts w:ascii="Times New Roman" w:hAnsi="Times New Roman" w:cs="Times New Roman"/>
          <w:color w:val="000000" w:themeColor="text1"/>
          <w:sz w:val="24"/>
          <w:szCs w:val="24"/>
        </w:rPr>
        <w:t>Sistemātiski normatīvo aktu pārkāpumi var tikt konstatēti brīdī, kad</w:t>
      </w:r>
      <w:r w:rsidR="65EDA1F6" w:rsidRPr="00822ED4">
        <w:rPr>
          <w:rFonts w:ascii="Times New Roman" w:hAnsi="Times New Roman" w:cs="Times New Roman"/>
          <w:color w:val="000000" w:themeColor="text1"/>
          <w:sz w:val="24"/>
          <w:szCs w:val="24"/>
        </w:rPr>
        <w:t xml:space="preserve"> ar MKD lēmumu vai tiesas nolēmumu</w:t>
      </w:r>
      <w:r w:rsidR="039E04B3" w:rsidRPr="00822ED4">
        <w:rPr>
          <w:rFonts w:ascii="Times New Roman" w:hAnsi="Times New Roman" w:cs="Times New Roman"/>
          <w:color w:val="000000" w:themeColor="text1"/>
          <w:sz w:val="24"/>
          <w:szCs w:val="24"/>
        </w:rPr>
        <w:t xml:space="preserve"> tiek konstatēti vismaz divi tiesību normu pārkāpumi.</w:t>
      </w:r>
    </w:p>
    <w:p w14:paraId="10C0D6E8" w14:textId="06692333" w:rsidR="328D79A9" w:rsidRPr="00822ED4" w:rsidRDefault="5F0A09CE"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MKD piemēro šo instrumentu arī gadījumos</w:t>
      </w:r>
      <w:r w:rsidRPr="00822ED4">
        <w:rPr>
          <w:rFonts w:ascii="Times New Roman" w:eastAsia="Times New Roman" w:hAnsi="Times New Roman" w:cs="Times New Roman"/>
          <w:color w:val="000000" w:themeColor="text1"/>
          <w:sz w:val="24"/>
          <w:szCs w:val="24"/>
        </w:rPr>
        <w:t xml:space="preserve">, kad konstatē </w:t>
      </w:r>
      <w:r w:rsidR="34621F12" w:rsidRPr="00822ED4">
        <w:rPr>
          <w:rFonts w:ascii="Times New Roman" w:eastAsia="Times New Roman" w:hAnsi="Times New Roman" w:cs="Times New Roman"/>
          <w:color w:val="000000" w:themeColor="text1"/>
          <w:sz w:val="24"/>
          <w:szCs w:val="24"/>
        </w:rPr>
        <w:t>profesionālās ētikas normu būtisku pārkāpumu</w:t>
      </w:r>
      <w:r w:rsidRPr="00822ED4">
        <w:rPr>
          <w:rFonts w:ascii="Times New Roman" w:eastAsia="Times New Roman" w:hAnsi="Times New Roman" w:cs="Times New Roman"/>
          <w:color w:val="000000" w:themeColor="text1"/>
          <w:sz w:val="24"/>
          <w:szCs w:val="24"/>
        </w:rPr>
        <w:t xml:space="preserve">. </w:t>
      </w:r>
      <w:r w:rsidR="1ECAAFB0" w:rsidRPr="00822ED4">
        <w:rPr>
          <w:rFonts w:ascii="Times New Roman" w:eastAsia="Times New Roman" w:hAnsi="Times New Roman" w:cs="Times New Roman"/>
          <w:color w:val="000000" w:themeColor="text1"/>
          <w:sz w:val="24"/>
          <w:szCs w:val="24"/>
        </w:rPr>
        <w:t>P</w:t>
      </w:r>
      <w:r w:rsidR="1ECAAFB0" w:rsidRPr="00822ED4">
        <w:rPr>
          <w:rFonts w:ascii="Times New Roman" w:hAnsi="Times New Roman" w:cs="Times New Roman"/>
          <w:color w:val="000000" w:themeColor="text1"/>
          <w:sz w:val="24"/>
          <w:szCs w:val="24"/>
        </w:rPr>
        <w:t xml:space="preserve">rofesionālās </w:t>
      </w:r>
      <w:r w:rsidR="4D62DD08" w:rsidRPr="00822ED4">
        <w:rPr>
          <w:rFonts w:ascii="Times New Roman" w:hAnsi="Times New Roman" w:cs="Times New Roman"/>
          <w:color w:val="000000" w:themeColor="text1"/>
          <w:sz w:val="24"/>
          <w:szCs w:val="24"/>
        </w:rPr>
        <w:t>ē</w:t>
      </w:r>
      <w:r w:rsidR="328D79A9" w:rsidRPr="00822ED4">
        <w:rPr>
          <w:rFonts w:ascii="Times New Roman" w:hAnsi="Times New Roman" w:cs="Times New Roman"/>
          <w:color w:val="000000" w:themeColor="text1"/>
          <w:sz w:val="24"/>
          <w:szCs w:val="24"/>
        </w:rPr>
        <w:t>tikas normu pārkāpumi atzīstami par būtiskiem, ja to rezultātā ir</w:t>
      </w:r>
      <w:r w:rsidR="19DE3035" w:rsidRPr="00822ED4">
        <w:rPr>
          <w:rFonts w:ascii="Times New Roman" w:hAnsi="Times New Roman" w:cs="Times New Roman"/>
          <w:color w:val="000000" w:themeColor="text1"/>
          <w:sz w:val="24"/>
          <w:szCs w:val="24"/>
        </w:rPr>
        <w:t xml:space="preserve"> vai var tikt</w:t>
      </w:r>
      <w:r w:rsidR="74FF679B" w:rsidRPr="00822ED4">
        <w:rPr>
          <w:rFonts w:ascii="Times New Roman" w:hAnsi="Times New Roman" w:cs="Times New Roman"/>
          <w:color w:val="000000" w:themeColor="text1"/>
          <w:sz w:val="24"/>
          <w:szCs w:val="24"/>
        </w:rPr>
        <w:t xml:space="preserve"> </w:t>
      </w:r>
      <w:r w:rsidR="40824FC0" w:rsidRPr="00822ED4">
        <w:rPr>
          <w:rFonts w:ascii="Times New Roman" w:hAnsi="Times New Roman" w:cs="Times New Roman"/>
          <w:color w:val="000000" w:themeColor="text1"/>
          <w:sz w:val="24"/>
          <w:szCs w:val="24"/>
        </w:rPr>
        <w:t>rad</w:t>
      </w:r>
      <w:r w:rsidR="5AC91CD5" w:rsidRPr="00822ED4">
        <w:rPr>
          <w:rFonts w:ascii="Times New Roman" w:hAnsi="Times New Roman" w:cs="Times New Roman"/>
          <w:color w:val="000000" w:themeColor="text1"/>
          <w:sz w:val="24"/>
          <w:szCs w:val="24"/>
        </w:rPr>
        <w:t>īts</w:t>
      </w:r>
      <w:r w:rsidR="40824FC0" w:rsidRPr="00822ED4">
        <w:rPr>
          <w:rFonts w:ascii="Times New Roman" w:hAnsi="Times New Roman" w:cs="Times New Roman"/>
          <w:color w:val="000000" w:themeColor="text1"/>
          <w:sz w:val="24"/>
          <w:szCs w:val="24"/>
        </w:rPr>
        <w:t xml:space="preserve"> būtisks aizskārums</w:t>
      </w:r>
      <w:r w:rsidR="328D79A9" w:rsidRPr="00822ED4">
        <w:rPr>
          <w:rFonts w:ascii="Times New Roman" w:hAnsi="Times New Roman" w:cs="Times New Roman"/>
          <w:color w:val="000000" w:themeColor="text1"/>
          <w:sz w:val="24"/>
          <w:szCs w:val="24"/>
        </w:rPr>
        <w:t xml:space="preserve"> </w:t>
      </w:r>
      <w:r w:rsidR="48270D5D" w:rsidRPr="00822ED4">
        <w:rPr>
          <w:rFonts w:ascii="Times New Roman" w:hAnsi="Times New Roman" w:cs="Times New Roman"/>
          <w:color w:val="000000" w:themeColor="text1"/>
          <w:sz w:val="24"/>
          <w:szCs w:val="24"/>
        </w:rPr>
        <w:t>personas</w:t>
      </w:r>
      <w:r w:rsidR="7B09428F" w:rsidRPr="00822ED4">
        <w:rPr>
          <w:rFonts w:ascii="Times New Roman" w:hAnsi="Times New Roman" w:cs="Times New Roman"/>
          <w:color w:val="000000" w:themeColor="text1"/>
          <w:sz w:val="24"/>
          <w:szCs w:val="24"/>
        </w:rPr>
        <w:t xml:space="preserve"> vai personu kopuma</w:t>
      </w:r>
      <w:r w:rsidR="48270D5D" w:rsidRPr="00822ED4">
        <w:rPr>
          <w:rFonts w:ascii="Times New Roman" w:hAnsi="Times New Roman" w:cs="Times New Roman"/>
          <w:color w:val="000000" w:themeColor="text1"/>
          <w:sz w:val="24"/>
          <w:szCs w:val="24"/>
        </w:rPr>
        <w:t xml:space="preserve"> interes</w:t>
      </w:r>
      <w:r w:rsidR="192F9DD6" w:rsidRPr="00822ED4">
        <w:rPr>
          <w:rFonts w:ascii="Times New Roman" w:hAnsi="Times New Roman" w:cs="Times New Roman"/>
          <w:color w:val="000000" w:themeColor="text1"/>
          <w:sz w:val="24"/>
          <w:szCs w:val="24"/>
        </w:rPr>
        <w:t>ēm</w:t>
      </w:r>
      <w:r w:rsidR="32745C3D" w:rsidRPr="00822ED4">
        <w:rPr>
          <w:rFonts w:ascii="Times New Roman" w:hAnsi="Times New Roman" w:cs="Times New Roman"/>
          <w:color w:val="000000" w:themeColor="text1"/>
          <w:sz w:val="24"/>
          <w:szCs w:val="24"/>
        </w:rPr>
        <w:t xml:space="preserve"> vai</w:t>
      </w:r>
      <w:r w:rsidR="192F9DD6" w:rsidRPr="00822ED4">
        <w:rPr>
          <w:rFonts w:ascii="Times New Roman" w:hAnsi="Times New Roman" w:cs="Times New Roman"/>
          <w:color w:val="000000" w:themeColor="text1"/>
          <w:sz w:val="24"/>
          <w:szCs w:val="24"/>
        </w:rPr>
        <w:t xml:space="preserve"> </w:t>
      </w:r>
      <w:r w:rsidR="233E45C2" w:rsidRPr="00822ED4">
        <w:rPr>
          <w:rFonts w:ascii="Times New Roman" w:hAnsi="Times New Roman" w:cs="Times New Roman"/>
          <w:color w:val="000000" w:themeColor="text1"/>
          <w:sz w:val="24"/>
          <w:szCs w:val="24"/>
        </w:rPr>
        <w:t xml:space="preserve">tas </w:t>
      </w:r>
      <w:r w:rsidR="192F9DD6" w:rsidRPr="00822ED4">
        <w:rPr>
          <w:rFonts w:ascii="Times New Roman" w:hAnsi="Times New Roman" w:cs="Times New Roman"/>
          <w:color w:val="000000" w:themeColor="text1"/>
          <w:sz w:val="24"/>
          <w:szCs w:val="24"/>
        </w:rPr>
        <w:t>rada</w:t>
      </w:r>
      <w:r w:rsidR="0140F73E" w:rsidRPr="00822ED4">
        <w:rPr>
          <w:rFonts w:ascii="Times New Roman" w:hAnsi="Times New Roman" w:cs="Times New Roman"/>
          <w:color w:val="000000" w:themeColor="text1"/>
          <w:sz w:val="24"/>
          <w:szCs w:val="24"/>
        </w:rPr>
        <w:t xml:space="preserve"> vai var radīt</w:t>
      </w:r>
      <w:r w:rsidR="192F9DD6" w:rsidRPr="00822ED4">
        <w:rPr>
          <w:rFonts w:ascii="Times New Roman" w:hAnsi="Times New Roman" w:cs="Times New Roman"/>
          <w:color w:val="000000" w:themeColor="text1"/>
          <w:sz w:val="24"/>
          <w:szCs w:val="24"/>
        </w:rPr>
        <w:t xml:space="preserve"> </w:t>
      </w:r>
      <w:r w:rsidR="12C6CF58" w:rsidRPr="00822ED4">
        <w:rPr>
          <w:rFonts w:ascii="Times New Roman" w:hAnsi="Times New Roman" w:cs="Times New Roman"/>
          <w:color w:val="000000" w:themeColor="text1"/>
          <w:sz w:val="24"/>
          <w:szCs w:val="24"/>
        </w:rPr>
        <w:t>neuzticību konkrētā administratora</w:t>
      </w:r>
      <w:r w:rsidR="56B929BE" w:rsidRPr="00822ED4">
        <w:rPr>
          <w:rFonts w:ascii="Times New Roman" w:hAnsi="Times New Roman" w:cs="Times New Roman"/>
          <w:color w:val="000000" w:themeColor="text1"/>
          <w:sz w:val="24"/>
          <w:szCs w:val="24"/>
        </w:rPr>
        <w:t xml:space="preserve"> </w:t>
      </w:r>
      <w:r w:rsidR="78CE4A85" w:rsidRPr="00822ED4">
        <w:rPr>
          <w:rFonts w:ascii="Times New Roman" w:hAnsi="Times New Roman" w:cs="Times New Roman"/>
          <w:color w:val="000000" w:themeColor="text1"/>
          <w:sz w:val="24"/>
          <w:szCs w:val="24"/>
        </w:rPr>
        <w:t>amata darbībai</w:t>
      </w:r>
      <w:r w:rsidR="3E2EF4B6" w:rsidRPr="00822ED4">
        <w:rPr>
          <w:rFonts w:ascii="Times New Roman" w:hAnsi="Times New Roman" w:cs="Times New Roman"/>
          <w:color w:val="000000" w:themeColor="text1"/>
          <w:sz w:val="24"/>
          <w:szCs w:val="24"/>
        </w:rPr>
        <w:t>, administratora profesijai</w:t>
      </w:r>
      <w:r w:rsidR="78CE4A85" w:rsidRPr="00822ED4">
        <w:rPr>
          <w:rFonts w:ascii="Times New Roman" w:hAnsi="Times New Roman" w:cs="Times New Roman"/>
          <w:color w:val="000000" w:themeColor="text1"/>
          <w:sz w:val="24"/>
          <w:szCs w:val="24"/>
        </w:rPr>
        <w:t xml:space="preserve"> un </w:t>
      </w:r>
      <w:r w:rsidR="7F4D4D5C" w:rsidRPr="00822ED4">
        <w:rPr>
          <w:rFonts w:ascii="Times New Roman" w:hAnsi="Times New Roman" w:cs="Times New Roman"/>
          <w:color w:val="000000" w:themeColor="text1"/>
          <w:sz w:val="24"/>
          <w:szCs w:val="24"/>
        </w:rPr>
        <w:t xml:space="preserve">maksātnespējas procesa </w:t>
      </w:r>
      <w:r w:rsidR="354D9855" w:rsidRPr="00822ED4">
        <w:rPr>
          <w:rFonts w:ascii="Times New Roman" w:hAnsi="Times New Roman" w:cs="Times New Roman"/>
          <w:color w:val="000000" w:themeColor="text1"/>
          <w:sz w:val="24"/>
          <w:szCs w:val="24"/>
        </w:rPr>
        <w:t>institūtam kopumā</w:t>
      </w:r>
      <w:r w:rsidR="3C8CF628" w:rsidRPr="00822ED4">
        <w:rPr>
          <w:rFonts w:ascii="Times New Roman" w:hAnsi="Times New Roman" w:cs="Times New Roman"/>
          <w:color w:val="000000" w:themeColor="text1"/>
          <w:sz w:val="24"/>
          <w:szCs w:val="24"/>
        </w:rPr>
        <w:t>.</w:t>
      </w:r>
    </w:p>
    <w:p w14:paraId="6373DF01" w14:textId="6CACE9B9" w:rsidR="003862C3" w:rsidRPr="00822ED4" w:rsidRDefault="559FF208"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Disciplinārlietas ierosināšanas pamats ir arī </w:t>
      </w:r>
      <w:r w:rsidR="298EEBD6" w:rsidRPr="00822ED4">
        <w:rPr>
          <w:rFonts w:ascii="Times New Roman" w:hAnsi="Times New Roman" w:cs="Times New Roman"/>
          <w:color w:val="000000" w:themeColor="text1"/>
          <w:sz w:val="24"/>
          <w:szCs w:val="24"/>
        </w:rPr>
        <w:t>pilnvaru ļaunprātīg</w:t>
      </w:r>
      <w:r w:rsidR="28A969FB" w:rsidRPr="00822ED4">
        <w:rPr>
          <w:rFonts w:ascii="Times New Roman" w:hAnsi="Times New Roman" w:cs="Times New Roman"/>
          <w:color w:val="000000" w:themeColor="text1"/>
          <w:sz w:val="24"/>
          <w:szCs w:val="24"/>
        </w:rPr>
        <w:t>a</w:t>
      </w:r>
      <w:r w:rsidR="298EEBD6" w:rsidRPr="00822ED4">
        <w:rPr>
          <w:rFonts w:ascii="Times New Roman" w:hAnsi="Times New Roman" w:cs="Times New Roman"/>
          <w:color w:val="000000" w:themeColor="text1"/>
          <w:sz w:val="24"/>
          <w:szCs w:val="24"/>
        </w:rPr>
        <w:t xml:space="preserve"> izmantošan</w:t>
      </w:r>
      <w:r w:rsidR="5007D3D7" w:rsidRPr="00822ED4">
        <w:rPr>
          <w:rFonts w:ascii="Times New Roman" w:hAnsi="Times New Roman" w:cs="Times New Roman"/>
          <w:color w:val="000000" w:themeColor="text1"/>
          <w:sz w:val="24"/>
          <w:szCs w:val="24"/>
        </w:rPr>
        <w:t>a</w:t>
      </w:r>
      <w:r w:rsidR="298EEBD6" w:rsidRPr="00822ED4">
        <w:rPr>
          <w:rFonts w:ascii="Times New Roman" w:hAnsi="Times New Roman" w:cs="Times New Roman"/>
          <w:color w:val="000000" w:themeColor="text1"/>
          <w:sz w:val="24"/>
          <w:szCs w:val="24"/>
        </w:rPr>
        <w:t xml:space="preserve">, ja to konstatējis </w:t>
      </w:r>
      <w:r w:rsidR="00BA5ACC" w:rsidRPr="00822ED4">
        <w:rPr>
          <w:rFonts w:ascii="Times New Roman" w:hAnsi="Times New Roman" w:cs="Times New Roman"/>
          <w:color w:val="000000" w:themeColor="text1"/>
          <w:sz w:val="24"/>
          <w:szCs w:val="24"/>
        </w:rPr>
        <w:t>MKD</w:t>
      </w:r>
      <w:r w:rsidR="298EEBD6" w:rsidRPr="00822ED4">
        <w:rPr>
          <w:rFonts w:ascii="Times New Roman" w:hAnsi="Times New Roman" w:cs="Times New Roman"/>
          <w:color w:val="000000" w:themeColor="text1"/>
          <w:sz w:val="24"/>
          <w:szCs w:val="24"/>
        </w:rPr>
        <w:t xml:space="preserve"> šajā likumā noteiktajā kārtībā</w:t>
      </w:r>
      <w:r w:rsidR="003862C3" w:rsidRPr="00822ED4">
        <w:rPr>
          <w:rFonts w:ascii="Times New Roman" w:hAnsi="Times New Roman" w:cs="Times New Roman"/>
          <w:color w:val="000000" w:themeColor="text1"/>
          <w:sz w:val="24"/>
          <w:szCs w:val="24"/>
        </w:rPr>
        <w:t>. Likumdevējs ne vien tiesai, bet arī MKD piešķīris pilnvaras izvērtēt un konstatēt ļaunprātīgu administratora pilnvaru izmantošanu, pieņemot lēmumu par disciplinārlietas ierosināšanu</w:t>
      </w:r>
      <w:r w:rsidR="00A24F96" w:rsidRPr="00822ED4">
        <w:rPr>
          <w:rFonts w:ascii="Times New Roman" w:hAnsi="Times New Roman" w:cs="Times New Roman"/>
          <w:color w:val="000000" w:themeColor="text1"/>
          <w:sz w:val="24"/>
          <w:szCs w:val="24"/>
        </w:rPr>
        <w:t>.</w:t>
      </w:r>
      <w:r w:rsidR="00D36111" w:rsidRPr="00822ED4">
        <w:rPr>
          <w:rFonts w:ascii="Times New Roman" w:hAnsi="Times New Roman" w:cs="Times New Roman"/>
          <w:color w:val="000000" w:themeColor="text1"/>
          <w:sz w:val="24"/>
          <w:szCs w:val="24"/>
        </w:rPr>
        <w:t xml:space="preserve"> </w:t>
      </w:r>
      <w:r w:rsidR="000D3004" w:rsidRPr="00822ED4">
        <w:rPr>
          <w:rFonts w:ascii="Times New Roman" w:hAnsi="Times New Roman" w:cs="Times New Roman"/>
          <w:color w:val="000000" w:themeColor="text1"/>
          <w:sz w:val="24"/>
          <w:szCs w:val="24"/>
        </w:rPr>
        <w:t>Līdz ar to Maksātnespējas kontroles dienestam nepieciešamības gadījumā ir iespēja piemērot disciplinārlietas ierosināšanu, ja, veicot administratora uzraudzību, konstatē ļaunprātīgu administratora pilnvaru izmantošanu,</w:t>
      </w:r>
      <w:r w:rsidR="005B1540" w:rsidRPr="00822ED4">
        <w:rPr>
          <w:rFonts w:ascii="Times New Roman" w:hAnsi="Times New Roman" w:cs="Times New Roman"/>
          <w:color w:val="000000" w:themeColor="text1"/>
          <w:sz w:val="24"/>
          <w:szCs w:val="24"/>
        </w:rPr>
        <w:t xml:space="preserve"> bet nav iespējama pieteikuma par administratora atcelšanu iesniegšana, jo </w:t>
      </w:r>
      <w:r w:rsidR="000D3004" w:rsidRPr="00822ED4">
        <w:rPr>
          <w:rFonts w:ascii="Times New Roman" w:hAnsi="Times New Roman" w:cs="Times New Roman"/>
          <w:color w:val="000000" w:themeColor="text1"/>
          <w:sz w:val="24"/>
          <w:szCs w:val="24"/>
        </w:rPr>
        <w:t>maksātnespējas process</w:t>
      </w:r>
      <w:r w:rsidR="005B1540" w:rsidRPr="00822ED4">
        <w:rPr>
          <w:rFonts w:ascii="Times New Roman" w:hAnsi="Times New Roman" w:cs="Times New Roman"/>
          <w:color w:val="000000" w:themeColor="text1"/>
          <w:sz w:val="24"/>
          <w:szCs w:val="24"/>
        </w:rPr>
        <w:t xml:space="preserve"> jau</w:t>
      </w:r>
      <w:r w:rsidR="000D3004" w:rsidRPr="00822ED4">
        <w:rPr>
          <w:rFonts w:ascii="Times New Roman" w:hAnsi="Times New Roman" w:cs="Times New Roman"/>
          <w:color w:val="000000" w:themeColor="text1"/>
          <w:sz w:val="24"/>
          <w:szCs w:val="24"/>
        </w:rPr>
        <w:t xml:space="preserve"> ir izbeigts</w:t>
      </w:r>
      <w:r w:rsidR="005B1540" w:rsidRPr="00822ED4">
        <w:rPr>
          <w:rFonts w:ascii="Times New Roman" w:hAnsi="Times New Roman" w:cs="Times New Roman"/>
          <w:color w:val="000000" w:themeColor="text1"/>
          <w:sz w:val="24"/>
          <w:szCs w:val="24"/>
        </w:rPr>
        <w:t>.</w:t>
      </w:r>
    </w:p>
    <w:p w14:paraId="5DEFBA81" w14:textId="1A65BB67" w:rsidR="298EEBD6" w:rsidRPr="003E76D5" w:rsidRDefault="003862C3"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t xml:space="preserve">Disciplinārlietas ierosināšanas pamats </w:t>
      </w:r>
      <w:r w:rsidR="00D47EB0" w:rsidRPr="00822ED4">
        <w:rPr>
          <w:rFonts w:ascii="Times New Roman" w:hAnsi="Times New Roman" w:cs="Times New Roman"/>
          <w:color w:val="000000" w:themeColor="text1"/>
          <w:sz w:val="24"/>
          <w:szCs w:val="24"/>
        </w:rPr>
        <w:t xml:space="preserve">– </w:t>
      </w:r>
      <w:r w:rsidR="298EEBD6" w:rsidRPr="00822ED4">
        <w:rPr>
          <w:rFonts w:ascii="Times New Roman" w:hAnsi="Times New Roman" w:cs="Times New Roman"/>
          <w:color w:val="000000" w:themeColor="text1"/>
          <w:sz w:val="24"/>
          <w:szCs w:val="24"/>
        </w:rPr>
        <w:t xml:space="preserve">valstij, parādniekam vai kreditoriem nodarīti zaudējumi, ja zaudējumu apmērs pārsniedz 20 minimālās mēnešalgas un tas ir konstatēts ar </w:t>
      </w:r>
      <w:r w:rsidR="298EEBD6" w:rsidRPr="003E76D5">
        <w:rPr>
          <w:rFonts w:ascii="Times New Roman" w:hAnsi="Times New Roman" w:cs="Times New Roman"/>
          <w:color w:val="000000" w:themeColor="text1"/>
          <w:sz w:val="24"/>
          <w:szCs w:val="24"/>
        </w:rPr>
        <w:t>spēkā stājušos tiesas nolēmumu</w:t>
      </w:r>
      <w:r w:rsidRPr="003E76D5">
        <w:rPr>
          <w:rFonts w:ascii="Times New Roman" w:hAnsi="Times New Roman" w:cs="Times New Roman"/>
          <w:color w:val="000000" w:themeColor="text1"/>
          <w:sz w:val="24"/>
          <w:szCs w:val="24"/>
        </w:rPr>
        <w:t xml:space="preserve">, tiek piemērots, ja MKD ir informācija par </w:t>
      </w:r>
      <w:r w:rsidR="00BA5ACC" w:rsidRPr="003E76D5">
        <w:rPr>
          <w:rFonts w:ascii="Times New Roman" w:hAnsi="Times New Roman" w:cs="Times New Roman"/>
          <w:color w:val="000000" w:themeColor="text1"/>
          <w:sz w:val="24"/>
          <w:szCs w:val="24"/>
        </w:rPr>
        <w:t xml:space="preserve">attiecīgu </w:t>
      </w:r>
      <w:r w:rsidRPr="003E76D5">
        <w:rPr>
          <w:rFonts w:ascii="Times New Roman" w:hAnsi="Times New Roman" w:cs="Times New Roman"/>
          <w:color w:val="000000" w:themeColor="text1"/>
          <w:sz w:val="24"/>
          <w:szCs w:val="24"/>
        </w:rPr>
        <w:t>nolēmumu.</w:t>
      </w:r>
    </w:p>
    <w:p w14:paraId="630C2A86" w14:textId="6BF8A5E7" w:rsidR="00BF4904" w:rsidRPr="003E76D5" w:rsidRDefault="00BF4904" w:rsidP="00DF61C5">
      <w:pPr>
        <w:autoSpaceDE w:val="0"/>
        <w:autoSpaceDN w:val="0"/>
        <w:adjustRightInd w:val="0"/>
        <w:spacing w:before="120" w:after="0" w:line="240" w:lineRule="auto"/>
        <w:ind w:firstLine="567"/>
        <w:jc w:val="both"/>
        <w:rPr>
          <w:rFonts w:ascii="Times New Roman" w:hAnsi="Times New Roman" w:cs="Times New Roman"/>
          <w:sz w:val="24"/>
          <w:szCs w:val="24"/>
        </w:rPr>
      </w:pPr>
      <w:r w:rsidRPr="009F7D33">
        <w:rPr>
          <w:rFonts w:ascii="Times New Roman" w:hAnsi="Times New Roman" w:cs="Times New Roman"/>
          <w:color w:val="000000" w:themeColor="text1"/>
          <w:sz w:val="24"/>
          <w:szCs w:val="24"/>
        </w:rPr>
        <w:t>MKD 2022.</w:t>
      </w:r>
      <w:r w:rsidR="003E76D5" w:rsidRPr="009F7D33">
        <w:rPr>
          <w:rFonts w:ascii="Times New Roman" w:hAnsi="Times New Roman" w:cs="Times New Roman"/>
          <w:color w:val="000000" w:themeColor="text1"/>
          <w:sz w:val="24"/>
          <w:szCs w:val="24"/>
        </w:rPr>
        <w:t> </w:t>
      </w:r>
      <w:r w:rsidRPr="009F7D33">
        <w:rPr>
          <w:rFonts w:ascii="Times New Roman" w:hAnsi="Times New Roman" w:cs="Times New Roman"/>
          <w:color w:val="000000" w:themeColor="text1"/>
          <w:sz w:val="24"/>
          <w:szCs w:val="24"/>
        </w:rPr>
        <w:t>gad</w:t>
      </w:r>
      <w:r w:rsidR="003E76D5" w:rsidRPr="009F7D33">
        <w:rPr>
          <w:rFonts w:ascii="Times New Roman" w:hAnsi="Times New Roman" w:cs="Times New Roman"/>
          <w:color w:val="000000" w:themeColor="text1"/>
          <w:sz w:val="24"/>
          <w:szCs w:val="24"/>
        </w:rPr>
        <w:t xml:space="preserve">a rudenī </w:t>
      </w:r>
      <w:r w:rsidRPr="009F7D33">
        <w:rPr>
          <w:rFonts w:ascii="Times New Roman" w:hAnsi="Times New Roman" w:cs="Times New Roman"/>
          <w:sz w:val="24"/>
          <w:szCs w:val="24"/>
        </w:rPr>
        <w:t>ir apkopojis būtiskākās atziņas, kuras radušās disciplinārlietu izskatīšanas gaitā.</w:t>
      </w:r>
      <w:r w:rsidR="003E76D5" w:rsidRPr="009F7D33">
        <w:rPr>
          <w:rStyle w:val="Vresatsauce"/>
          <w:rFonts w:ascii="Times New Roman" w:hAnsi="Times New Roman" w:cs="Times New Roman"/>
          <w:sz w:val="24"/>
          <w:szCs w:val="24"/>
        </w:rPr>
        <w:footnoteReference w:id="23"/>
      </w:r>
    </w:p>
    <w:p w14:paraId="49C09BCC" w14:textId="7D25BBB2" w:rsidR="00C77A22" w:rsidRPr="00822ED4" w:rsidRDefault="00C77A22" w:rsidP="00DF61C5">
      <w:pPr>
        <w:spacing w:before="120" w:line="240" w:lineRule="auto"/>
        <w:rPr>
          <w:rFonts w:ascii="Times New Roman" w:hAnsi="Times New Roman" w:cs="Times New Roman"/>
          <w:b/>
          <w:bCs/>
          <w:color w:val="000000" w:themeColor="text1"/>
          <w:sz w:val="24"/>
          <w:szCs w:val="24"/>
        </w:rPr>
      </w:pPr>
    </w:p>
    <w:p w14:paraId="46E71732" w14:textId="4451BA8A" w:rsidR="00BA3651" w:rsidRPr="00822ED4" w:rsidRDefault="00FE719A" w:rsidP="00DF61C5">
      <w:pPr>
        <w:pStyle w:val="Virsraksts2"/>
        <w:spacing w:before="120" w:line="240" w:lineRule="auto"/>
        <w:jc w:val="center"/>
        <w:rPr>
          <w:rFonts w:ascii="Times New Roman" w:hAnsi="Times New Roman" w:cs="Times New Roman"/>
          <w:b/>
          <w:bCs/>
          <w:color w:val="000000" w:themeColor="text1"/>
          <w:sz w:val="28"/>
          <w:szCs w:val="28"/>
        </w:rPr>
      </w:pPr>
      <w:bookmarkStart w:id="18" w:name="_Toc61018117"/>
      <w:r w:rsidRPr="00822ED4">
        <w:rPr>
          <w:rFonts w:ascii="Times New Roman" w:hAnsi="Times New Roman" w:cs="Times New Roman"/>
          <w:b/>
          <w:bCs/>
          <w:color w:val="000000" w:themeColor="text1"/>
          <w:sz w:val="28"/>
          <w:szCs w:val="28"/>
        </w:rPr>
        <w:t>3</w:t>
      </w:r>
      <w:r w:rsidR="00BA3651" w:rsidRPr="00822ED4">
        <w:rPr>
          <w:rFonts w:ascii="Times New Roman" w:hAnsi="Times New Roman" w:cs="Times New Roman"/>
          <w:b/>
          <w:bCs/>
          <w:color w:val="000000" w:themeColor="text1"/>
          <w:sz w:val="28"/>
          <w:szCs w:val="28"/>
        </w:rPr>
        <w:t>.</w:t>
      </w:r>
      <w:r w:rsidR="00B01410" w:rsidRPr="00822ED4">
        <w:rPr>
          <w:rFonts w:ascii="Times New Roman" w:hAnsi="Times New Roman" w:cs="Times New Roman"/>
          <w:b/>
          <w:bCs/>
          <w:color w:val="000000" w:themeColor="text1"/>
          <w:sz w:val="28"/>
          <w:szCs w:val="28"/>
        </w:rPr>
        <w:t>6</w:t>
      </w:r>
      <w:r w:rsidR="00BA3651" w:rsidRPr="00822ED4">
        <w:rPr>
          <w:rFonts w:ascii="Times New Roman" w:hAnsi="Times New Roman" w:cs="Times New Roman"/>
          <w:b/>
          <w:bCs/>
          <w:color w:val="000000" w:themeColor="text1"/>
          <w:sz w:val="28"/>
          <w:szCs w:val="28"/>
        </w:rPr>
        <w:t xml:space="preserve">. </w:t>
      </w:r>
      <w:r w:rsidR="00B71B7A" w:rsidRPr="00822ED4">
        <w:rPr>
          <w:rFonts w:ascii="Times New Roman" w:hAnsi="Times New Roman" w:cs="Times New Roman"/>
          <w:b/>
          <w:bCs/>
          <w:color w:val="000000" w:themeColor="text1"/>
          <w:sz w:val="28"/>
          <w:szCs w:val="28"/>
        </w:rPr>
        <w:t xml:space="preserve">Ziņu sniegšana eksaminācijas komisijai reputācijas </w:t>
      </w:r>
      <w:r w:rsidR="00980F9F" w:rsidRPr="00822ED4">
        <w:rPr>
          <w:rFonts w:ascii="Times New Roman" w:hAnsi="Times New Roman" w:cs="Times New Roman"/>
          <w:b/>
          <w:bCs/>
          <w:color w:val="000000" w:themeColor="text1"/>
          <w:sz w:val="28"/>
          <w:szCs w:val="28"/>
        </w:rPr>
        <w:t>i</w:t>
      </w:r>
      <w:r w:rsidR="00B71B7A" w:rsidRPr="00822ED4">
        <w:rPr>
          <w:rFonts w:ascii="Times New Roman" w:hAnsi="Times New Roman" w:cs="Times New Roman"/>
          <w:b/>
          <w:bCs/>
          <w:color w:val="000000" w:themeColor="text1"/>
          <w:sz w:val="28"/>
          <w:szCs w:val="28"/>
        </w:rPr>
        <w:t>zvērtēšanai</w:t>
      </w:r>
      <w:bookmarkEnd w:id="18"/>
    </w:p>
    <w:p w14:paraId="0E6E17E1" w14:textId="77777777" w:rsidR="00675E4F" w:rsidRPr="00822ED4" w:rsidRDefault="00675E4F" w:rsidP="00DF61C5">
      <w:pPr>
        <w:spacing w:before="120" w:after="0" w:line="240" w:lineRule="auto"/>
        <w:rPr>
          <w:rFonts w:ascii="Times New Roman" w:hAnsi="Times New Roman" w:cs="Times New Roman"/>
          <w:color w:val="000000" w:themeColor="text1"/>
        </w:rPr>
      </w:pPr>
    </w:p>
    <w:p w14:paraId="244B1B96" w14:textId="41360B9D" w:rsidR="7442C178" w:rsidRPr="00822ED4" w:rsidRDefault="7442C178"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Administrator</w:t>
      </w:r>
      <w:r w:rsidR="4945FE2D" w:rsidRPr="00822ED4">
        <w:rPr>
          <w:rFonts w:ascii="Times New Roman" w:eastAsia="Times New Roman" w:hAnsi="Times New Roman" w:cs="Times New Roman"/>
          <w:color w:val="000000" w:themeColor="text1"/>
          <w:sz w:val="24"/>
          <w:szCs w:val="24"/>
        </w:rPr>
        <w:t xml:space="preserve">a </w:t>
      </w:r>
      <w:r w:rsidRPr="00822ED4">
        <w:rPr>
          <w:rFonts w:ascii="Times New Roman" w:eastAsia="Times New Roman" w:hAnsi="Times New Roman" w:cs="Times New Roman"/>
          <w:color w:val="000000" w:themeColor="text1"/>
          <w:sz w:val="24"/>
          <w:szCs w:val="24"/>
        </w:rPr>
        <w:t>reputācijas izvērtēšanas ierosināšana</w:t>
      </w:r>
      <w:r w:rsidR="6DAC7497" w:rsidRPr="00822ED4">
        <w:rPr>
          <w:rFonts w:ascii="Times New Roman" w:eastAsia="Times New Roman" w:hAnsi="Times New Roman" w:cs="Times New Roman"/>
          <w:color w:val="000000" w:themeColor="text1"/>
          <w:sz w:val="24"/>
          <w:szCs w:val="24"/>
        </w:rPr>
        <w:t xml:space="preserve"> ir </w:t>
      </w:r>
      <w:r w:rsidR="00F811C4" w:rsidRPr="00822ED4">
        <w:rPr>
          <w:rFonts w:ascii="Times New Roman" w:eastAsia="Times New Roman" w:hAnsi="Times New Roman" w:cs="Times New Roman"/>
          <w:color w:val="000000" w:themeColor="text1"/>
          <w:sz w:val="24"/>
          <w:szCs w:val="24"/>
        </w:rPr>
        <w:t>uzraudzības</w:t>
      </w:r>
      <w:r w:rsidR="6DAC7497" w:rsidRPr="00822ED4">
        <w:rPr>
          <w:rFonts w:ascii="Times New Roman" w:eastAsia="Times New Roman" w:hAnsi="Times New Roman" w:cs="Times New Roman"/>
          <w:color w:val="000000" w:themeColor="text1"/>
          <w:sz w:val="24"/>
          <w:szCs w:val="24"/>
        </w:rPr>
        <w:t xml:space="preserve"> </w:t>
      </w:r>
      <w:r w:rsidR="00AA7CCE" w:rsidRPr="00822ED4">
        <w:rPr>
          <w:rFonts w:ascii="Times New Roman" w:eastAsia="Times New Roman" w:hAnsi="Times New Roman" w:cs="Times New Roman"/>
          <w:color w:val="000000" w:themeColor="text1"/>
          <w:sz w:val="24"/>
          <w:szCs w:val="24"/>
        </w:rPr>
        <w:t>instruments</w:t>
      </w:r>
      <w:r w:rsidR="6DAC7497" w:rsidRPr="00822ED4">
        <w:rPr>
          <w:rFonts w:ascii="Times New Roman" w:eastAsia="Times New Roman" w:hAnsi="Times New Roman" w:cs="Times New Roman"/>
          <w:color w:val="000000" w:themeColor="text1"/>
          <w:sz w:val="24"/>
          <w:szCs w:val="24"/>
        </w:rPr>
        <w:t xml:space="preserve">, ar kuru MKD </w:t>
      </w:r>
      <w:r w:rsidR="090B1211" w:rsidRPr="00822ED4">
        <w:rPr>
          <w:rFonts w:ascii="Times New Roman" w:eastAsia="Times New Roman" w:hAnsi="Times New Roman" w:cs="Times New Roman"/>
          <w:color w:val="000000" w:themeColor="text1"/>
          <w:sz w:val="24"/>
          <w:szCs w:val="24"/>
        </w:rPr>
        <w:t>sniedz eksaminācijas komisijai</w:t>
      </w:r>
      <w:r w:rsidR="1737C7AB" w:rsidRPr="00822ED4">
        <w:rPr>
          <w:rFonts w:ascii="Times New Roman" w:eastAsia="Times New Roman" w:hAnsi="Times New Roman" w:cs="Times New Roman"/>
          <w:color w:val="000000" w:themeColor="text1"/>
          <w:sz w:val="24"/>
          <w:szCs w:val="24"/>
        </w:rPr>
        <w:t xml:space="preserve"> </w:t>
      </w:r>
      <w:r w:rsidR="5D58DFD3" w:rsidRPr="00822ED4">
        <w:rPr>
          <w:rFonts w:ascii="Times New Roman" w:eastAsia="Times New Roman" w:hAnsi="Times New Roman" w:cs="Times New Roman"/>
          <w:color w:val="000000" w:themeColor="text1"/>
          <w:sz w:val="24"/>
          <w:szCs w:val="24"/>
        </w:rPr>
        <w:t xml:space="preserve">informāciju, kas varētu liecināt par to, ka administratora </w:t>
      </w:r>
      <w:r w:rsidR="00C65FAF" w:rsidRPr="00822ED4">
        <w:rPr>
          <w:rFonts w:ascii="Times New Roman" w:eastAsia="Times New Roman" w:hAnsi="Times New Roman" w:cs="Times New Roman"/>
          <w:color w:val="000000" w:themeColor="text1"/>
          <w:sz w:val="24"/>
          <w:szCs w:val="24"/>
        </w:rPr>
        <w:t>(</w:t>
      </w:r>
      <w:r w:rsidR="5D58DFD3" w:rsidRPr="00822ED4">
        <w:rPr>
          <w:rFonts w:ascii="Times New Roman" w:eastAsia="Times New Roman" w:hAnsi="Times New Roman" w:cs="Times New Roman"/>
          <w:color w:val="000000" w:themeColor="text1"/>
          <w:sz w:val="24"/>
          <w:szCs w:val="24"/>
        </w:rPr>
        <w:t>pretendenta</w:t>
      </w:r>
      <w:r w:rsidR="00C65FAF" w:rsidRPr="00822ED4">
        <w:rPr>
          <w:rFonts w:ascii="Times New Roman" w:eastAsia="Times New Roman" w:hAnsi="Times New Roman" w:cs="Times New Roman"/>
          <w:color w:val="000000" w:themeColor="text1"/>
          <w:sz w:val="24"/>
          <w:szCs w:val="24"/>
        </w:rPr>
        <w:t>)</w:t>
      </w:r>
      <w:r w:rsidR="5D58DFD3" w:rsidRPr="00822ED4">
        <w:rPr>
          <w:rFonts w:ascii="Times New Roman" w:eastAsia="Times New Roman" w:hAnsi="Times New Roman" w:cs="Times New Roman"/>
          <w:color w:val="000000" w:themeColor="text1"/>
          <w:sz w:val="24"/>
          <w:szCs w:val="24"/>
        </w:rPr>
        <w:t xml:space="preserve"> reputācija nav nevainojama</w:t>
      </w:r>
      <w:r w:rsidR="00B01410" w:rsidRPr="00822ED4">
        <w:rPr>
          <w:rFonts w:ascii="Times New Roman" w:eastAsia="Times New Roman" w:hAnsi="Times New Roman" w:cs="Times New Roman"/>
          <w:color w:val="000000" w:themeColor="text1"/>
          <w:sz w:val="24"/>
          <w:szCs w:val="24"/>
        </w:rPr>
        <w:t>,</w:t>
      </w:r>
      <w:r w:rsidR="5D58DFD3" w:rsidRPr="00822ED4">
        <w:rPr>
          <w:rFonts w:ascii="Times New Roman" w:eastAsia="Times New Roman" w:hAnsi="Times New Roman" w:cs="Times New Roman"/>
          <w:color w:val="000000" w:themeColor="text1"/>
          <w:sz w:val="24"/>
          <w:szCs w:val="24"/>
        </w:rPr>
        <w:t xml:space="preserve"> </w:t>
      </w:r>
      <w:r w:rsidR="00B71B7A" w:rsidRPr="00822ED4">
        <w:rPr>
          <w:rFonts w:ascii="Times New Roman" w:eastAsia="Times New Roman" w:hAnsi="Times New Roman" w:cs="Times New Roman"/>
          <w:color w:val="000000" w:themeColor="text1"/>
          <w:sz w:val="24"/>
          <w:szCs w:val="24"/>
        </w:rPr>
        <w:t xml:space="preserve">izvērtēšanai un </w:t>
      </w:r>
      <w:r w:rsidR="3D18360B" w:rsidRPr="00822ED4">
        <w:rPr>
          <w:rFonts w:ascii="Times New Roman" w:eastAsia="Times New Roman" w:hAnsi="Times New Roman" w:cs="Times New Roman"/>
          <w:color w:val="000000" w:themeColor="text1"/>
          <w:sz w:val="24"/>
          <w:szCs w:val="24"/>
        </w:rPr>
        <w:t>atzinuma par administratora atbilstību vai neatbilstību prasībai par nevainojamu reputāciju sagatavošanai</w:t>
      </w:r>
      <w:r w:rsidR="3C1F7065" w:rsidRPr="00822ED4">
        <w:rPr>
          <w:rFonts w:ascii="Times New Roman" w:eastAsia="Times New Roman" w:hAnsi="Times New Roman" w:cs="Times New Roman"/>
          <w:color w:val="000000" w:themeColor="text1"/>
          <w:sz w:val="24"/>
          <w:szCs w:val="24"/>
        </w:rPr>
        <w:t>.</w:t>
      </w:r>
      <w:r w:rsidR="090B1211" w:rsidRPr="00822ED4">
        <w:rPr>
          <w:rFonts w:ascii="Times New Roman" w:eastAsia="Times New Roman" w:hAnsi="Times New Roman" w:cs="Times New Roman"/>
          <w:color w:val="000000" w:themeColor="text1"/>
          <w:sz w:val="24"/>
          <w:szCs w:val="24"/>
        </w:rPr>
        <w:t xml:space="preserve"> </w:t>
      </w:r>
    </w:p>
    <w:p w14:paraId="4FD4EAA1" w14:textId="75FAB715" w:rsidR="1378681E" w:rsidRPr="00822ED4" w:rsidRDefault="0063479C" w:rsidP="00DF61C5">
      <w:pPr>
        <w:pStyle w:val="Bezatstarpm"/>
        <w:spacing w:before="120"/>
        <w:ind w:firstLine="567"/>
        <w:jc w:val="both"/>
        <w:rPr>
          <w:rFonts w:ascii="Times New Roman" w:eastAsia="Times New Roman" w:hAnsi="Times New Roman" w:cs="Times New Roman"/>
          <w:color w:val="000000" w:themeColor="text1"/>
          <w:sz w:val="24"/>
          <w:szCs w:val="24"/>
          <w:lang w:eastAsia="lv-LV"/>
        </w:rPr>
      </w:pPr>
      <w:r w:rsidRPr="00822ED4">
        <w:rPr>
          <w:rFonts w:ascii="Times New Roman" w:eastAsia="Times New Roman" w:hAnsi="Times New Roman" w:cs="Times New Roman"/>
          <w:color w:val="000000" w:themeColor="text1"/>
          <w:sz w:val="24"/>
          <w:szCs w:val="24"/>
        </w:rPr>
        <w:lastRenderedPageBreak/>
        <w:t>M</w:t>
      </w:r>
      <w:r w:rsidR="1378681E" w:rsidRPr="00822ED4">
        <w:rPr>
          <w:rFonts w:ascii="Times New Roman" w:eastAsia="Times New Roman" w:hAnsi="Times New Roman" w:cs="Times New Roman"/>
          <w:color w:val="000000" w:themeColor="text1"/>
          <w:sz w:val="24"/>
          <w:szCs w:val="24"/>
          <w:lang w:eastAsia="lv-LV"/>
        </w:rPr>
        <w:t xml:space="preserve">inētā </w:t>
      </w:r>
      <w:r w:rsidRPr="00822ED4">
        <w:rPr>
          <w:rFonts w:ascii="Times New Roman" w:eastAsia="Times New Roman" w:hAnsi="Times New Roman" w:cs="Times New Roman"/>
          <w:color w:val="000000" w:themeColor="text1"/>
          <w:sz w:val="24"/>
          <w:szCs w:val="24"/>
          <w:lang w:eastAsia="lv-LV"/>
        </w:rPr>
        <w:t xml:space="preserve">uzraudzības </w:t>
      </w:r>
      <w:r w:rsidR="00AA7CCE" w:rsidRPr="00822ED4">
        <w:rPr>
          <w:rFonts w:ascii="Times New Roman" w:eastAsia="Times New Roman" w:hAnsi="Times New Roman" w:cs="Times New Roman"/>
          <w:color w:val="000000" w:themeColor="text1"/>
          <w:sz w:val="24"/>
          <w:szCs w:val="24"/>
          <w:lang w:eastAsia="lv-LV"/>
        </w:rPr>
        <w:t>instrumenta</w:t>
      </w:r>
      <w:r w:rsidR="1378681E" w:rsidRPr="00822ED4">
        <w:rPr>
          <w:rFonts w:ascii="Times New Roman" w:eastAsia="Times New Roman" w:hAnsi="Times New Roman" w:cs="Times New Roman"/>
          <w:color w:val="000000" w:themeColor="text1"/>
          <w:sz w:val="24"/>
          <w:szCs w:val="24"/>
          <w:lang w:eastAsia="lv-LV"/>
        </w:rPr>
        <w:t xml:space="preserve"> mērķis ir nodrošināt administrat</w:t>
      </w:r>
      <w:r w:rsidR="2C98ECE1" w:rsidRPr="00822ED4">
        <w:rPr>
          <w:rFonts w:ascii="Times New Roman" w:eastAsia="Times New Roman" w:hAnsi="Times New Roman" w:cs="Times New Roman"/>
          <w:color w:val="000000" w:themeColor="text1"/>
          <w:sz w:val="24"/>
          <w:szCs w:val="24"/>
          <w:lang w:eastAsia="lv-LV"/>
        </w:rPr>
        <w:t>oru profesijas pārstāvju atbilstību Maksātnespējas likumā noteiktaj</w:t>
      </w:r>
      <w:r w:rsidR="00364E21" w:rsidRPr="00822ED4">
        <w:rPr>
          <w:rFonts w:ascii="Times New Roman" w:eastAsia="Times New Roman" w:hAnsi="Times New Roman" w:cs="Times New Roman"/>
          <w:color w:val="000000" w:themeColor="text1"/>
          <w:sz w:val="24"/>
          <w:szCs w:val="24"/>
          <w:lang w:eastAsia="lv-LV"/>
        </w:rPr>
        <w:t>ai</w:t>
      </w:r>
      <w:r w:rsidR="2C98ECE1" w:rsidRPr="00822ED4">
        <w:rPr>
          <w:rFonts w:ascii="Times New Roman" w:eastAsia="Times New Roman" w:hAnsi="Times New Roman" w:cs="Times New Roman"/>
          <w:color w:val="000000" w:themeColor="text1"/>
          <w:sz w:val="24"/>
          <w:szCs w:val="24"/>
          <w:lang w:eastAsia="lv-LV"/>
        </w:rPr>
        <w:t xml:space="preserve"> prasīb</w:t>
      </w:r>
      <w:r w:rsidR="00364E21" w:rsidRPr="00822ED4">
        <w:rPr>
          <w:rFonts w:ascii="Times New Roman" w:eastAsia="Times New Roman" w:hAnsi="Times New Roman" w:cs="Times New Roman"/>
          <w:color w:val="000000" w:themeColor="text1"/>
          <w:sz w:val="24"/>
          <w:szCs w:val="24"/>
          <w:lang w:eastAsia="lv-LV"/>
        </w:rPr>
        <w:t>ai</w:t>
      </w:r>
      <w:r w:rsidR="2C98ECE1" w:rsidRPr="00822ED4">
        <w:rPr>
          <w:rFonts w:ascii="Times New Roman" w:eastAsia="Times New Roman" w:hAnsi="Times New Roman" w:cs="Times New Roman"/>
          <w:color w:val="000000" w:themeColor="text1"/>
          <w:sz w:val="24"/>
          <w:szCs w:val="24"/>
          <w:lang w:eastAsia="lv-LV"/>
        </w:rPr>
        <w:t xml:space="preserve"> par nev</w:t>
      </w:r>
      <w:r w:rsidR="78264F74" w:rsidRPr="00822ED4">
        <w:rPr>
          <w:rFonts w:ascii="Times New Roman" w:eastAsia="Times New Roman" w:hAnsi="Times New Roman" w:cs="Times New Roman"/>
          <w:color w:val="000000" w:themeColor="text1"/>
          <w:sz w:val="24"/>
          <w:szCs w:val="24"/>
          <w:lang w:eastAsia="lv-LV"/>
        </w:rPr>
        <w:t>a</w:t>
      </w:r>
      <w:r w:rsidR="2C98ECE1" w:rsidRPr="00822ED4">
        <w:rPr>
          <w:rFonts w:ascii="Times New Roman" w:eastAsia="Times New Roman" w:hAnsi="Times New Roman" w:cs="Times New Roman"/>
          <w:color w:val="000000" w:themeColor="text1"/>
          <w:sz w:val="24"/>
          <w:szCs w:val="24"/>
          <w:lang w:eastAsia="lv-LV"/>
        </w:rPr>
        <w:t>inojamu reputāciju</w:t>
      </w:r>
      <w:r w:rsidR="243C5FDA" w:rsidRPr="00822ED4">
        <w:rPr>
          <w:rFonts w:ascii="Times New Roman" w:eastAsia="Times New Roman" w:hAnsi="Times New Roman" w:cs="Times New Roman"/>
          <w:color w:val="000000" w:themeColor="text1"/>
          <w:sz w:val="24"/>
          <w:szCs w:val="24"/>
          <w:lang w:eastAsia="lv-LV"/>
        </w:rPr>
        <w:t>,</w:t>
      </w:r>
      <w:r w:rsidR="60166261" w:rsidRPr="00822ED4">
        <w:rPr>
          <w:rFonts w:ascii="Times New Roman" w:eastAsia="Times New Roman" w:hAnsi="Times New Roman" w:cs="Times New Roman"/>
          <w:color w:val="000000" w:themeColor="text1"/>
          <w:sz w:val="24"/>
          <w:szCs w:val="24"/>
          <w:lang w:eastAsia="lv-LV"/>
        </w:rPr>
        <w:t xml:space="preserve"> izslēdzot no profesijas administratorus ar sliktu reputāciju,</w:t>
      </w:r>
      <w:r w:rsidR="243C5FDA" w:rsidRPr="00822ED4">
        <w:rPr>
          <w:rFonts w:ascii="Times New Roman" w:eastAsia="Times New Roman" w:hAnsi="Times New Roman" w:cs="Times New Roman"/>
          <w:color w:val="000000" w:themeColor="text1"/>
          <w:sz w:val="24"/>
          <w:szCs w:val="24"/>
          <w:lang w:eastAsia="lv-LV"/>
        </w:rPr>
        <w:t xml:space="preserve"> tādējādi veicinot</w:t>
      </w:r>
      <w:r w:rsidR="63C60D90" w:rsidRPr="00822ED4">
        <w:rPr>
          <w:rFonts w:ascii="Times New Roman" w:eastAsia="Times New Roman" w:hAnsi="Times New Roman" w:cs="Times New Roman"/>
          <w:color w:val="000000" w:themeColor="text1"/>
          <w:sz w:val="24"/>
          <w:szCs w:val="24"/>
          <w:lang w:eastAsia="lv-LV"/>
        </w:rPr>
        <w:t xml:space="preserve"> sabiedrības</w:t>
      </w:r>
      <w:r w:rsidR="243C5FDA" w:rsidRPr="00822ED4">
        <w:rPr>
          <w:rFonts w:ascii="Times New Roman" w:eastAsia="Times New Roman" w:hAnsi="Times New Roman" w:cs="Times New Roman"/>
          <w:color w:val="000000" w:themeColor="text1"/>
          <w:sz w:val="24"/>
          <w:szCs w:val="24"/>
          <w:lang w:eastAsia="lv-LV"/>
        </w:rPr>
        <w:t xml:space="preserve"> uzticēšanos administratoru </w:t>
      </w:r>
      <w:r w:rsidR="227F2AAE" w:rsidRPr="00822ED4">
        <w:rPr>
          <w:rFonts w:ascii="Times New Roman" w:eastAsia="Times New Roman" w:hAnsi="Times New Roman" w:cs="Times New Roman"/>
          <w:color w:val="000000" w:themeColor="text1"/>
          <w:sz w:val="24"/>
          <w:szCs w:val="24"/>
          <w:lang w:eastAsia="lv-LV"/>
        </w:rPr>
        <w:t>profesijai un maksātnespējas procesa institūtam kopumā</w:t>
      </w:r>
      <w:r w:rsidR="779D02AF" w:rsidRPr="00822ED4">
        <w:rPr>
          <w:rFonts w:ascii="Times New Roman" w:eastAsia="Times New Roman" w:hAnsi="Times New Roman" w:cs="Times New Roman"/>
          <w:color w:val="000000" w:themeColor="text1"/>
          <w:sz w:val="24"/>
          <w:szCs w:val="24"/>
          <w:lang w:eastAsia="lv-LV"/>
        </w:rPr>
        <w:t xml:space="preserve">, kā arī </w:t>
      </w:r>
      <w:r w:rsidR="785C5A5C" w:rsidRPr="00822ED4">
        <w:rPr>
          <w:rFonts w:ascii="Times New Roman" w:eastAsia="Times New Roman" w:hAnsi="Times New Roman" w:cs="Times New Roman"/>
          <w:color w:val="000000" w:themeColor="text1"/>
          <w:sz w:val="24"/>
          <w:szCs w:val="24"/>
          <w:lang w:eastAsia="lv-LV"/>
        </w:rPr>
        <w:t>n</w:t>
      </w:r>
      <w:r w:rsidR="2777FF1A" w:rsidRPr="00822ED4">
        <w:rPr>
          <w:rFonts w:ascii="Times New Roman" w:eastAsia="Times New Roman" w:hAnsi="Times New Roman" w:cs="Times New Roman"/>
          <w:color w:val="000000" w:themeColor="text1"/>
          <w:sz w:val="24"/>
          <w:szCs w:val="24"/>
          <w:lang w:eastAsia="lv-LV"/>
        </w:rPr>
        <w:t>epieļaujot turpmāku kaitējuma</w:t>
      </w:r>
      <w:r w:rsidR="6F456FA0" w:rsidRPr="00822ED4">
        <w:rPr>
          <w:rFonts w:ascii="Times New Roman" w:eastAsia="Times New Roman" w:hAnsi="Times New Roman" w:cs="Times New Roman"/>
          <w:color w:val="000000" w:themeColor="text1"/>
          <w:sz w:val="24"/>
          <w:szCs w:val="24"/>
          <w:lang w:eastAsia="lv-LV"/>
        </w:rPr>
        <w:t xml:space="preserve"> </w:t>
      </w:r>
      <w:r w:rsidR="003862C3" w:rsidRPr="00822ED4">
        <w:rPr>
          <w:rFonts w:ascii="Times New Roman" w:eastAsia="Times New Roman" w:hAnsi="Times New Roman" w:cs="Times New Roman"/>
          <w:color w:val="000000" w:themeColor="text1"/>
          <w:sz w:val="24"/>
          <w:szCs w:val="24"/>
          <w:lang w:eastAsia="lv-LV"/>
        </w:rPr>
        <w:t xml:space="preserve">nodarīšanu </w:t>
      </w:r>
      <w:r w:rsidR="2777FF1A" w:rsidRPr="00822ED4">
        <w:rPr>
          <w:rFonts w:ascii="Times New Roman" w:eastAsia="Times New Roman" w:hAnsi="Times New Roman" w:cs="Times New Roman"/>
          <w:color w:val="000000" w:themeColor="text1"/>
          <w:sz w:val="24"/>
          <w:szCs w:val="24"/>
          <w:lang w:eastAsia="lv-LV"/>
        </w:rPr>
        <w:t>maksātnespējas sistēmai</w:t>
      </w:r>
      <w:r w:rsidRPr="00822ED4">
        <w:rPr>
          <w:rFonts w:ascii="Times New Roman" w:eastAsia="Times New Roman" w:hAnsi="Times New Roman" w:cs="Times New Roman"/>
          <w:color w:val="000000" w:themeColor="text1"/>
          <w:sz w:val="24"/>
          <w:szCs w:val="24"/>
          <w:lang w:eastAsia="lv-LV"/>
        </w:rPr>
        <w:t xml:space="preserve"> un komercvides tiesiskumam</w:t>
      </w:r>
      <w:r w:rsidR="2C98ECE1" w:rsidRPr="00822ED4">
        <w:rPr>
          <w:rFonts w:ascii="Times New Roman" w:eastAsia="Times New Roman" w:hAnsi="Times New Roman" w:cs="Times New Roman"/>
          <w:color w:val="000000" w:themeColor="text1"/>
          <w:sz w:val="24"/>
          <w:szCs w:val="24"/>
          <w:lang w:eastAsia="lv-LV"/>
        </w:rPr>
        <w:t>.</w:t>
      </w:r>
      <w:r w:rsidR="1378681E" w:rsidRPr="00822ED4">
        <w:rPr>
          <w:rFonts w:ascii="Times New Roman" w:eastAsia="Times New Roman" w:hAnsi="Times New Roman" w:cs="Times New Roman"/>
          <w:color w:val="000000" w:themeColor="text1"/>
          <w:sz w:val="24"/>
          <w:szCs w:val="24"/>
          <w:lang w:eastAsia="lv-LV"/>
        </w:rPr>
        <w:t xml:space="preserve"> </w:t>
      </w:r>
    </w:p>
    <w:p w14:paraId="648B2D57" w14:textId="6BD86828" w:rsidR="3908AFA9" w:rsidRPr="00822ED4" w:rsidRDefault="2EB0F722" w:rsidP="00DF61C5">
      <w:pPr>
        <w:pStyle w:val="Bezatstarpm"/>
        <w:spacing w:before="120"/>
        <w:ind w:firstLine="567"/>
        <w:jc w:val="both"/>
        <w:rPr>
          <w:rFonts w:ascii="Times New Roman" w:hAnsi="Times New Roman" w:cs="Times New Roman"/>
          <w:color w:val="000000" w:themeColor="text1"/>
          <w:sz w:val="24"/>
          <w:szCs w:val="24"/>
          <w:lang w:eastAsia="lv-LV"/>
        </w:rPr>
      </w:pPr>
      <w:r w:rsidRPr="00822ED4">
        <w:rPr>
          <w:rFonts w:ascii="Times New Roman" w:hAnsi="Times New Roman" w:cs="Times New Roman"/>
          <w:color w:val="000000" w:themeColor="text1"/>
          <w:sz w:val="24"/>
          <w:szCs w:val="24"/>
          <w:lang w:eastAsia="lv-LV"/>
        </w:rPr>
        <w:t xml:space="preserve">Ņemot vērā </w:t>
      </w:r>
      <w:r w:rsidR="7F497B95" w:rsidRPr="00822ED4">
        <w:rPr>
          <w:rFonts w:ascii="Times New Roman" w:hAnsi="Times New Roman" w:cs="Times New Roman"/>
          <w:color w:val="000000" w:themeColor="text1"/>
          <w:sz w:val="24"/>
          <w:szCs w:val="24"/>
          <w:lang w:eastAsia="lv-LV"/>
        </w:rPr>
        <w:t>normatīvajos aktos a</w:t>
      </w:r>
      <w:r w:rsidR="38394CA9" w:rsidRPr="00822ED4">
        <w:rPr>
          <w:rFonts w:ascii="Times New Roman" w:hAnsi="Times New Roman" w:cs="Times New Roman"/>
          <w:color w:val="000000" w:themeColor="text1"/>
          <w:sz w:val="24"/>
          <w:szCs w:val="24"/>
          <w:lang w:eastAsia="lv-LV"/>
        </w:rPr>
        <w:t xml:space="preserve">dministratora profesijai </w:t>
      </w:r>
      <w:r w:rsidR="00222830" w:rsidRPr="00822ED4">
        <w:rPr>
          <w:rFonts w:ascii="Times New Roman" w:hAnsi="Times New Roman" w:cs="Times New Roman"/>
          <w:color w:val="000000" w:themeColor="text1"/>
          <w:sz w:val="24"/>
          <w:szCs w:val="24"/>
          <w:lang w:eastAsia="lv-LV"/>
        </w:rPr>
        <w:t>n</w:t>
      </w:r>
      <w:r w:rsidR="38394CA9" w:rsidRPr="00822ED4">
        <w:rPr>
          <w:rFonts w:ascii="Times New Roman" w:hAnsi="Times New Roman" w:cs="Times New Roman"/>
          <w:color w:val="000000" w:themeColor="text1"/>
          <w:sz w:val="24"/>
          <w:szCs w:val="24"/>
          <w:lang w:eastAsia="lv-LV"/>
        </w:rPr>
        <w:t>oteikt</w:t>
      </w:r>
      <w:r w:rsidR="777FFED1" w:rsidRPr="00822ED4">
        <w:rPr>
          <w:rFonts w:ascii="Times New Roman" w:hAnsi="Times New Roman" w:cs="Times New Roman"/>
          <w:color w:val="000000" w:themeColor="text1"/>
          <w:sz w:val="24"/>
          <w:szCs w:val="24"/>
          <w:lang w:eastAsia="lv-LV"/>
        </w:rPr>
        <w:t>os</w:t>
      </w:r>
      <w:r w:rsidR="38394CA9" w:rsidRPr="00822ED4">
        <w:rPr>
          <w:rFonts w:ascii="Times New Roman" w:hAnsi="Times New Roman" w:cs="Times New Roman"/>
          <w:color w:val="000000" w:themeColor="text1"/>
          <w:sz w:val="24"/>
          <w:szCs w:val="24"/>
          <w:lang w:eastAsia="lv-LV"/>
        </w:rPr>
        <w:t xml:space="preserve"> augst</w:t>
      </w:r>
      <w:r w:rsidR="31DE8752" w:rsidRPr="00822ED4">
        <w:rPr>
          <w:rFonts w:ascii="Times New Roman" w:hAnsi="Times New Roman" w:cs="Times New Roman"/>
          <w:color w:val="000000" w:themeColor="text1"/>
          <w:sz w:val="24"/>
          <w:szCs w:val="24"/>
          <w:lang w:eastAsia="lv-LV"/>
        </w:rPr>
        <w:t>os</w:t>
      </w:r>
      <w:r w:rsidR="38394CA9" w:rsidRPr="00822ED4">
        <w:rPr>
          <w:rFonts w:ascii="Times New Roman" w:hAnsi="Times New Roman" w:cs="Times New Roman"/>
          <w:color w:val="000000" w:themeColor="text1"/>
          <w:sz w:val="24"/>
          <w:szCs w:val="24"/>
          <w:lang w:eastAsia="lv-LV"/>
        </w:rPr>
        <w:t xml:space="preserve"> standart</w:t>
      </w:r>
      <w:r w:rsidR="5BEAE570" w:rsidRPr="00822ED4">
        <w:rPr>
          <w:rFonts w:ascii="Times New Roman" w:hAnsi="Times New Roman" w:cs="Times New Roman"/>
          <w:color w:val="000000" w:themeColor="text1"/>
          <w:sz w:val="24"/>
          <w:szCs w:val="24"/>
          <w:lang w:eastAsia="lv-LV"/>
        </w:rPr>
        <w:t>us</w:t>
      </w:r>
      <w:r w:rsidR="76406A3B" w:rsidRPr="00822ED4">
        <w:rPr>
          <w:rFonts w:ascii="Times New Roman" w:hAnsi="Times New Roman" w:cs="Times New Roman"/>
          <w:color w:val="000000" w:themeColor="text1"/>
          <w:sz w:val="24"/>
          <w:szCs w:val="24"/>
          <w:lang w:eastAsia="lv-LV"/>
        </w:rPr>
        <w:t xml:space="preserve"> un uzticēto publisko uzdevumu, b</w:t>
      </w:r>
      <w:r w:rsidR="38394CA9" w:rsidRPr="00822ED4">
        <w:rPr>
          <w:rFonts w:ascii="Times New Roman" w:eastAsia="Times New Roman" w:hAnsi="Times New Roman" w:cs="Times New Roman"/>
          <w:color w:val="000000" w:themeColor="text1"/>
          <w:sz w:val="24"/>
          <w:szCs w:val="24"/>
        </w:rPr>
        <w:t>ūtiski, lai administrators savā profesionālajā darbībā ir rūpīgs, kompetents, objektīvs un neitrāls, ievēro likumu un profesionālās ētikas principus</w:t>
      </w:r>
      <w:r w:rsidR="00A339D0" w:rsidRPr="00822ED4">
        <w:rPr>
          <w:rFonts w:ascii="Times New Roman" w:eastAsia="Times New Roman" w:hAnsi="Times New Roman" w:cs="Times New Roman"/>
          <w:color w:val="000000" w:themeColor="text1"/>
          <w:sz w:val="24"/>
          <w:szCs w:val="24"/>
        </w:rPr>
        <w:t>.</w:t>
      </w:r>
      <w:r w:rsidR="00A339D0" w:rsidRPr="00822ED4">
        <w:rPr>
          <w:rStyle w:val="Vresatsauce"/>
          <w:rFonts w:ascii="Times New Roman" w:eastAsia="Times New Roman" w:hAnsi="Times New Roman" w:cs="Times New Roman"/>
          <w:color w:val="000000" w:themeColor="text1"/>
          <w:sz w:val="24"/>
          <w:szCs w:val="24"/>
        </w:rPr>
        <w:footnoteReference w:id="24"/>
      </w:r>
    </w:p>
    <w:p w14:paraId="3F7B042C" w14:textId="2E703D48" w:rsidR="000D64CE" w:rsidRPr="00822ED4" w:rsidRDefault="000D64CE" w:rsidP="00DF61C5">
      <w:pPr>
        <w:pStyle w:val="Bezatstarpm"/>
        <w:spacing w:before="120"/>
        <w:ind w:firstLine="567"/>
        <w:jc w:val="both"/>
        <w:rPr>
          <w:rFonts w:ascii="Times New Roman" w:hAnsi="Times New Roman" w:cs="Times New Roman"/>
          <w:color w:val="000000" w:themeColor="text1"/>
          <w:sz w:val="24"/>
          <w:szCs w:val="24"/>
          <w:lang w:eastAsia="lv-LV"/>
        </w:rPr>
      </w:pPr>
      <w:r w:rsidRPr="00822ED4">
        <w:rPr>
          <w:rFonts w:ascii="Times New Roman" w:hAnsi="Times New Roman" w:cs="Times New Roman"/>
          <w:color w:val="000000" w:themeColor="text1"/>
          <w:sz w:val="24"/>
          <w:szCs w:val="24"/>
          <w:lang w:eastAsia="lv-LV"/>
        </w:rPr>
        <w:t>Maksātnespējas likumā nav norādīta nevainojamas reputācijas definīcija. Savukārt tiesību teorijā jēdziens “nevainojama reputācija” ir atzīts par ģenerālklauzulu, kas ir nenoteikts juridisks jēdziens, kas pašam tiesību piemērotājam ir jāpiepilda ar noteiktu saturu, lai to piemērotu konkrētajā gadījumā.</w:t>
      </w:r>
      <w:bookmarkStart w:id="19" w:name="_ftnref1"/>
      <w:bookmarkEnd w:id="19"/>
      <w:r w:rsidRPr="00822ED4">
        <w:rPr>
          <w:rStyle w:val="Vresatsauce"/>
          <w:rFonts w:ascii="Times New Roman" w:eastAsia="Times New Roman" w:hAnsi="Times New Roman" w:cs="Times New Roman"/>
          <w:color w:val="000000" w:themeColor="text1"/>
          <w:sz w:val="24"/>
          <w:szCs w:val="24"/>
          <w:lang w:eastAsia="lv-LV"/>
        </w:rPr>
        <w:footnoteReference w:id="25"/>
      </w:r>
      <w:r w:rsidRPr="00822ED4">
        <w:rPr>
          <w:rFonts w:ascii="Times New Roman" w:hAnsi="Times New Roman" w:cs="Times New Roman"/>
          <w:color w:val="000000" w:themeColor="text1"/>
          <w:sz w:val="24"/>
          <w:szCs w:val="24"/>
          <w:lang w:eastAsia="lv-LV"/>
        </w:rPr>
        <w:t xml:space="preserve"> </w:t>
      </w:r>
    </w:p>
    <w:p w14:paraId="0E6AE81E" w14:textId="4B3E41D4" w:rsidR="00222830" w:rsidRPr="00822ED4" w:rsidRDefault="00222830" w:rsidP="00DF61C5">
      <w:pPr>
        <w:spacing w:before="120" w:after="0" w:line="240" w:lineRule="auto"/>
        <w:ind w:firstLine="567"/>
        <w:jc w:val="both"/>
        <w:rPr>
          <w:rFonts w:ascii="Times New Roman" w:hAnsi="Times New Roman" w:cs="Times New Roman"/>
          <w:color w:val="000000" w:themeColor="text1"/>
          <w:sz w:val="24"/>
          <w:szCs w:val="24"/>
          <w:lang w:eastAsia="lv-LV"/>
        </w:rPr>
      </w:pPr>
      <w:r w:rsidRPr="00822ED4">
        <w:rPr>
          <w:rFonts w:ascii="Times New Roman" w:hAnsi="Times New Roman" w:cs="Times New Roman"/>
          <w:color w:val="000000" w:themeColor="text1"/>
          <w:sz w:val="24"/>
          <w:szCs w:val="24"/>
          <w:lang w:eastAsia="lv-LV"/>
        </w:rPr>
        <w:t xml:space="preserve">Izvērtējot, vai MKD rīcībā esošā informācija par administratoru liecina par to, ka </w:t>
      </w:r>
      <w:r w:rsidR="00975D04" w:rsidRPr="00822ED4">
        <w:rPr>
          <w:rFonts w:ascii="Times New Roman" w:hAnsi="Times New Roman" w:cs="Times New Roman"/>
          <w:color w:val="000000" w:themeColor="text1"/>
          <w:sz w:val="24"/>
          <w:szCs w:val="24"/>
          <w:lang w:eastAsia="lv-LV"/>
        </w:rPr>
        <w:t xml:space="preserve">viņa </w:t>
      </w:r>
      <w:r w:rsidRPr="00822ED4">
        <w:rPr>
          <w:rFonts w:ascii="Times New Roman" w:hAnsi="Times New Roman" w:cs="Times New Roman"/>
          <w:color w:val="000000" w:themeColor="text1"/>
          <w:sz w:val="24"/>
          <w:szCs w:val="24"/>
          <w:lang w:eastAsia="lv-LV"/>
        </w:rPr>
        <w:t>reputācija nav nevainojama, jāņem vērā</w:t>
      </w:r>
      <w:r w:rsidR="00975D04" w:rsidRPr="00822ED4">
        <w:rPr>
          <w:rFonts w:ascii="Times New Roman" w:hAnsi="Times New Roman" w:cs="Times New Roman"/>
          <w:color w:val="000000" w:themeColor="text1"/>
          <w:sz w:val="24"/>
          <w:szCs w:val="24"/>
          <w:lang w:eastAsia="lv-LV"/>
        </w:rPr>
        <w:t xml:space="preserve"> </w:t>
      </w:r>
      <w:r w:rsidRPr="00822ED4">
        <w:rPr>
          <w:rFonts w:ascii="Times New Roman" w:hAnsi="Times New Roman" w:cs="Times New Roman"/>
          <w:color w:val="000000" w:themeColor="text1"/>
          <w:sz w:val="24"/>
          <w:szCs w:val="24"/>
          <w:lang w:eastAsia="lv-LV"/>
        </w:rPr>
        <w:t>termina “nevainojama reputācija” publiski pieejamie skaidrojumi.</w:t>
      </w:r>
    </w:p>
    <w:p w14:paraId="0E728F43" w14:textId="664610A0" w:rsidR="00FB7AEC" w:rsidRPr="00822ED4" w:rsidRDefault="00FB7AEC" w:rsidP="00DF61C5">
      <w:pPr>
        <w:spacing w:before="120" w:after="0" w:line="240" w:lineRule="auto"/>
        <w:ind w:firstLine="567"/>
        <w:jc w:val="both"/>
        <w:rPr>
          <w:rFonts w:ascii="Times New Roman" w:hAnsi="Times New Roman" w:cs="Times New Roman"/>
          <w:color w:val="000000" w:themeColor="text1"/>
          <w:sz w:val="24"/>
          <w:szCs w:val="24"/>
          <w:lang w:eastAsia="lv-LV"/>
        </w:rPr>
      </w:pPr>
      <w:r w:rsidRPr="00822ED4">
        <w:rPr>
          <w:rFonts w:ascii="Times New Roman" w:hAnsi="Times New Roman" w:cs="Times New Roman"/>
          <w:color w:val="000000" w:themeColor="text1"/>
          <w:sz w:val="24"/>
          <w:szCs w:val="24"/>
        </w:rPr>
        <w:t>Atbilstoši tiesu praksē nostiprinātajām atziņām</w:t>
      </w:r>
      <w:r w:rsidR="00A24F96"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no juridiskā viedokļa nevainojama reputācija ir atklāts tiesību jēdziens, kas ir piepildāms ar saturu katrā konkrētā gadījumā. Reputācija ir priekšstats, kādu persona par sevi rada. Tas nozīmē, ka nevainojamas reputācijas gadījumā par personību nav šaubu gan no tiesiskā, gan (kas ir ļoti būtiski) ētiskā viedokļa</w:t>
      </w:r>
      <w:r w:rsidR="00975D04" w:rsidRPr="00822ED4">
        <w:rPr>
          <w:rFonts w:ascii="Times New Roman" w:hAnsi="Times New Roman" w:cs="Times New Roman"/>
          <w:color w:val="000000" w:themeColor="text1"/>
          <w:sz w:val="24"/>
          <w:szCs w:val="24"/>
        </w:rPr>
        <w:t>.</w:t>
      </w:r>
      <w:r w:rsidR="00435021" w:rsidRPr="00822ED4">
        <w:rPr>
          <w:rStyle w:val="Vresatsauce"/>
          <w:rFonts w:ascii="Times New Roman" w:hAnsi="Times New Roman" w:cs="Times New Roman"/>
          <w:color w:val="000000" w:themeColor="text1"/>
          <w:sz w:val="24"/>
          <w:szCs w:val="24"/>
        </w:rPr>
        <w:footnoteReference w:id="26"/>
      </w:r>
    </w:p>
    <w:p w14:paraId="07252C9B" w14:textId="62FC91CF" w:rsidR="00222830" w:rsidRPr="00822ED4" w:rsidRDefault="00222830" w:rsidP="00DF61C5">
      <w:pPr>
        <w:spacing w:before="120" w:after="0" w:line="240" w:lineRule="auto"/>
        <w:ind w:firstLine="567"/>
        <w:jc w:val="both"/>
        <w:rPr>
          <w:rFonts w:ascii="Times New Roman" w:hAnsi="Times New Roman" w:cs="Times New Roman"/>
          <w:color w:val="000000" w:themeColor="text1"/>
          <w:sz w:val="24"/>
          <w:szCs w:val="24"/>
          <w:lang w:eastAsia="lv-LV"/>
        </w:rPr>
      </w:pPr>
      <w:r w:rsidRPr="00822ED4">
        <w:rPr>
          <w:rFonts w:ascii="Times New Roman" w:hAnsi="Times New Roman" w:cs="Times New Roman"/>
          <w:color w:val="000000" w:themeColor="text1"/>
          <w:sz w:val="24"/>
          <w:szCs w:val="24"/>
          <w:lang w:eastAsia="lv-LV"/>
        </w:rPr>
        <w:t>Termins “reputācija” Latviešu konversācijas vārdnīcā skaidrots kā “gods, cieņa, sabiedrības domas par kādu personu, laba vai ļauna slava par kādas personas personiskām vai aroda īpašībām”</w:t>
      </w:r>
      <w:r w:rsidRPr="00822ED4">
        <w:rPr>
          <w:rStyle w:val="Vresatsauce"/>
          <w:rFonts w:ascii="Times New Roman" w:eastAsia="Times New Roman" w:hAnsi="Times New Roman" w:cs="Times New Roman"/>
          <w:color w:val="000000" w:themeColor="text1"/>
          <w:sz w:val="24"/>
          <w:szCs w:val="24"/>
          <w:lang w:eastAsia="lv-LV"/>
        </w:rPr>
        <w:footnoteReference w:id="27"/>
      </w:r>
      <w:r w:rsidRPr="00822ED4">
        <w:rPr>
          <w:rFonts w:ascii="Times New Roman" w:hAnsi="Times New Roman" w:cs="Times New Roman"/>
          <w:color w:val="000000" w:themeColor="text1"/>
          <w:sz w:val="24"/>
          <w:szCs w:val="24"/>
          <w:lang w:eastAsia="lv-LV"/>
        </w:rPr>
        <w:t>. Latviešu valodas skaidrojošajā vārdnīcā termins “reputācija” skaidrots kā “sabiedrībā izplatīts vērtējošs uzskats par kādu cilvēku, tā</w:t>
      </w:r>
      <w:bookmarkStart w:id="20" w:name="_ftnref3"/>
      <w:r w:rsidRPr="00822ED4">
        <w:rPr>
          <w:rFonts w:ascii="Times New Roman" w:hAnsi="Times New Roman" w:cs="Times New Roman"/>
          <w:color w:val="000000" w:themeColor="text1"/>
          <w:sz w:val="24"/>
          <w:szCs w:val="24"/>
          <w:lang w:eastAsia="lv-LV"/>
        </w:rPr>
        <w:t xml:space="preserve"> īpašībām, darbības nozīmīgumu”</w:t>
      </w:r>
      <w:r w:rsidRPr="00822ED4">
        <w:rPr>
          <w:rStyle w:val="Vresatsauce"/>
          <w:rFonts w:ascii="Times New Roman" w:eastAsia="Times New Roman" w:hAnsi="Times New Roman" w:cs="Times New Roman"/>
          <w:color w:val="000000" w:themeColor="text1"/>
          <w:sz w:val="24"/>
          <w:szCs w:val="24"/>
          <w:lang w:eastAsia="lv-LV"/>
        </w:rPr>
        <w:footnoteReference w:id="28"/>
      </w:r>
      <w:r w:rsidRPr="00822ED4">
        <w:rPr>
          <w:rFonts w:ascii="Times New Roman" w:hAnsi="Times New Roman" w:cs="Times New Roman"/>
          <w:color w:val="000000" w:themeColor="text1"/>
          <w:sz w:val="24"/>
          <w:szCs w:val="24"/>
          <w:lang w:eastAsia="lv-LV"/>
        </w:rPr>
        <w:t>.</w:t>
      </w:r>
      <w:bookmarkEnd w:id="20"/>
      <w:r w:rsidRPr="00822ED4">
        <w:rPr>
          <w:rFonts w:ascii="Times New Roman" w:hAnsi="Times New Roman" w:cs="Times New Roman"/>
          <w:color w:val="000000" w:themeColor="text1"/>
          <w:sz w:val="24"/>
          <w:szCs w:val="24"/>
          <w:lang w:eastAsia="lv-LV"/>
        </w:rPr>
        <w:t xml:space="preserve"> Savukārt termins “nevainojams” ir skaidrots Latviešu valodas skaidrojošā vārdnīcā kā “tāds, kam nepiemīt nekādi trūkumi, nekādas nosodāmas, nevēlamas rakstura, personības īpašības”</w:t>
      </w:r>
      <w:r w:rsidRPr="00822ED4">
        <w:rPr>
          <w:rStyle w:val="Vresatsauce"/>
          <w:rFonts w:ascii="Times New Roman" w:eastAsia="Times New Roman" w:hAnsi="Times New Roman" w:cs="Times New Roman"/>
          <w:color w:val="000000" w:themeColor="text1"/>
          <w:sz w:val="24"/>
          <w:szCs w:val="24"/>
          <w:lang w:eastAsia="lv-LV"/>
        </w:rPr>
        <w:footnoteReference w:id="29"/>
      </w:r>
      <w:bookmarkStart w:id="21" w:name="_ftnref4"/>
      <w:r w:rsidRPr="00822ED4">
        <w:rPr>
          <w:rFonts w:ascii="Times New Roman" w:hAnsi="Times New Roman" w:cs="Times New Roman"/>
          <w:color w:val="000000" w:themeColor="text1"/>
          <w:sz w:val="24"/>
          <w:szCs w:val="24"/>
          <w:lang w:eastAsia="lv-LV"/>
        </w:rPr>
        <w:t>.</w:t>
      </w:r>
      <w:bookmarkEnd w:id="21"/>
    </w:p>
    <w:p w14:paraId="00BC6B22" w14:textId="6A7101D0" w:rsidR="419668B9" w:rsidRPr="00822ED4" w:rsidRDefault="11E184C2" w:rsidP="00DF61C5">
      <w:pPr>
        <w:spacing w:before="120" w:after="0" w:line="240" w:lineRule="auto"/>
        <w:ind w:firstLine="567"/>
        <w:jc w:val="both"/>
        <w:rPr>
          <w:rFonts w:ascii="Times New Roman" w:eastAsia="Times New Roman" w:hAnsi="Times New Roman" w:cs="Times New Roman"/>
          <w:color w:val="000000" w:themeColor="text1"/>
          <w:sz w:val="24"/>
          <w:szCs w:val="24"/>
          <w:lang w:eastAsia="lv-LV"/>
        </w:rPr>
      </w:pPr>
      <w:r w:rsidRPr="00822ED4">
        <w:rPr>
          <w:rFonts w:ascii="Times New Roman" w:eastAsia="Times New Roman" w:hAnsi="Times New Roman" w:cs="Times New Roman"/>
          <w:color w:val="000000" w:themeColor="text1"/>
          <w:sz w:val="24"/>
          <w:szCs w:val="24"/>
          <w:lang w:eastAsia="lv-LV"/>
        </w:rPr>
        <w:t>A</w:t>
      </w:r>
      <w:r w:rsidR="434D894A" w:rsidRPr="00822ED4">
        <w:rPr>
          <w:rFonts w:ascii="Times New Roman" w:eastAsia="Times New Roman" w:hAnsi="Times New Roman" w:cs="Times New Roman"/>
          <w:color w:val="000000" w:themeColor="text1"/>
          <w:sz w:val="24"/>
          <w:szCs w:val="24"/>
          <w:lang w:eastAsia="lv-LV"/>
        </w:rPr>
        <w:t>dministratora reputācijas izvērtēšana</w:t>
      </w:r>
      <w:r w:rsidR="395A270B" w:rsidRPr="00822ED4">
        <w:rPr>
          <w:rFonts w:ascii="Times New Roman" w:eastAsia="Times New Roman" w:hAnsi="Times New Roman" w:cs="Times New Roman"/>
          <w:color w:val="000000" w:themeColor="text1"/>
          <w:sz w:val="24"/>
          <w:szCs w:val="24"/>
          <w:lang w:eastAsia="lv-LV"/>
        </w:rPr>
        <w:t xml:space="preserve"> balstās uz</w:t>
      </w:r>
      <w:r w:rsidR="28B27D9F" w:rsidRPr="00822ED4">
        <w:rPr>
          <w:rFonts w:ascii="Times New Roman" w:eastAsia="Times New Roman" w:hAnsi="Times New Roman" w:cs="Times New Roman"/>
          <w:color w:val="000000" w:themeColor="text1"/>
          <w:sz w:val="24"/>
          <w:szCs w:val="24"/>
          <w:lang w:eastAsia="lv-LV"/>
        </w:rPr>
        <w:t xml:space="preserve"> objektīvo elementu</w:t>
      </w:r>
      <w:r w:rsidR="00975D04" w:rsidRPr="00822ED4">
        <w:rPr>
          <w:rFonts w:ascii="Times New Roman" w:eastAsia="Times New Roman" w:hAnsi="Times New Roman" w:cs="Times New Roman"/>
          <w:color w:val="000000" w:themeColor="text1"/>
          <w:sz w:val="24"/>
          <w:szCs w:val="24"/>
          <w:lang w:eastAsia="lv-LV"/>
        </w:rPr>
        <w:t xml:space="preserve"> – </w:t>
      </w:r>
      <w:r w:rsidR="000D64CE" w:rsidRPr="00822ED4">
        <w:rPr>
          <w:rFonts w:ascii="Times New Roman" w:eastAsia="Times New Roman" w:hAnsi="Times New Roman" w:cs="Times New Roman"/>
          <w:color w:val="000000" w:themeColor="text1"/>
          <w:sz w:val="24"/>
          <w:szCs w:val="24"/>
          <w:lang w:eastAsia="lv-LV"/>
        </w:rPr>
        <w:t>pārbaudām</w:t>
      </w:r>
      <w:r w:rsidR="3CE37C2E" w:rsidRPr="00822ED4">
        <w:rPr>
          <w:rFonts w:ascii="Times New Roman" w:eastAsia="Times New Roman" w:hAnsi="Times New Roman" w:cs="Times New Roman"/>
          <w:color w:val="000000" w:themeColor="text1"/>
          <w:sz w:val="24"/>
          <w:szCs w:val="24"/>
          <w:lang w:eastAsia="lv-LV"/>
        </w:rPr>
        <w:t>o</w:t>
      </w:r>
      <w:r w:rsidR="000D64CE" w:rsidRPr="00822ED4">
        <w:rPr>
          <w:rFonts w:ascii="Times New Roman" w:eastAsia="Times New Roman" w:hAnsi="Times New Roman" w:cs="Times New Roman"/>
          <w:color w:val="000000" w:themeColor="text1"/>
          <w:sz w:val="24"/>
          <w:szCs w:val="24"/>
          <w:lang w:eastAsia="lv-LV"/>
        </w:rPr>
        <w:t xml:space="preserve"> fakt</w:t>
      </w:r>
      <w:r w:rsidR="7C9AC109" w:rsidRPr="00822ED4">
        <w:rPr>
          <w:rFonts w:ascii="Times New Roman" w:eastAsia="Times New Roman" w:hAnsi="Times New Roman" w:cs="Times New Roman"/>
          <w:color w:val="000000" w:themeColor="text1"/>
          <w:sz w:val="24"/>
          <w:szCs w:val="24"/>
          <w:lang w:eastAsia="lv-LV"/>
        </w:rPr>
        <w:t>u noskaidrošanu</w:t>
      </w:r>
      <w:r w:rsidR="441B89A6" w:rsidRPr="00822ED4">
        <w:rPr>
          <w:rFonts w:ascii="Times New Roman" w:eastAsia="Times New Roman" w:hAnsi="Times New Roman" w:cs="Times New Roman"/>
          <w:color w:val="000000" w:themeColor="text1"/>
          <w:sz w:val="24"/>
          <w:szCs w:val="24"/>
          <w:lang w:eastAsia="lv-LV"/>
        </w:rPr>
        <w:t>,</w:t>
      </w:r>
      <w:r w:rsidR="7C9AC109" w:rsidRPr="00822ED4">
        <w:rPr>
          <w:rFonts w:ascii="Times New Roman" w:eastAsia="Times New Roman" w:hAnsi="Times New Roman" w:cs="Times New Roman"/>
          <w:color w:val="000000" w:themeColor="text1"/>
          <w:sz w:val="24"/>
          <w:szCs w:val="24"/>
          <w:lang w:eastAsia="lv-LV"/>
        </w:rPr>
        <w:t xml:space="preserve"> un</w:t>
      </w:r>
      <w:r w:rsidR="00321726" w:rsidRPr="00822ED4">
        <w:rPr>
          <w:rFonts w:ascii="Times New Roman" w:eastAsia="Times New Roman" w:hAnsi="Times New Roman" w:cs="Times New Roman"/>
          <w:color w:val="000000" w:themeColor="text1"/>
          <w:sz w:val="24"/>
          <w:szCs w:val="24"/>
          <w:lang w:eastAsia="lv-LV"/>
        </w:rPr>
        <w:t xml:space="preserve"> subjektīvo eleme</w:t>
      </w:r>
      <w:r w:rsidR="72BBCB6D" w:rsidRPr="00822ED4">
        <w:rPr>
          <w:rFonts w:ascii="Times New Roman" w:eastAsia="Times New Roman" w:hAnsi="Times New Roman" w:cs="Times New Roman"/>
          <w:color w:val="000000" w:themeColor="text1"/>
          <w:sz w:val="24"/>
          <w:szCs w:val="24"/>
          <w:lang w:eastAsia="lv-LV"/>
        </w:rPr>
        <w:t>n</w:t>
      </w:r>
      <w:r w:rsidR="00321726" w:rsidRPr="00822ED4">
        <w:rPr>
          <w:rFonts w:ascii="Times New Roman" w:eastAsia="Times New Roman" w:hAnsi="Times New Roman" w:cs="Times New Roman"/>
          <w:color w:val="000000" w:themeColor="text1"/>
          <w:sz w:val="24"/>
          <w:szCs w:val="24"/>
          <w:lang w:eastAsia="lv-LV"/>
        </w:rPr>
        <w:t>tu</w:t>
      </w:r>
      <w:r w:rsidR="00975D04" w:rsidRPr="00822ED4">
        <w:rPr>
          <w:rFonts w:ascii="Times New Roman" w:eastAsia="Times New Roman" w:hAnsi="Times New Roman" w:cs="Times New Roman"/>
          <w:color w:val="000000" w:themeColor="text1"/>
          <w:sz w:val="24"/>
          <w:szCs w:val="24"/>
          <w:lang w:eastAsia="lv-LV"/>
        </w:rPr>
        <w:t xml:space="preserve"> – </w:t>
      </w:r>
      <w:r w:rsidR="65570375" w:rsidRPr="00822ED4">
        <w:rPr>
          <w:rFonts w:ascii="Times New Roman" w:eastAsia="Times New Roman" w:hAnsi="Times New Roman" w:cs="Times New Roman"/>
          <w:color w:val="000000" w:themeColor="text1"/>
          <w:sz w:val="24"/>
          <w:szCs w:val="24"/>
          <w:lang w:eastAsia="lv-LV"/>
        </w:rPr>
        <w:t xml:space="preserve">sabiedrības iespējamās </w:t>
      </w:r>
      <w:r w:rsidR="000D64CE" w:rsidRPr="00822ED4">
        <w:rPr>
          <w:rFonts w:ascii="Times New Roman" w:eastAsia="Times New Roman" w:hAnsi="Times New Roman" w:cs="Times New Roman"/>
          <w:color w:val="000000" w:themeColor="text1"/>
          <w:sz w:val="24"/>
          <w:szCs w:val="24"/>
          <w:lang w:eastAsia="lv-LV"/>
        </w:rPr>
        <w:t>attieksme</w:t>
      </w:r>
      <w:r w:rsidR="20482F14" w:rsidRPr="00822ED4">
        <w:rPr>
          <w:rFonts w:ascii="Times New Roman" w:eastAsia="Times New Roman" w:hAnsi="Times New Roman" w:cs="Times New Roman"/>
          <w:color w:val="000000" w:themeColor="text1"/>
          <w:sz w:val="24"/>
          <w:szCs w:val="24"/>
          <w:lang w:eastAsia="lv-LV"/>
        </w:rPr>
        <w:t>s izvērtēšanu</w:t>
      </w:r>
      <w:r w:rsidR="000D64CE" w:rsidRPr="00822ED4">
        <w:rPr>
          <w:rFonts w:ascii="Times New Roman" w:eastAsia="Times New Roman" w:hAnsi="Times New Roman" w:cs="Times New Roman"/>
          <w:color w:val="000000" w:themeColor="text1"/>
          <w:sz w:val="24"/>
          <w:szCs w:val="24"/>
          <w:lang w:eastAsia="lv-LV"/>
        </w:rPr>
        <w:t>.</w:t>
      </w:r>
    </w:p>
    <w:p w14:paraId="6A7C68F1" w14:textId="716AB9AF" w:rsidR="00E62E4F" w:rsidRPr="00822ED4" w:rsidRDefault="000B692E"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Izvērtējot MKD rīcībā esošo informāciju, administratora veiktās darbības un visas epizodes tiek vērtētas kopumā, jo atsevišķa darbība var neliecināt ne par pārkāpuma pieļaušanu, ne par to, ka reputācija nav nevainojama (</w:t>
      </w:r>
      <w:r w:rsidR="00534772" w:rsidRPr="00822ED4">
        <w:rPr>
          <w:rFonts w:ascii="Times New Roman" w:eastAsia="Times New Roman" w:hAnsi="Times New Roman" w:cs="Times New Roman"/>
          <w:color w:val="000000" w:themeColor="text1"/>
          <w:sz w:val="24"/>
          <w:szCs w:val="24"/>
        </w:rPr>
        <w:t>piemēra</w:t>
      </w:r>
      <w:r w:rsidR="00342858" w:rsidRPr="00822ED4">
        <w:rPr>
          <w:rFonts w:ascii="Times New Roman" w:eastAsia="Times New Roman" w:hAnsi="Times New Roman" w:cs="Times New Roman"/>
          <w:color w:val="000000" w:themeColor="text1"/>
          <w:sz w:val="24"/>
          <w:szCs w:val="24"/>
        </w:rPr>
        <w:t>m</w:t>
      </w:r>
      <w:r w:rsidR="00534772" w:rsidRPr="00822ED4">
        <w:rPr>
          <w:rFonts w:ascii="Times New Roman" w:eastAsia="Times New Roman" w:hAnsi="Times New Roman" w:cs="Times New Roman"/>
          <w:color w:val="000000" w:themeColor="text1"/>
          <w:sz w:val="24"/>
          <w:szCs w:val="24"/>
        </w:rPr>
        <w:t xml:space="preserve">, </w:t>
      </w:r>
      <w:r w:rsidRPr="00822ED4">
        <w:rPr>
          <w:rFonts w:ascii="Times New Roman" w:hAnsi="Times New Roman" w:cs="Times New Roman"/>
          <w:color w:val="000000" w:themeColor="text1"/>
          <w:sz w:val="24"/>
          <w:szCs w:val="24"/>
          <w:lang w:bidi="hi-IN"/>
        </w:rPr>
        <w:t>izsolēs, kas formāli atbilst normatīvo aktu prasībām, tiek veicināta parādnieka mantas pārdošana par iespējami zemāku cenu ar pieteicēju saistītām personām</w:t>
      </w:r>
      <w:r w:rsidR="00674D7D" w:rsidRPr="00822ED4">
        <w:rPr>
          <w:rStyle w:val="Vresatsauce"/>
          <w:rFonts w:ascii="Times New Roman" w:eastAsia="Lucida Sans Unicode" w:hAnsi="Times New Roman" w:cs="Times New Roman"/>
          <w:color w:val="000000" w:themeColor="text1"/>
          <w:kern w:val="1"/>
          <w:sz w:val="24"/>
          <w:szCs w:val="24"/>
        </w:rPr>
        <w:footnoteReference w:id="30"/>
      </w:r>
      <w:r w:rsidRPr="00822ED4">
        <w:rPr>
          <w:rFonts w:ascii="Times New Roman" w:eastAsia="Times New Roman" w:hAnsi="Times New Roman" w:cs="Times New Roman"/>
          <w:color w:val="000000" w:themeColor="text1"/>
          <w:sz w:val="24"/>
          <w:szCs w:val="24"/>
        </w:rPr>
        <w:t>).</w:t>
      </w:r>
    </w:p>
    <w:p w14:paraId="73D6F95D" w14:textId="0C5F6926" w:rsidR="000B692E" w:rsidRPr="00822ED4" w:rsidRDefault="00E62E4F" w:rsidP="00DF61C5">
      <w:pPr>
        <w:pStyle w:val="Bezatstarpm"/>
        <w:spacing w:before="120"/>
        <w:ind w:firstLine="567"/>
        <w:jc w:val="both"/>
        <w:rPr>
          <w:rFonts w:ascii="Times New Roman" w:eastAsia="Times New Roman" w:hAnsi="Times New Roman" w:cs="Times New Roman"/>
          <w:color w:val="000000" w:themeColor="text1"/>
          <w:sz w:val="24"/>
          <w:szCs w:val="24"/>
        </w:rPr>
      </w:pPr>
      <w:r w:rsidRPr="00822ED4">
        <w:rPr>
          <w:rFonts w:ascii="Times New Roman" w:eastAsia="Times New Roman" w:hAnsi="Times New Roman" w:cs="Times New Roman"/>
          <w:color w:val="000000" w:themeColor="text1"/>
          <w:sz w:val="24"/>
          <w:szCs w:val="24"/>
        </w:rPr>
        <w:t>Izvērtējot sabiedrības iespējamo attieksmi,</w:t>
      </w:r>
      <w:r w:rsidR="00975D04" w:rsidRPr="00822ED4">
        <w:rPr>
          <w:rFonts w:ascii="Times New Roman" w:eastAsia="Times New Roman" w:hAnsi="Times New Roman" w:cs="Times New Roman"/>
          <w:color w:val="000000" w:themeColor="text1"/>
          <w:sz w:val="24"/>
          <w:szCs w:val="24"/>
        </w:rPr>
        <w:t xml:space="preserve"> tiek </w:t>
      </w:r>
      <w:r w:rsidRPr="00822ED4">
        <w:rPr>
          <w:rFonts w:ascii="Times New Roman" w:eastAsia="Times New Roman" w:hAnsi="Times New Roman" w:cs="Times New Roman"/>
          <w:color w:val="000000" w:themeColor="text1"/>
          <w:sz w:val="24"/>
          <w:szCs w:val="24"/>
        </w:rPr>
        <w:t>novērtē</w:t>
      </w:r>
      <w:r w:rsidR="00975D04" w:rsidRPr="00822ED4">
        <w:rPr>
          <w:rFonts w:ascii="Times New Roman" w:eastAsia="Times New Roman" w:hAnsi="Times New Roman" w:cs="Times New Roman"/>
          <w:color w:val="000000" w:themeColor="text1"/>
          <w:sz w:val="24"/>
          <w:szCs w:val="24"/>
        </w:rPr>
        <w:t>ts</w:t>
      </w:r>
      <w:r w:rsidRPr="00822ED4">
        <w:rPr>
          <w:rFonts w:ascii="Times New Roman" w:eastAsia="Times New Roman" w:hAnsi="Times New Roman" w:cs="Times New Roman"/>
          <w:color w:val="000000" w:themeColor="text1"/>
          <w:sz w:val="24"/>
          <w:szCs w:val="24"/>
        </w:rPr>
        <w:t>, kādu priekšstatu par administratoru un profesiju kopumā konstatētie apstākļi radītu, ja tie nonāktu zināšanai plašākai sabiedrības daļai, tomēr nav būtiski, vai sabiedrībai tie ir zināmi</w:t>
      </w:r>
      <w:r w:rsidR="00975D04" w:rsidRPr="00822ED4">
        <w:rPr>
          <w:rFonts w:ascii="Times New Roman" w:eastAsia="Times New Roman" w:hAnsi="Times New Roman" w:cs="Times New Roman"/>
          <w:color w:val="000000" w:themeColor="text1"/>
          <w:sz w:val="24"/>
          <w:szCs w:val="24"/>
        </w:rPr>
        <w:t>.</w:t>
      </w:r>
      <w:r w:rsidR="00F17DDC" w:rsidRPr="00822ED4">
        <w:rPr>
          <w:rStyle w:val="Vresatsauce"/>
          <w:rFonts w:ascii="Times New Roman" w:eastAsia="Times New Roman" w:hAnsi="Times New Roman" w:cs="Times New Roman"/>
          <w:color w:val="000000" w:themeColor="text1"/>
          <w:sz w:val="24"/>
          <w:szCs w:val="24"/>
        </w:rPr>
        <w:footnoteReference w:id="31"/>
      </w:r>
    </w:p>
    <w:p w14:paraId="5828A6F9" w14:textId="727A14BF" w:rsidR="0073682D" w:rsidRDefault="002E3A79" w:rsidP="00DF61C5">
      <w:pPr>
        <w:pStyle w:val="Bezatstarpm"/>
        <w:spacing w:before="120"/>
        <w:ind w:firstLine="567"/>
        <w:jc w:val="both"/>
        <w:rPr>
          <w:rFonts w:ascii="Times New Roman" w:hAnsi="Times New Roman" w:cs="Times New Roman"/>
          <w:color w:val="000000" w:themeColor="text1"/>
          <w:sz w:val="24"/>
          <w:szCs w:val="24"/>
        </w:rPr>
      </w:pPr>
      <w:r w:rsidRPr="00822ED4">
        <w:rPr>
          <w:rFonts w:ascii="Times New Roman" w:hAnsi="Times New Roman" w:cs="Times New Roman"/>
          <w:color w:val="000000" w:themeColor="text1"/>
          <w:sz w:val="24"/>
          <w:szCs w:val="24"/>
        </w:rPr>
        <w:lastRenderedPageBreak/>
        <w:t>Ziņas par reputāciju var sniegt ne vien pirms administratora eksāmena kārtošanas</w:t>
      </w:r>
      <w:r w:rsidR="00975D04" w:rsidRPr="00822ED4">
        <w:rPr>
          <w:rFonts w:ascii="Times New Roman" w:hAnsi="Times New Roman" w:cs="Times New Roman"/>
          <w:color w:val="000000" w:themeColor="text1"/>
          <w:sz w:val="24"/>
          <w:szCs w:val="24"/>
        </w:rPr>
        <w:t>,</w:t>
      </w:r>
      <w:r w:rsidRPr="00822ED4">
        <w:rPr>
          <w:rFonts w:ascii="Times New Roman" w:hAnsi="Times New Roman" w:cs="Times New Roman"/>
          <w:color w:val="000000" w:themeColor="text1"/>
          <w:sz w:val="24"/>
          <w:szCs w:val="24"/>
        </w:rPr>
        <w:t xml:space="preserve"> bet gan visā administratora profesionālās darbības laikā</w:t>
      </w:r>
      <w:r w:rsidR="00975D04" w:rsidRPr="00822ED4">
        <w:rPr>
          <w:rFonts w:ascii="Times New Roman" w:hAnsi="Times New Roman" w:cs="Times New Roman"/>
          <w:color w:val="000000" w:themeColor="text1"/>
          <w:sz w:val="24"/>
          <w:szCs w:val="24"/>
        </w:rPr>
        <w:t>.</w:t>
      </w:r>
      <w:r w:rsidR="00F17DDC" w:rsidRPr="00822ED4">
        <w:rPr>
          <w:rStyle w:val="Vresatsauce"/>
          <w:rFonts w:ascii="Times New Roman" w:hAnsi="Times New Roman" w:cs="Times New Roman"/>
          <w:color w:val="000000" w:themeColor="text1"/>
          <w:sz w:val="24"/>
          <w:szCs w:val="24"/>
        </w:rPr>
        <w:footnoteReference w:id="32"/>
      </w:r>
      <w:r w:rsidR="00975D04" w:rsidRPr="00822ED4">
        <w:rPr>
          <w:rFonts w:ascii="Times New Roman" w:hAnsi="Times New Roman" w:cs="Times New Roman"/>
          <w:color w:val="000000" w:themeColor="text1"/>
          <w:sz w:val="24"/>
          <w:szCs w:val="24"/>
        </w:rPr>
        <w:t xml:space="preserve"> Vienlaikus vēršama uzmanība, ka gala vērtējumu par administratora atbilstību prasībai par nevainojamu reputāciju sniedz eksaminācijas </w:t>
      </w:r>
      <w:r w:rsidR="00C65C9B" w:rsidRPr="00822ED4">
        <w:rPr>
          <w:rFonts w:ascii="Times New Roman" w:hAnsi="Times New Roman" w:cs="Times New Roman"/>
          <w:color w:val="000000" w:themeColor="text1"/>
          <w:sz w:val="24"/>
          <w:szCs w:val="24"/>
        </w:rPr>
        <w:t>komisija</w:t>
      </w:r>
      <w:r w:rsidR="00975D04" w:rsidRPr="00822ED4">
        <w:rPr>
          <w:rFonts w:ascii="Times New Roman" w:hAnsi="Times New Roman" w:cs="Times New Roman"/>
          <w:color w:val="000000" w:themeColor="text1"/>
          <w:sz w:val="24"/>
          <w:szCs w:val="24"/>
        </w:rPr>
        <w:t>.</w:t>
      </w:r>
      <w:r w:rsidRPr="00923BB5">
        <w:rPr>
          <w:rFonts w:ascii="Times New Roman" w:hAnsi="Times New Roman" w:cs="Times New Roman"/>
          <w:color w:val="000000" w:themeColor="text1"/>
          <w:sz w:val="24"/>
          <w:szCs w:val="24"/>
        </w:rPr>
        <w:t xml:space="preserve"> </w:t>
      </w:r>
    </w:p>
    <w:p w14:paraId="57F8FB64" w14:textId="77777777" w:rsidR="00975D04" w:rsidRPr="0073682D" w:rsidRDefault="00975D04" w:rsidP="00DF61C5">
      <w:pPr>
        <w:pStyle w:val="Bezatstarpm"/>
        <w:spacing w:before="120"/>
        <w:ind w:firstLine="567"/>
        <w:jc w:val="both"/>
        <w:rPr>
          <w:rFonts w:ascii="Times New Roman" w:hAnsi="Times New Roman" w:cs="Times New Roman"/>
          <w:color w:val="000000" w:themeColor="text1"/>
          <w:sz w:val="24"/>
          <w:szCs w:val="24"/>
        </w:rPr>
      </w:pPr>
    </w:p>
    <w:p w14:paraId="038A0756" w14:textId="15596942" w:rsidR="0073682D" w:rsidRPr="0073682D" w:rsidRDefault="0073682D" w:rsidP="00DF61C5">
      <w:pPr>
        <w:pStyle w:val="Bezatstarpm"/>
        <w:spacing w:before="120"/>
        <w:jc w:val="both"/>
        <w:rPr>
          <w:rFonts w:ascii="Times New Roman" w:eastAsia="Times New Roman" w:hAnsi="Times New Roman" w:cs="Times New Roman"/>
          <w:color w:val="000000" w:themeColor="text1"/>
          <w:sz w:val="20"/>
          <w:szCs w:val="20"/>
        </w:rPr>
      </w:pPr>
    </w:p>
    <w:p w14:paraId="3F53DA33" w14:textId="39381C29" w:rsidR="00BA3651" w:rsidRPr="0073682D" w:rsidRDefault="00BA3651" w:rsidP="00DF61C5">
      <w:pPr>
        <w:tabs>
          <w:tab w:val="left" w:pos="6351"/>
        </w:tabs>
        <w:spacing w:before="120" w:after="0" w:line="240" w:lineRule="auto"/>
        <w:ind w:firstLine="567"/>
        <w:jc w:val="both"/>
        <w:rPr>
          <w:rFonts w:ascii="Times New Roman" w:hAnsi="Times New Roman" w:cs="Times New Roman"/>
          <w:color w:val="000000" w:themeColor="text1"/>
          <w:sz w:val="24"/>
          <w:szCs w:val="24"/>
        </w:rPr>
      </w:pPr>
    </w:p>
    <w:sectPr w:rsidR="00BA3651" w:rsidRPr="0073682D" w:rsidSect="0047328F">
      <w:footerReference w:type="default" r:id="rId14"/>
      <w:headerReference w:type="first" r:id="rId15"/>
      <w:pgSz w:w="11906" w:h="16838"/>
      <w:pgMar w:top="1134" w:right="1134"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1BD" w14:textId="77777777" w:rsidR="00AD6EFD" w:rsidRDefault="00AD6EFD" w:rsidP="000E26BF">
      <w:pPr>
        <w:spacing w:after="0" w:line="240" w:lineRule="auto"/>
      </w:pPr>
      <w:r>
        <w:separator/>
      </w:r>
    </w:p>
  </w:endnote>
  <w:endnote w:type="continuationSeparator" w:id="0">
    <w:p w14:paraId="7E59E4C3" w14:textId="77777777" w:rsidR="00AD6EFD" w:rsidRDefault="00AD6EFD" w:rsidP="000E26BF">
      <w:pPr>
        <w:spacing w:after="0" w:line="240" w:lineRule="auto"/>
      </w:pPr>
      <w:r>
        <w:continuationSeparator/>
      </w:r>
    </w:p>
  </w:endnote>
  <w:endnote w:type="continuationNotice" w:id="1">
    <w:p w14:paraId="6900108E" w14:textId="77777777" w:rsidR="00AD6EFD" w:rsidRDefault="00AD6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692213"/>
      <w:docPartObj>
        <w:docPartGallery w:val="Page Numbers (Bottom of Page)"/>
        <w:docPartUnique/>
      </w:docPartObj>
    </w:sdtPr>
    <w:sdtEndPr>
      <w:rPr>
        <w:rFonts w:ascii="Times New Roman" w:hAnsi="Times New Roman" w:cs="Times New Roman"/>
        <w:noProof/>
        <w:sz w:val="24"/>
        <w:szCs w:val="24"/>
      </w:rPr>
    </w:sdtEndPr>
    <w:sdtContent>
      <w:p w14:paraId="7DAA3719" w14:textId="3A54EEED" w:rsidR="00381D62" w:rsidRPr="00F32C0C" w:rsidRDefault="00381D62" w:rsidP="0047328F">
        <w:pPr>
          <w:pStyle w:val="Kjene"/>
          <w:jc w:val="center"/>
          <w:rPr>
            <w:rFonts w:ascii="Times New Roman" w:hAnsi="Times New Roman" w:cs="Times New Roman"/>
            <w:sz w:val="24"/>
            <w:szCs w:val="24"/>
          </w:rPr>
        </w:pPr>
        <w:r w:rsidRPr="00F32C0C">
          <w:rPr>
            <w:rFonts w:ascii="Times New Roman" w:hAnsi="Times New Roman" w:cs="Times New Roman"/>
            <w:sz w:val="24"/>
            <w:szCs w:val="24"/>
          </w:rPr>
          <w:fldChar w:fldCharType="begin"/>
        </w:r>
        <w:r w:rsidRPr="00F32C0C">
          <w:rPr>
            <w:rFonts w:ascii="Times New Roman" w:hAnsi="Times New Roman" w:cs="Times New Roman"/>
            <w:sz w:val="24"/>
            <w:szCs w:val="24"/>
          </w:rPr>
          <w:instrText xml:space="preserve"> PAGE   \* MERGEFORMAT </w:instrText>
        </w:r>
        <w:r w:rsidRPr="00F32C0C">
          <w:rPr>
            <w:rFonts w:ascii="Times New Roman" w:hAnsi="Times New Roman" w:cs="Times New Roman"/>
            <w:sz w:val="24"/>
            <w:szCs w:val="24"/>
          </w:rPr>
          <w:fldChar w:fldCharType="separate"/>
        </w:r>
        <w:r>
          <w:rPr>
            <w:rFonts w:ascii="Times New Roman" w:hAnsi="Times New Roman" w:cs="Times New Roman"/>
            <w:noProof/>
            <w:sz w:val="24"/>
            <w:szCs w:val="24"/>
          </w:rPr>
          <w:t>17</w:t>
        </w:r>
        <w:r w:rsidRPr="00F32C0C">
          <w:rPr>
            <w:rFonts w:ascii="Times New Roman" w:hAnsi="Times New Roman" w:cs="Times New Roman"/>
            <w:noProof/>
            <w:sz w:val="24"/>
            <w:szCs w:val="24"/>
          </w:rPr>
          <w:fldChar w:fldCharType="end"/>
        </w:r>
      </w:p>
    </w:sdtContent>
  </w:sdt>
  <w:p w14:paraId="0610B45E" w14:textId="77777777" w:rsidR="00381D62" w:rsidRPr="000E26BF" w:rsidRDefault="00381D62" w:rsidP="000E26BF">
    <w:pPr>
      <w:pStyle w:val="Kjene"/>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F9E1" w14:textId="77777777" w:rsidR="00AD6EFD" w:rsidRDefault="00AD6EFD" w:rsidP="000E26BF">
      <w:pPr>
        <w:spacing w:after="0" w:line="240" w:lineRule="auto"/>
      </w:pPr>
      <w:r>
        <w:separator/>
      </w:r>
    </w:p>
  </w:footnote>
  <w:footnote w:type="continuationSeparator" w:id="0">
    <w:p w14:paraId="344B2F65" w14:textId="77777777" w:rsidR="00AD6EFD" w:rsidRDefault="00AD6EFD" w:rsidP="000E26BF">
      <w:pPr>
        <w:spacing w:after="0" w:line="240" w:lineRule="auto"/>
      </w:pPr>
      <w:r>
        <w:continuationSeparator/>
      </w:r>
    </w:p>
  </w:footnote>
  <w:footnote w:type="continuationNotice" w:id="1">
    <w:p w14:paraId="3C213515" w14:textId="77777777" w:rsidR="00AD6EFD" w:rsidRDefault="00AD6EFD">
      <w:pPr>
        <w:spacing w:after="0" w:line="240" w:lineRule="auto"/>
      </w:pPr>
    </w:p>
  </w:footnote>
  <w:footnote w:id="2">
    <w:p w14:paraId="5D39EA7B" w14:textId="77502B52" w:rsidR="00381D62" w:rsidRPr="009F7D33" w:rsidRDefault="00381D62" w:rsidP="00D272E9">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Pr="009F7D33">
        <w:rPr>
          <w:rFonts w:ascii="Times New Roman" w:eastAsia="Times New Roman" w:hAnsi="Times New Roman" w:cs="Times New Roman"/>
        </w:rPr>
        <w:t>Maksātnespējas likuma 173. panta pirmā daļa</w:t>
      </w:r>
      <w:r w:rsidR="00A178CC" w:rsidRPr="009F7D33">
        <w:rPr>
          <w:rFonts w:ascii="Times New Roman" w:eastAsia="Times New Roman" w:hAnsi="Times New Roman" w:cs="Times New Roman"/>
        </w:rPr>
        <w:t>.</w:t>
      </w:r>
    </w:p>
  </w:footnote>
  <w:footnote w:id="3">
    <w:p w14:paraId="296829CB" w14:textId="56B3EF8A" w:rsidR="00381D62" w:rsidRPr="009F7D33" w:rsidRDefault="00381D62" w:rsidP="00D272E9">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Maksātnespējas likuma 174.</w:t>
      </w:r>
      <w:r w:rsidRPr="009F7D33">
        <w:rPr>
          <w:rFonts w:ascii="Times New Roman" w:hAnsi="Times New Roman" w:cs="Times New Roman"/>
          <w:vertAlign w:val="superscript"/>
        </w:rPr>
        <w:t>1</w:t>
      </w:r>
      <w:r w:rsidRPr="009F7D33">
        <w:rPr>
          <w:rFonts w:ascii="Times New Roman" w:hAnsi="Times New Roman" w:cs="Times New Roman"/>
        </w:rPr>
        <w:t> panta 1. punkts</w:t>
      </w:r>
      <w:r w:rsidR="00A178CC" w:rsidRPr="009F7D33">
        <w:rPr>
          <w:rFonts w:ascii="Times New Roman" w:hAnsi="Times New Roman" w:cs="Times New Roman"/>
        </w:rPr>
        <w:t>.</w:t>
      </w:r>
    </w:p>
  </w:footnote>
  <w:footnote w:id="4">
    <w:p w14:paraId="5A66D167" w14:textId="2FAE3B46" w:rsidR="00C1219C" w:rsidRPr="009826B9" w:rsidRDefault="00C1219C" w:rsidP="008253C7">
      <w:pPr>
        <w:pStyle w:val="Vresteksts"/>
        <w:tabs>
          <w:tab w:val="left" w:pos="284"/>
        </w:tabs>
        <w:jc w:val="both"/>
        <w:rPr>
          <w:rStyle w:val="Hipersaite"/>
          <w:rFonts w:ascii="Times New Roman" w:hAnsi="Times New Roman" w:cs="Times New Roman"/>
          <w:highlight w:val="yellow"/>
          <w:shd w:val="clear" w:color="auto" w:fill="FFFFFF"/>
        </w:rPr>
      </w:pPr>
      <w:r w:rsidRPr="009F7D33">
        <w:rPr>
          <w:rStyle w:val="Vresatsauce"/>
          <w:rFonts w:ascii="Times New Roman" w:hAnsi="Times New Roman" w:cs="Times New Roman"/>
        </w:rPr>
        <w:footnoteRef/>
      </w:r>
      <w:r w:rsidR="00432013" w:rsidRPr="009F7D33">
        <w:rPr>
          <w:rFonts w:ascii="Times New Roman" w:hAnsi="Times New Roman" w:cs="Times New Roman"/>
        </w:rPr>
        <w:t> </w:t>
      </w:r>
      <w:r w:rsidRPr="009F7D33">
        <w:rPr>
          <w:rFonts w:ascii="Times New Roman" w:hAnsi="Times New Roman" w:cs="Times New Roman"/>
        </w:rPr>
        <w:t xml:space="preserve">Skatīt </w:t>
      </w:r>
      <w:r w:rsidR="0026628A" w:rsidRPr="009F7D33">
        <w:rPr>
          <w:rFonts w:ascii="Times New Roman" w:hAnsi="Times New Roman" w:cs="Times New Roman"/>
        </w:rPr>
        <w:t>MKD</w:t>
      </w:r>
      <w:r w:rsidRPr="009F7D33">
        <w:rPr>
          <w:rFonts w:ascii="Times New Roman" w:hAnsi="Times New Roman" w:cs="Times New Roman"/>
        </w:rPr>
        <w:t xml:space="preserve"> uzraudzības stratēģiju </w:t>
      </w:r>
      <w:r w:rsidRPr="009F7D33">
        <w:rPr>
          <w:rFonts w:ascii="Times New Roman" w:hAnsi="Times New Roman" w:cs="Times New Roman"/>
          <w:color w:val="212529"/>
          <w:shd w:val="clear" w:color="auto" w:fill="FFFFFF"/>
        </w:rPr>
        <w:t xml:space="preserve">2022.-2023.gadam, pieejama </w:t>
      </w:r>
      <w:r w:rsidR="0026628A" w:rsidRPr="009F7D33">
        <w:rPr>
          <w:rFonts w:ascii="Times New Roman" w:hAnsi="Times New Roman" w:cs="Times New Roman"/>
          <w:color w:val="212529"/>
          <w:shd w:val="clear" w:color="auto" w:fill="FFFFFF"/>
        </w:rPr>
        <w:t>MKD</w:t>
      </w:r>
      <w:r w:rsidRPr="009F7D33">
        <w:rPr>
          <w:rFonts w:ascii="Times New Roman" w:hAnsi="Times New Roman" w:cs="Times New Roman"/>
          <w:color w:val="212529"/>
          <w:shd w:val="clear" w:color="auto" w:fill="FFFFFF"/>
        </w:rPr>
        <w:t xml:space="preserve"> tīmekļa vietnē: </w:t>
      </w:r>
      <w:bookmarkStart w:id="2" w:name="_Hlk107563613"/>
      <w:r w:rsidR="00A34D66" w:rsidRPr="009F7D33">
        <w:rPr>
          <w:rFonts w:ascii="Times New Roman" w:hAnsi="Times New Roman" w:cs="Times New Roman"/>
        </w:rPr>
        <w:fldChar w:fldCharType="begin"/>
      </w:r>
      <w:r w:rsidR="00A34D66" w:rsidRPr="009F7D33">
        <w:rPr>
          <w:rFonts w:ascii="Times New Roman" w:hAnsi="Times New Roman" w:cs="Times New Roman"/>
        </w:rPr>
        <w:instrText xml:space="preserve"> HYPERLINK "https://www.mkd.gov.lv/lv/par-mums" \l "mkd-uzraudzibas-strategija-2022-2023gadam" </w:instrText>
      </w:r>
      <w:r w:rsidR="00A34D66" w:rsidRPr="009F7D33">
        <w:rPr>
          <w:rFonts w:ascii="Times New Roman" w:hAnsi="Times New Roman" w:cs="Times New Roman"/>
        </w:rPr>
      </w:r>
      <w:r w:rsidR="00A34D66" w:rsidRPr="009F7D33">
        <w:rPr>
          <w:rFonts w:ascii="Times New Roman" w:hAnsi="Times New Roman" w:cs="Times New Roman"/>
        </w:rPr>
        <w:fldChar w:fldCharType="separate"/>
      </w:r>
      <w:r w:rsidR="00A34D66" w:rsidRPr="009F7D33">
        <w:rPr>
          <w:rStyle w:val="Hipersaite"/>
          <w:rFonts w:ascii="Times New Roman" w:hAnsi="Times New Roman" w:cs="Times New Roman"/>
        </w:rPr>
        <w:t>https://www.mkd.gov.lv/lv/par-mums#mkd-uzraudzibas-strategija-2022-2023gadam</w:t>
      </w:r>
      <w:r w:rsidR="00A34D66" w:rsidRPr="009F7D33">
        <w:rPr>
          <w:rFonts w:ascii="Times New Roman" w:hAnsi="Times New Roman" w:cs="Times New Roman"/>
        </w:rPr>
        <w:fldChar w:fldCharType="end"/>
      </w:r>
      <w:bookmarkEnd w:id="2"/>
      <w:r w:rsidR="00595491" w:rsidRPr="009F7D33">
        <w:rPr>
          <w:rFonts w:ascii="Times New Roman" w:hAnsi="Times New Roman" w:cs="Times New Roman"/>
        </w:rPr>
        <w:t>.</w:t>
      </w:r>
      <w:r w:rsidR="003E5BDA" w:rsidRPr="009F7D33">
        <w:rPr>
          <w:rFonts w:ascii="Times New Roman" w:hAnsi="Times New Roman" w:cs="Times New Roman"/>
        </w:rPr>
        <w:t xml:space="preserve"> </w:t>
      </w:r>
      <w:r w:rsidR="00595491" w:rsidRPr="009F7D33">
        <w:rPr>
          <w:rFonts w:ascii="Times New Roman" w:hAnsi="Times New Roman" w:cs="Times New Roman"/>
        </w:rPr>
        <w:t>I</w:t>
      </w:r>
      <w:r w:rsidR="00A34D66" w:rsidRPr="009F7D33">
        <w:rPr>
          <w:rFonts w:ascii="Times New Roman" w:hAnsi="Times New Roman" w:cs="Times New Roman"/>
        </w:rPr>
        <w:t xml:space="preserve">nformācija aktualizēta </w:t>
      </w:r>
      <w:r w:rsidR="00EC0014" w:rsidRPr="009F7D33">
        <w:rPr>
          <w:rFonts w:ascii="Times New Roman" w:hAnsi="Times New Roman" w:cs="Times New Roman"/>
        </w:rPr>
        <w:t xml:space="preserve">2022. gada </w:t>
      </w:r>
      <w:r w:rsidR="00733B4C" w:rsidRPr="009F7D33">
        <w:rPr>
          <w:rFonts w:ascii="Times New Roman" w:hAnsi="Times New Roman" w:cs="Times New Roman"/>
        </w:rPr>
        <w:t>5</w:t>
      </w:r>
      <w:r w:rsidR="00EC0014" w:rsidRPr="009F7D33">
        <w:rPr>
          <w:rFonts w:ascii="Times New Roman" w:hAnsi="Times New Roman" w:cs="Times New Roman"/>
        </w:rPr>
        <w:t>. jūlijā</w:t>
      </w:r>
      <w:r w:rsidR="00A34D66" w:rsidRPr="009F7D33">
        <w:rPr>
          <w:rFonts w:ascii="Times New Roman" w:hAnsi="Times New Roman" w:cs="Times New Roman"/>
        </w:rPr>
        <w:t>.</w:t>
      </w:r>
    </w:p>
  </w:footnote>
  <w:footnote w:id="5">
    <w:p w14:paraId="20C593C1" w14:textId="3454C75B" w:rsidR="00234A6A" w:rsidRPr="009F7D33" w:rsidRDefault="00234A6A" w:rsidP="00C26435">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Skatīt</w:t>
      </w:r>
      <w:r w:rsidR="00F47162" w:rsidRPr="009F7D33">
        <w:rPr>
          <w:rFonts w:ascii="Times New Roman" w:hAnsi="Times New Roman" w:cs="Times New Roman"/>
        </w:rPr>
        <w:t xml:space="preserve"> </w:t>
      </w:r>
      <w:r w:rsidR="0026628A" w:rsidRPr="009F7D33">
        <w:rPr>
          <w:rFonts w:ascii="Times New Roman" w:hAnsi="Times New Roman" w:cs="Times New Roman"/>
        </w:rPr>
        <w:t>MKD</w:t>
      </w:r>
      <w:r w:rsidR="00F47162" w:rsidRPr="009F7D33">
        <w:rPr>
          <w:rFonts w:ascii="Times New Roman" w:hAnsi="Times New Roman" w:cs="Times New Roman"/>
        </w:rPr>
        <w:t xml:space="preserve"> pārbaužu pamatprincip</w:t>
      </w:r>
      <w:r w:rsidR="0026628A" w:rsidRPr="009F7D33">
        <w:rPr>
          <w:rFonts w:ascii="Times New Roman" w:hAnsi="Times New Roman" w:cs="Times New Roman"/>
        </w:rPr>
        <w:t xml:space="preserve">us </w:t>
      </w:r>
      <w:r w:rsidR="00F47162" w:rsidRPr="009F7D33">
        <w:rPr>
          <w:rFonts w:ascii="Times New Roman" w:hAnsi="Times New Roman" w:cs="Times New Roman"/>
        </w:rPr>
        <w:t>un pārbaužu veikšanas kārtīb</w:t>
      </w:r>
      <w:r w:rsidR="0026628A" w:rsidRPr="009F7D33">
        <w:rPr>
          <w:rFonts w:ascii="Times New Roman" w:hAnsi="Times New Roman" w:cs="Times New Roman"/>
        </w:rPr>
        <w:t>u</w:t>
      </w:r>
      <w:r w:rsidR="00F47162" w:rsidRPr="009F7D33">
        <w:rPr>
          <w:rFonts w:ascii="Times New Roman" w:hAnsi="Times New Roman" w:cs="Times New Roman"/>
        </w:rPr>
        <w:t xml:space="preserve"> noziedzīgi iegūtu līdzekļu legalizācijas un terorisma un </w:t>
      </w:r>
      <w:r w:rsidR="00F47162" w:rsidRPr="009F7D33">
        <w:rPr>
          <w:rFonts w:ascii="Times New Roman" w:hAnsi="Times New Roman" w:cs="Times New Roman"/>
        </w:rPr>
        <w:t>proliferācijas finansēšanas novēršanas jom</w:t>
      </w:r>
      <w:r w:rsidR="0026628A" w:rsidRPr="009F7D33">
        <w:rPr>
          <w:rFonts w:ascii="Times New Roman" w:hAnsi="Times New Roman" w:cs="Times New Roman"/>
        </w:rPr>
        <w:t>ā</w:t>
      </w:r>
      <w:r w:rsidR="00F47162" w:rsidRPr="009F7D33">
        <w:rPr>
          <w:rFonts w:ascii="Times New Roman" w:hAnsi="Times New Roman" w:cs="Times New Roman"/>
        </w:rPr>
        <w:t xml:space="preserve"> un </w:t>
      </w:r>
      <w:r w:rsidR="0026628A" w:rsidRPr="009F7D33">
        <w:rPr>
          <w:rFonts w:ascii="Times New Roman" w:hAnsi="Times New Roman" w:cs="Times New Roman"/>
        </w:rPr>
        <w:t>i</w:t>
      </w:r>
      <w:r w:rsidR="00F47162" w:rsidRPr="009F7D33">
        <w:rPr>
          <w:rFonts w:ascii="Times New Roman" w:hAnsi="Times New Roman" w:cs="Times New Roman"/>
        </w:rPr>
        <w:t>eteikum</w:t>
      </w:r>
      <w:r w:rsidR="0026628A" w:rsidRPr="009F7D33">
        <w:rPr>
          <w:rFonts w:ascii="Times New Roman" w:hAnsi="Times New Roman" w:cs="Times New Roman"/>
        </w:rPr>
        <w:t>us</w:t>
      </w:r>
      <w:r w:rsidR="00F47162" w:rsidRPr="009F7D33">
        <w:rPr>
          <w:rFonts w:ascii="Times New Roman" w:hAnsi="Times New Roman" w:cs="Times New Roman"/>
        </w:rPr>
        <w:t xml:space="preserve"> sankciju par </w:t>
      </w:r>
      <w:r w:rsidR="0026628A" w:rsidRPr="009F7D33">
        <w:rPr>
          <w:rFonts w:ascii="Times New Roman" w:hAnsi="Times New Roman" w:cs="Times New Roman"/>
        </w:rPr>
        <w:t>N</w:t>
      </w:r>
      <w:r w:rsidR="00F47162" w:rsidRPr="009F7D33">
        <w:rPr>
          <w:rFonts w:ascii="Times New Roman" w:hAnsi="Times New Roman" w:cs="Times New Roman"/>
        </w:rPr>
        <w:t xml:space="preserve">ovēršanas likuma pārkāpumiem noteikšanai administratoriem </w:t>
      </w:r>
      <w:r w:rsidRPr="009F7D33">
        <w:rPr>
          <w:rFonts w:ascii="Times New Roman" w:hAnsi="Times New Roman" w:cs="Times New Roman"/>
        </w:rPr>
        <w:t>MKD tīmekļa vietnē</w:t>
      </w:r>
      <w:r w:rsidR="00D96D3F" w:rsidRPr="009F7D33">
        <w:rPr>
          <w:rFonts w:ascii="Times New Roman" w:hAnsi="Times New Roman" w:cs="Times New Roman"/>
        </w:rPr>
        <w:t>:</w:t>
      </w:r>
      <w:r w:rsidRPr="009F7D33">
        <w:rPr>
          <w:rFonts w:ascii="Times New Roman" w:hAnsi="Times New Roman" w:cs="Times New Roman"/>
        </w:rPr>
        <w:t xml:space="preserve"> </w:t>
      </w:r>
      <w:r w:rsidR="00F47162" w:rsidRPr="009F7D33">
        <w:rPr>
          <w:rFonts w:ascii="Times New Roman" w:hAnsi="Times New Roman" w:cs="Times New Roman"/>
        </w:rPr>
        <w:t>https://www.mkd.gov.lv/lv/atbildiba-par-NILLTPF</w:t>
      </w:r>
      <w:r w:rsidR="004E357F" w:rsidRPr="009F7D33">
        <w:rPr>
          <w:rFonts w:ascii="Times New Roman" w:hAnsi="Times New Roman" w:cs="Times New Roman"/>
        </w:rPr>
        <w:t>.</w:t>
      </w:r>
    </w:p>
  </w:footnote>
  <w:footnote w:id="6">
    <w:p w14:paraId="2E88A26B" w14:textId="7EFF4F01" w:rsidR="00632B09" w:rsidRDefault="00632B09" w:rsidP="009826B9">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w:t>
      </w:r>
      <w:bookmarkStart w:id="5" w:name="_Hlk107562537"/>
      <w:r w:rsidRPr="009F7D33">
        <w:rPr>
          <w:rFonts w:ascii="Times New Roman" w:hAnsi="Times New Roman" w:cs="Times New Roman"/>
        </w:rPr>
        <w:t xml:space="preserve">Informācija aktualizēta </w:t>
      </w:r>
      <w:r w:rsidR="007E640A" w:rsidRPr="009F7D33">
        <w:rPr>
          <w:rFonts w:ascii="Times New Roman" w:hAnsi="Times New Roman" w:cs="Times New Roman"/>
        </w:rPr>
        <w:t xml:space="preserve">2022. gada </w:t>
      </w:r>
      <w:r w:rsidR="00733B4C" w:rsidRPr="009F7D33">
        <w:rPr>
          <w:rFonts w:ascii="Times New Roman" w:hAnsi="Times New Roman" w:cs="Times New Roman"/>
        </w:rPr>
        <w:t>5</w:t>
      </w:r>
      <w:r w:rsidR="007E640A" w:rsidRPr="009F7D33">
        <w:rPr>
          <w:rFonts w:ascii="Times New Roman" w:hAnsi="Times New Roman" w:cs="Times New Roman"/>
        </w:rPr>
        <w:t>. jūlijā</w:t>
      </w:r>
      <w:r w:rsidR="009826B9" w:rsidRPr="009F7D33">
        <w:rPr>
          <w:rFonts w:ascii="Times New Roman" w:hAnsi="Times New Roman" w:cs="Times New Roman"/>
        </w:rPr>
        <w:t>.</w:t>
      </w:r>
      <w:bookmarkEnd w:id="5"/>
    </w:p>
  </w:footnote>
  <w:footnote w:id="7">
    <w:p w14:paraId="74E0D311" w14:textId="1DD05C99" w:rsidR="009826B9" w:rsidRPr="009F7D33" w:rsidRDefault="009826B9">
      <w:pPr>
        <w:pStyle w:val="Vresteksts"/>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004F1779" w:rsidRPr="009F7D33">
        <w:rPr>
          <w:rFonts w:ascii="Times New Roman" w:hAnsi="Times New Roman" w:cs="Times New Roman"/>
        </w:rPr>
        <w:t>Informācija aktualizēta 2022. gada 5. jūlijā</w:t>
      </w:r>
      <w:r w:rsidR="00B51B43" w:rsidRPr="009F7D33">
        <w:rPr>
          <w:rFonts w:ascii="Times New Roman" w:hAnsi="Times New Roman" w:cs="Times New Roman"/>
        </w:rPr>
        <w:t xml:space="preserve"> un</w:t>
      </w:r>
      <w:r w:rsidR="004F1779" w:rsidRPr="009F7D33">
        <w:rPr>
          <w:rFonts w:ascii="Times New Roman" w:hAnsi="Times New Roman" w:cs="Times New Roman"/>
        </w:rPr>
        <w:t xml:space="preserve"> 2023. gada 10.oktobrī.</w:t>
      </w:r>
    </w:p>
  </w:footnote>
  <w:footnote w:id="8">
    <w:p w14:paraId="7B6E55EC" w14:textId="680348C9" w:rsidR="00E4067E" w:rsidRPr="00F031EF" w:rsidRDefault="00E4067E" w:rsidP="00EF644B">
      <w:pPr>
        <w:pStyle w:val="Vresteksts"/>
        <w:jc w:val="both"/>
        <w:rPr>
          <w:rFonts w:ascii="Times New Roman" w:hAnsi="Times New Roman" w:cs="Times New Roman"/>
          <w:color w:val="000000"/>
          <w:shd w:val="clear" w:color="auto" w:fill="FFFFFF"/>
        </w:rPr>
      </w:pPr>
      <w:r w:rsidRPr="00F031EF">
        <w:rPr>
          <w:rStyle w:val="Vresatsauce"/>
          <w:rFonts w:ascii="Times New Roman" w:hAnsi="Times New Roman" w:cs="Times New Roman"/>
        </w:rPr>
        <w:footnoteRef/>
      </w:r>
      <w:r w:rsidRPr="00F031EF">
        <w:rPr>
          <w:rFonts w:ascii="Times New Roman" w:hAnsi="Times New Roman" w:cs="Times New Roman"/>
        </w:rPr>
        <w:t xml:space="preserve"> </w:t>
      </w:r>
      <w:r w:rsidRPr="00857D8A">
        <w:rPr>
          <w:rFonts w:ascii="Times New Roman" w:hAnsi="Times New Roman" w:cs="Times New Roman"/>
          <w:color w:val="000000"/>
          <w:shd w:val="clear" w:color="auto" w:fill="FFFFFF"/>
        </w:rPr>
        <w:t>Senāta Civillietu departamenta 2020.</w:t>
      </w:r>
      <w:r w:rsidR="00EF644B">
        <w:rPr>
          <w:rFonts w:ascii="Times New Roman" w:hAnsi="Times New Roman" w:cs="Times New Roman"/>
          <w:color w:val="000000"/>
          <w:shd w:val="clear" w:color="auto" w:fill="FFFFFF"/>
        </w:rPr>
        <w:t> </w:t>
      </w:r>
      <w:r w:rsidRPr="00857D8A">
        <w:rPr>
          <w:rFonts w:ascii="Times New Roman" w:hAnsi="Times New Roman" w:cs="Times New Roman"/>
          <w:color w:val="000000"/>
          <w:shd w:val="clear" w:color="auto" w:fill="FFFFFF"/>
        </w:rPr>
        <w:t>gada 26.</w:t>
      </w:r>
      <w:r w:rsidR="00EF644B">
        <w:rPr>
          <w:rFonts w:ascii="Times New Roman" w:hAnsi="Times New Roman" w:cs="Times New Roman"/>
          <w:color w:val="000000"/>
          <w:shd w:val="clear" w:color="auto" w:fill="FFFFFF"/>
        </w:rPr>
        <w:t> </w:t>
      </w:r>
      <w:r w:rsidRPr="00857D8A">
        <w:rPr>
          <w:rFonts w:ascii="Times New Roman" w:hAnsi="Times New Roman" w:cs="Times New Roman"/>
          <w:color w:val="000000"/>
          <w:shd w:val="clear" w:color="auto" w:fill="FFFFFF"/>
        </w:rPr>
        <w:t>maija lēmum</w:t>
      </w:r>
      <w:r w:rsidR="00F031EF" w:rsidRPr="00857D8A">
        <w:rPr>
          <w:rFonts w:ascii="Times New Roman" w:hAnsi="Times New Roman" w:cs="Times New Roman"/>
          <w:color w:val="000000"/>
          <w:shd w:val="clear" w:color="auto" w:fill="FFFFFF"/>
        </w:rPr>
        <w:t>s</w:t>
      </w:r>
      <w:r w:rsidRPr="00857D8A">
        <w:rPr>
          <w:rFonts w:ascii="Times New Roman" w:hAnsi="Times New Roman" w:cs="Times New Roman"/>
          <w:color w:val="000000"/>
          <w:shd w:val="clear" w:color="auto" w:fill="FFFFFF"/>
        </w:rPr>
        <w:t xml:space="preserve"> lietā Nr. SPC-5/2020 (</w:t>
      </w:r>
      <w:r w:rsidR="00F031EF" w:rsidRPr="00857D8A">
        <w:rPr>
          <w:rFonts w:ascii="Times New Roman" w:hAnsi="Times New Roman" w:cs="Times New Roman"/>
          <w:color w:val="000000"/>
          <w:shd w:val="clear" w:color="auto" w:fill="FFFFFF"/>
        </w:rPr>
        <w:t>Nr.</w:t>
      </w:r>
      <w:r w:rsidR="00EF644B">
        <w:rPr>
          <w:rFonts w:ascii="Times New Roman" w:hAnsi="Times New Roman" w:cs="Times New Roman"/>
          <w:color w:val="000000"/>
          <w:shd w:val="clear" w:color="auto" w:fill="FFFFFF"/>
        </w:rPr>
        <w:t> </w:t>
      </w:r>
      <w:r w:rsidR="00F031EF" w:rsidRPr="00857D8A">
        <w:rPr>
          <w:rFonts w:ascii="Times New Roman" w:hAnsi="Times New Roman" w:cs="Times New Roman"/>
          <w:color w:val="000000"/>
          <w:shd w:val="clear" w:color="auto" w:fill="FFFFFF"/>
        </w:rPr>
        <w:t>C21041616)</w:t>
      </w:r>
      <w:r w:rsidR="00595491">
        <w:rPr>
          <w:rFonts w:ascii="Times New Roman" w:hAnsi="Times New Roman" w:cs="Times New Roman"/>
          <w:color w:val="000000"/>
          <w:shd w:val="clear" w:color="auto" w:fill="FFFFFF"/>
        </w:rPr>
        <w:t>.</w:t>
      </w:r>
      <w:bookmarkStart w:id="9" w:name="_Hlk107564055"/>
      <w:r w:rsidR="00EF644B">
        <w:rPr>
          <w:rFonts w:ascii="Times New Roman" w:hAnsi="Times New Roman" w:cs="Times New Roman"/>
          <w:color w:val="000000"/>
          <w:shd w:val="clear" w:color="auto" w:fill="FFFFFF"/>
        </w:rPr>
        <w:t xml:space="preserve"> </w:t>
      </w:r>
      <w:r w:rsidR="00595491">
        <w:rPr>
          <w:rFonts w:ascii="Times New Roman" w:hAnsi="Times New Roman" w:cs="Times New Roman"/>
        </w:rPr>
        <w:t>I</w:t>
      </w:r>
      <w:r w:rsidR="00857D8A" w:rsidRPr="007E640A">
        <w:rPr>
          <w:rFonts w:ascii="Times New Roman" w:hAnsi="Times New Roman" w:cs="Times New Roman"/>
        </w:rPr>
        <w:t xml:space="preserve">nformācija aktualizēta </w:t>
      </w:r>
      <w:r w:rsidR="00857D8A" w:rsidRPr="00EC0014">
        <w:rPr>
          <w:rFonts w:ascii="Times New Roman" w:hAnsi="Times New Roman" w:cs="Times New Roman"/>
        </w:rPr>
        <w:t xml:space="preserve">2022. gada </w:t>
      </w:r>
      <w:r w:rsidR="00733B4C">
        <w:rPr>
          <w:rFonts w:ascii="Times New Roman" w:hAnsi="Times New Roman" w:cs="Times New Roman"/>
        </w:rPr>
        <w:t>5</w:t>
      </w:r>
      <w:r w:rsidR="00857D8A" w:rsidRPr="00EC0014">
        <w:rPr>
          <w:rFonts w:ascii="Times New Roman" w:hAnsi="Times New Roman" w:cs="Times New Roman"/>
        </w:rPr>
        <w:t>. jūlijā</w:t>
      </w:r>
      <w:r w:rsidR="00857D8A" w:rsidRPr="007E640A">
        <w:rPr>
          <w:rFonts w:ascii="Times New Roman" w:hAnsi="Times New Roman" w:cs="Times New Roman"/>
        </w:rPr>
        <w:t>.</w:t>
      </w:r>
      <w:bookmarkEnd w:id="9"/>
    </w:p>
    <w:p w14:paraId="283DDB67" w14:textId="77777777" w:rsidR="00E4067E" w:rsidRDefault="00E4067E">
      <w:pPr>
        <w:pStyle w:val="Vresteksts"/>
      </w:pPr>
    </w:p>
  </w:footnote>
  <w:footnote w:id="9">
    <w:p w14:paraId="182F0587" w14:textId="4D0E330A" w:rsidR="00CE0FCC" w:rsidRPr="009F7D33" w:rsidRDefault="00CE0FCC">
      <w:pPr>
        <w:pStyle w:val="Vresteksts"/>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Augstākās tiesas Senāta 2018. gada 24. maija lēmum</w:t>
      </w:r>
      <w:r w:rsidR="00AD39E8" w:rsidRPr="009F7D33">
        <w:rPr>
          <w:rFonts w:ascii="Times New Roman" w:hAnsi="Times New Roman" w:cs="Times New Roman"/>
        </w:rPr>
        <w:t>s</w:t>
      </w:r>
      <w:r w:rsidRPr="009F7D33">
        <w:rPr>
          <w:rFonts w:ascii="Times New Roman" w:hAnsi="Times New Roman" w:cs="Times New Roman"/>
        </w:rPr>
        <w:t xml:space="preserve"> lietā Nr. SKC-618/2018</w:t>
      </w:r>
      <w:r w:rsidR="00CD5E83" w:rsidRPr="009F7D33">
        <w:rPr>
          <w:rFonts w:ascii="Times New Roman" w:hAnsi="Times New Roman" w:cs="Times New Roman"/>
        </w:rPr>
        <w:t>.</w:t>
      </w:r>
    </w:p>
  </w:footnote>
  <w:footnote w:id="10">
    <w:p w14:paraId="73979321" w14:textId="7DE34D42" w:rsidR="00E86904" w:rsidRDefault="00E86904">
      <w:pPr>
        <w:pStyle w:val="Vresteksts"/>
      </w:pPr>
      <w:r>
        <w:rPr>
          <w:rStyle w:val="Vresatsauce"/>
        </w:rPr>
        <w:footnoteRef/>
      </w:r>
      <w:r>
        <w:t xml:space="preserve"> </w:t>
      </w:r>
      <w:r w:rsidR="00124CD8">
        <w:rPr>
          <w:rFonts w:ascii="Times New Roman" w:hAnsi="Times New Roman" w:cs="Times New Roman"/>
        </w:rPr>
        <w:t>I</w:t>
      </w:r>
      <w:r w:rsidR="00124CD8" w:rsidRPr="007E640A">
        <w:rPr>
          <w:rFonts w:ascii="Times New Roman" w:hAnsi="Times New Roman" w:cs="Times New Roman"/>
        </w:rPr>
        <w:t xml:space="preserve">nformācija aktualizēta </w:t>
      </w:r>
      <w:r w:rsidR="00124CD8" w:rsidRPr="00EC0014">
        <w:rPr>
          <w:rFonts w:ascii="Times New Roman" w:hAnsi="Times New Roman" w:cs="Times New Roman"/>
        </w:rPr>
        <w:t xml:space="preserve">2022. gada </w:t>
      </w:r>
      <w:r w:rsidR="00733B4C">
        <w:rPr>
          <w:rFonts w:ascii="Times New Roman" w:hAnsi="Times New Roman" w:cs="Times New Roman"/>
        </w:rPr>
        <w:t>5</w:t>
      </w:r>
      <w:r w:rsidR="00124CD8" w:rsidRPr="00EC0014">
        <w:rPr>
          <w:rFonts w:ascii="Times New Roman" w:hAnsi="Times New Roman" w:cs="Times New Roman"/>
        </w:rPr>
        <w:t>. jūlijā</w:t>
      </w:r>
      <w:r w:rsidR="00124CD8" w:rsidRPr="007E640A">
        <w:rPr>
          <w:rFonts w:ascii="Times New Roman" w:hAnsi="Times New Roman" w:cs="Times New Roman"/>
        </w:rPr>
        <w:t>.</w:t>
      </w:r>
    </w:p>
  </w:footnote>
  <w:footnote w:id="11">
    <w:p w14:paraId="0A6B3B02" w14:textId="61D77808" w:rsidR="00D65F4A" w:rsidRPr="00144F15" w:rsidRDefault="00D65F4A">
      <w:pPr>
        <w:pStyle w:val="Vresteksts"/>
        <w:rPr>
          <w:rFonts w:ascii="Times New Roman" w:hAnsi="Times New Roman" w:cs="Times New Roman"/>
        </w:rPr>
      </w:pPr>
      <w:r w:rsidRPr="00144F15">
        <w:rPr>
          <w:rStyle w:val="Vresatsauce"/>
          <w:rFonts w:ascii="Times New Roman" w:hAnsi="Times New Roman" w:cs="Times New Roman"/>
        </w:rPr>
        <w:footnoteRef/>
      </w:r>
      <w:r w:rsidRPr="00144F15">
        <w:rPr>
          <w:rFonts w:ascii="Times New Roman" w:hAnsi="Times New Roman" w:cs="Times New Roman"/>
        </w:rPr>
        <w:t xml:space="preserve"> Informācija aktualizēta 2023. gada </w:t>
      </w:r>
      <w:r w:rsidR="00335F3F" w:rsidRPr="00144F15">
        <w:rPr>
          <w:rFonts w:ascii="Times New Roman" w:hAnsi="Times New Roman" w:cs="Times New Roman"/>
        </w:rPr>
        <w:t>10. oktobrī.</w:t>
      </w:r>
    </w:p>
  </w:footnote>
  <w:footnote w:id="12">
    <w:p w14:paraId="1C0BAD44" w14:textId="7253820B" w:rsidR="00E86904" w:rsidRPr="00E86904" w:rsidRDefault="00E86904">
      <w:pPr>
        <w:pStyle w:val="Vresteksts"/>
        <w:rPr>
          <w:rFonts w:ascii="Times New Roman" w:hAnsi="Times New Roman" w:cs="Times New Roman"/>
        </w:rPr>
      </w:pPr>
      <w:r w:rsidRPr="00E86904">
        <w:rPr>
          <w:rStyle w:val="Vresatsauce"/>
          <w:rFonts w:ascii="Times New Roman" w:hAnsi="Times New Roman" w:cs="Times New Roman"/>
        </w:rPr>
        <w:footnoteRef/>
      </w:r>
      <w:r w:rsidRPr="00E86904">
        <w:rPr>
          <w:rFonts w:ascii="Times New Roman" w:hAnsi="Times New Roman" w:cs="Times New Roman"/>
        </w:rPr>
        <w:t xml:space="preserve"> </w:t>
      </w:r>
      <w:r w:rsidR="00595491">
        <w:rPr>
          <w:rFonts w:ascii="Times New Roman" w:hAnsi="Times New Roman" w:cs="Times New Roman"/>
        </w:rPr>
        <w:t>I</w:t>
      </w:r>
      <w:r w:rsidR="00124CD8" w:rsidRPr="007E640A">
        <w:rPr>
          <w:rFonts w:ascii="Times New Roman" w:hAnsi="Times New Roman" w:cs="Times New Roman"/>
        </w:rPr>
        <w:t xml:space="preserve">nformācija aktualizēta </w:t>
      </w:r>
      <w:r w:rsidR="00124CD8" w:rsidRPr="00EC0014">
        <w:rPr>
          <w:rFonts w:ascii="Times New Roman" w:hAnsi="Times New Roman" w:cs="Times New Roman"/>
        </w:rPr>
        <w:t xml:space="preserve">2022. gada </w:t>
      </w:r>
      <w:r w:rsidR="00733B4C">
        <w:rPr>
          <w:rFonts w:ascii="Times New Roman" w:hAnsi="Times New Roman" w:cs="Times New Roman"/>
        </w:rPr>
        <w:t>5</w:t>
      </w:r>
      <w:r w:rsidR="00124CD8" w:rsidRPr="00EC0014">
        <w:rPr>
          <w:rFonts w:ascii="Times New Roman" w:hAnsi="Times New Roman" w:cs="Times New Roman"/>
        </w:rPr>
        <w:t>. jūlijā</w:t>
      </w:r>
      <w:r w:rsidR="00124CD8" w:rsidRPr="007E640A">
        <w:rPr>
          <w:rFonts w:ascii="Times New Roman" w:hAnsi="Times New Roman" w:cs="Times New Roman"/>
        </w:rPr>
        <w:t>.</w:t>
      </w:r>
    </w:p>
  </w:footnote>
  <w:footnote w:id="13">
    <w:p w14:paraId="1586F7D4" w14:textId="3F3BF072" w:rsidR="002C29E5" w:rsidRPr="009F7D33" w:rsidRDefault="002C29E5" w:rsidP="00854E97">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bookmarkStart w:id="14" w:name="_Hlk94712709"/>
      <w:r w:rsidRPr="009F7D33">
        <w:rPr>
          <w:rFonts w:ascii="Times New Roman" w:hAnsi="Times New Roman" w:cs="Times New Roman"/>
        </w:rPr>
        <w:t>Skatīt</w:t>
      </w:r>
      <w:bookmarkEnd w:id="14"/>
      <w:r w:rsidRPr="009F7D33">
        <w:rPr>
          <w:rFonts w:ascii="Times New Roman" w:hAnsi="Times New Roman" w:cs="Times New Roman"/>
        </w:rPr>
        <w:t xml:space="preserve"> </w:t>
      </w:r>
      <w:r w:rsidRPr="009F7D33">
        <w:rPr>
          <w:rFonts w:ascii="Times New Roman" w:hAnsi="Times New Roman" w:cs="Times New Roman"/>
          <w:color w:val="000000"/>
        </w:rPr>
        <w:t>Kurzemes apgabaltiesas Civillietu tiesas kolēģijas 2021.</w:t>
      </w:r>
      <w:r w:rsidR="0027565B" w:rsidRPr="009F7D33">
        <w:rPr>
          <w:rFonts w:ascii="Times New Roman" w:hAnsi="Times New Roman" w:cs="Times New Roman"/>
          <w:color w:val="000000"/>
        </w:rPr>
        <w:t> </w:t>
      </w:r>
      <w:r w:rsidRPr="009F7D33">
        <w:rPr>
          <w:rFonts w:ascii="Times New Roman" w:hAnsi="Times New Roman" w:cs="Times New Roman"/>
          <w:color w:val="000000"/>
        </w:rPr>
        <w:t>gada 3.</w:t>
      </w:r>
      <w:r w:rsidR="0027565B" w:rsidRPr="009F7D33">
        <w:rPr>
          <w:rFonts w:ascii="Times New Roman" w:hAnsi="Times New Roman" w:cs="Times New Roman"/>
          <w:color w:val="000000"/>
        </w:rPr>
        <w:t> </w:t>
      </w:r>
      <w:r w:rsidRPr="009F7D33">
        <w:rPr>
          <w:rFonts w:ascii="Times New Roman" w:hAnsi="Times New Roman" w:cs="Times New Roman"/>
          <w:color w:val="000000"/>
        </w:rPr>
        <w:t>marta lēmum</w:t>
      </w:r>
      <w:r w:rsidR="00432013" w:rsidRPr="009F7D33">
        <w:rPr>
          <w:rFonts w:ascii="Times New Roman" w:hAnsi="Times New Roman" w:cs="Times New Roman"/>
          <w:color w:val="000000"/>
        </w:rPr>
        <w:t>s</w:t>
      </w:r>
      <w:r w:rsidRPr="009F7D33">
        <w:rPr>
          <w:rFonts w:ascii="Times New Roman" w:hAnsi="Times New Roman" w:cs="Times New Roman"/>
          <w:color w:val="000000"/>
        </w:rPr>
        <w:t xml:space="preserve"> lietā Nr.</w:t>
      </w:r>
      <w:r w:rsidR="0027565B" w:rsidRPr="009F7D33">
        <w:rPr>
          <w:rFonts w:ascii="Times New Roman" w:hAnsi="Times New Roman" w:cs="Times New Roman"/>
          <w:color w:val="000000"/>
        </w:rPr>
        <w:t> </w:t>
      </w:r>
      <w:r w:rsidRPr="009F7D33">
        <w:rPr>
          <w:rFonts w:ascii="Times New Roman" w:hAnsi="Times New Roman" w:cs="Times New Roman"/>
          <w:color w:val="000000"/>
        </w:rPr>
        <w:t>C69361119</w:t>
      </w:r>
      <w:r w:rsidR="00595491" w:rsidRPr="009F7D33">
        <w:rPr>
          <w:rFonts w:ascii="Times New Roman" w:hAnsi="Times New Roman" w:cs="Times New Roman"/>
          <w:color w:val="000000"/>
        </w:rPr>
        <w:t>.</w:t>
      </w:r>
      <w:r w:rsidR="00E86904" w:rsidRPr="009F7D33">
        <w:rPr>
          <w:rFonts w:ascii="Times New Roman" w:hAnsi="Times New Roman" w:cs="Times New Roman"/>
          <w:color w:val="000000"/>
        </w:rPr>
        <w:t xml:space="preserve"> </w:t>
      </w:r>
      <w:r w:rsidR="00595491" w:rsidRPr="009F7D33">
        <w:rPr>
          <w:rFonts w:ascii="Times New Roman" w:hAnsi="Times New Roman" w:cs="Times New Roman"/>
        </w:rPr>
        <w:t>I</w:t>
      </w:r>
      <w:r w:rsidR="00AC3027" w:rsidRPr="009F7D33">
        <w:rPr>
          <w:rFonts w:ascii="Times New Roman" w:hAnsi="Times New Roman" w:cs="Times New Roman"/>
        </w:rPr>
        <w:t xml:space="preserve">nformācija aktualizēta 2022. gada </w:t>
      </w:r>
      <w:r w:rsidR="00733B4C" w:rsidRPr="009F7D33">
        <w:rPr>
          <w:rFonts w:ascii="Times New Roman" w:hAnsi="Times New Roman" w:cs="Times New Roman"/>
        </w:rPr>
        <w:t>5</w:t>
      </w:r>
      <w:r w:rsidR="00AC3027" w:rsidRPr="009F7D33">
        <w:rPr>
          <w:rFonts w:ascii="Times New Roman" w:hAnsi="Times New Roman" w:cs="Times New Roman"/>
        </w:rPr>
        <w:t>. jūlijā.</w:t>
      </w:r>
    </w:p>
  </w:footnote>
  <w:footnote w:id="14">
    <w:p w14:paraId="1C3F23D3" w14:textId="070B37D3" w:rsidR="005607E3" w:rsidRPr="009F7D33" w:rsidRDefault="005607E3" w:rsidP="00F5559A">
      <w:pPr>
        <w:pStyle w:val="Default"/>
        <w:jc w:val="both"/>
        <w:rPr>
          <w:sz w:val="20"/>
          <w:szCs w:val="20"/>
        </w:rPr>
      </w:pPr>
      <w:r w:rsidRPr="009F7D33">
        <w:rPr>
          <w:rStyle w:val="Vresatsauce"/>
          <w:sz w:val="20"/>
          <w:szCs w:val="20"/>
        </w:rPr>
        <w:footnoteRef/>
      </w:r>
      <w:r w:rsidRPr="009F7D33">
        <w:rPr>
          <w:sz w:val="20"/>
          <w:szCs w:val="20"/>
        </w:rPr>
        <w:t xml:space="preserve"> Skatīt </w:t>
      </w:r>
      <w:r w:rsidR="00FF4778" w:rsidRPr="009F7D33">
        <w:rPr>
          <w:sz w:val="20"/>
          <w:szCs w:val="20"/>
        </w:rPr>
        <w:t>Rīgas pilsētas Vidzemes priekšpilsētas tiesas 2020. gada 24. novembra lēmum</w:t>
      </w:r>
      <w:r w:rsidR="0027565B" w:rsidRPr="009F7D33">
        <w:rPr>
          <w:sz w:val="20"/>
          <w:szCs w:val="20"/>
        </w:rPr>
        <w:t>u</w:t>
      </w:r>
      <w:r w:rsidR="00FF4778" w:rsidRPr="009F7D33">
        <w:rPr>
          <w:sz w:val="20"/>
          <w:szCs w:val="20"/>
        </w:rPr>
        <w:t xml:space="preserve"> lietā Nr. </w:t>
      </w:r>
      <w:r w:rsidR="00FF4778" w:rsidRPr="009F7D33">
        <w:rPr>
          <w:bCs/>
          <w:sz w:val="20"/>
          <w:szCs w:val="20"/>
        </w:rPr>
        <w:t>C32252117 (</w:t>
      </w:r>
      <w:r w:rsidR="00BD5501" w:rsidRPr="009F7D33">
        <w:rPr>
          <w:sz w:val="20"/>
          <w:szCs w:val="20"/>
        </w:rPr>
        <w:t xml:space="preserve">lietas arhīva </w:t>
      </w:r>
      <w:r w:rsidR="00FF4778" w:rsidRPr="009F7D33">
        <w:rPr>
          <w:sz w:val="20"/>
          <w:szCs w:val="20"/>
          <w:lang w:eastAsia="lv-LV"/>
        </w:rPr>
        <w:t>Nr. C-0483-20/42</w:t>
      </w:r>
      <w:r w:rsidR="00FF4778" w:rsidRPr="009F7D33">
        <w:rPr>
          <w:bCs/>
          <w:sz w:val="20"/>
          <w:szCs w:val="20"/>
        </w:rPr>
        <w:t>)</w:t>
      </w:r>
      <w:r w:rsidR="0027565B" w:rsidRPr="009F7D33">
        <w:rPr>
          <w:bCs/>
          <w:sz w:val="20"/>
          <w:szCs w:val="20"/>
        </w:rPr>
        <w:t xml:space="preserve">, </w:t>
      </w:r>
      <w:r w:rsidR="00CE03CF" w:rsidRPr="009F7D33">
        <w:rPr>
          <w:sz w:val="20"/>
          <w:szCs w:val="20"/>
        </w:rPr>
        <w:t xml:space="preserve">Rīgas apgabaltiesas Civillietu tiesas kolēģijas </w:t>
      </w:r>
      <w:r w:rsidR="00CE03CF" w:rsidRPr="009F7D33">
        <w:rPr>
          <w:bCs/>
          <w:sz w:val="20"/>
          <w:szCs w:val="20"/>
        </w:rPr>
        <w:t>2021.</w:t>
      </w:r>
      <w:r w:rsidR="0027565B" w:rsidRPr="009F7D33">
        <w:rPr>
          <w:bCs/>
          <w:sz w:val="20"/>
          <w:szCs w:val="20"/>
        </w:rPr>
        <w:t> </w:t>
      </w:r>
      <w:r w:rsidR="00CE03CF" w:rsidRPr="009F7D33">
        <w:rPr>
          <w:bCs/>
          <w:sz w:val="20"/>
          <w:szCs w:val="20"/>
        </w:rPr>
        <w:t>gada 7.</w:t>
      </w:r>
      <w:r w:rsidR="0027565B" w:rsidRPr="009F7D33">
        <w:rPr>
          <w:bCs/>
          <w:sz w:val="20"/>
          <w:szCs w:val="20"/>
        </w:rPr>
        <w:t> </w:t>
      </w:r>
      <w:r w:rsidR="00CE03CF" w:rsidRPr="009F7D33">
        <w:rPr>
          <w:bCs/>
          <w:sz w:val="20"/>
          <w:szCs w:val="20"/>
        </w:rPr>
        <w:t xml:space="preserve">janvāra lēmumu lietā Nr. </w:t>
      </w:r>
      <w:r w:rsidR="00CE03CF" w:rsidRPr="009F7D33">
        <w:rPr>
          <w:color w:val="000000" w:themeColor="text1"/>
          <w:sz w:val="20"/>
          <w:szCs w:val="20"/>
        </w:rPr>
        <w:t>C32252117 (</w:t>
      </w:r>
      <w:r w:rsidR="00BD5501" w:rsidRPr="009F7D33">
        <w:rPr>
          <w:sz w:val="20"/>
          <w:szCs w:val="20"/>
        </w:rPr>
        <w:t xml:space="preserve">lietas arhīva </w:t>
      </w:r>
      <w:r w:rsidR="00CE03CF" w:rsidRPr="009F7D33">
        <w:rPr>
          <w:color w:val="000000" w:themeColor="text1"/>
          <w:sz w:val="20"/>
          <w:szCs w:val="20"/>
        </w:rPr>
        <w:t>Nr.</w:t>
      </w:r>
      <w:r w:rsidR="0027565B" w:rsidRPr="009F7D33">
        <w:rPr>
          <w:color w:val="000000" w:themeColor="text1"/>
          <w:sz w:val="20"/>
          <w:szCs w:val="20"/>
        </w:rPr>
        <w:t> </w:t>
      </w:r>
      <w:r w:rsidR="00CE03CF" w:rsidRPr="009F7D33">
        <w:rPr>
          <w:color w:val="000000" w:themeColor="text1"/>
          <w:sz w:val="20"/>
          <w:szCs w:val="20"/>
        </w:rPr>
        <w:t>CA-0578-21/37</w:t>
      </w:r>
      <w:r w:rsidR="0027565B" w:rsidRPr="009F7D33">
        <w:rPr>
          <w:color w:val="000000" w:themeColor="text1"/>
          <w:sz w:val="20"/>
          <w:szCs w:val="20"/>
        </w:rPr>
        <w:t>),</w:t>
      </w:r>
      <w:r w:rsidR="00CE03CF" w:rsidRPr="009F7D33">
        <w:rPr>
          <w:color w:val="000000" w:themeColor="text1"/>
          <w:sz w:val="20"/>
          <w:szCs w:val="20"/>
        </w:rPr>
        <w:t xml:space="preserve"> </w:t>
      </w:r>
      <w:r w:rsidR="008B462B" w:rsidRPr="009F7D33">
        <w:rPr>
          <w:sz w:val="20"/>
          <w:szCs w:val="20"/>
        </w:rPr>
        <w:t>Kurzemes rajona tiesas 2020. gada 15.</w:t>
      </w:r>
      <w:r w:rsidR="00BD5501" w:rsidRPr="009F7D33">
        <w:rPr>
          <w:sz w:val="20"/>
          <w:szCs w:val="20"/>
        </w:rPr>
        <w:t> </w:t>
      </w:r>
      <w:r w:rsidR="008B462B" w:rsidRPr="009F7D33">
        <w:rPr>
          <w:sz w:val="20"/>
          <w:szCs w:val="20"/>
        </w:rPr>
        <w:t>decembra lēmum</w:t>
      </w:r>
      <w:r w:rsidR="003354F2" w:rsidRPr="009F7D33">
        <w:rPr>
          <w:sz w:val="20"/>
          <w:szCs w:val="20"/>
        </w:rPr>
        <w:t>u</w:t>
      </w:r>
      <w:r w:rsidR="008B462B" w:rsidRPr="009F7D33">
        <w:rPr>
          <w:sz w:val="20"/>
          <w:szCs w:val="20"/>
        </w:rPr>
        <w:t xml:space="preserve"> </w:t>
      </w:r>
      <w:r w:rsidR="00BD5501" w:rsidRPr="009F7D33">
        <w:rPr>
          <w:sz w:val="20"/>
          <w:szCs w:val="20"/>
        </w:rPr>
        <w:t>(</w:t>
      </w:r>
      <w:r w:rsidR="008B462B" w:rsidRPr="009F7D33">
        <w:rPr>
          <w:sz w:val="20"/>
          <w:szCs w:val="20"/>
        </w:rPr>
        <w:t>lietas arhīva Nr. C-0044-20/18</w:t>
      </w:r>
      <w:r w:rsidR="00BD5501" w:rsidRPr="009F7D33">
        <w:rPr>
          <w:sz w:val="20"/>
          <w:szCs w:val="20"/>
        </w:rPr>
        <w:t>)</w:t>
      </w:r>
      <w:r w:rsidR="000335D0" w:rsidRPr="009F7D33">
        <w:rPr>
          <w:sz w:val="20"/>
          <w:szCs w:val="20"/>
        </w:rPr>
        <w:t>, Rīgas pilsētas Pārdaugavas tiesas 2022.</w:t>
      </w:r>
      <w:r w:rsidR="00BD5501" w:rsidRPr="009F7D33">
        <w:rPr>
          <w:sz w:val="20"/>
          <w:szCs w:val="20"/>
        </w:rPr>
        <w:t> </w:t>
      </w:r>
      <w:r w:rsidR="000335D0" w:rsidRPr="009F7D33">
        <w:rPr>
          <w:sz w:val="20"/>
          <w:szCs w:val="20"/>
        </w:rPr>
        <w:t>gada 2.</w:t>
      </w:r>
      <w:r w:rsidR="00BD5501" w:rsidRPr="009F7D33">
        <w:rPr>
          <w:sz w:val="20"/>
          <w:szCs w:val="20"/>
        </w:rPr>
        <w:t> </w:t>
      </w:r>
      <w:r w:rsidR="000335D0" w:rsidRPr="009F7D33">
        <w:rPr>
          <w:sz w:val="20"/>
          <w:szCs w:val="20"/>
        </w:rPr>
        <w:t>februāra lēmum</w:t>
      </w:r>
      <w:r w:rsidR="003354F2" w:rsidRPr="009F7D33">
        <w:rPr>
          <w:sz w:val="20"/>
          <w:szCs w:val="20"/>
        </w:rPr>
        <w:t>u</w:t>
      </w:r>
      <w:r w:rsidR="000335D0" w:rsidRPr="009F7D33">
        <w:rPr>
          <w:sz w:val="20"/>
          <w:szCs w:val="20"/>
        </w:rPr>
        <w:t xml:space="preserve"> lietā Nr.</w:t>
      </w:r>
      <w:r w:rsidR="00BD5501" w:rsidRPr="009F7D33">
        <w:rPr>
          <w:sz w:val="20"/>
          <w:szCs w:val="20"/>
        </w:rPr>
        <w:t> </w:t>
      </w:r>
      <w:r w:rsidR="000335D0" w:rsidRPr="009F7D33">
        <w:rPr>
          <w:sz w:val="20"/>
          <w:szCs w:val="20"/>
        </w:rPr>
        <w:t>C68199020</w:t>
      </w:r>
      <w:r w:rsidR="00BD5501" w:rsidRPr="009F7D33">
        <w:rPr>
          <w:sz w:val="20"/>
          <w:szCs w:val="20"/>
        </w:rPr>
        <w:t xml:space="preserve">, </w:t>
      </w:r>
      <w:r w:rsidR="000335D0" w:rsidRPr="009F7D33">
        <w:rPr>
          <w:sz w:val="20"/>
          <w:szCs w:val="20"/>
        </w:rPr>
        <w:t>Rīgas apgabaltiesas Civillietu tiesas kolēģijas 2022. gada 9. marta lēmum</w:t>
      </w:r>
      <w:r w:rsidR="003354F2" w:rsidRPr="009F7D33">
        <w:rPr>
          <w:sz w:val="20"/>
          <w:szCs w:val="20"/>
        </w:rPr>
        <w:t>u</w:t>
      </w:r>
      <w:r w:rsidR="000335D0" w:rsidRPr="009F7D33">
        <w:rPr>
          <w:sz w:val="20"/>
          <w:szCs w:val="20"/>
        </w:rPr>
        <w:t xml:space="preserve"> lietā Nr.</w:t>
      </w:r>
      <w:r w:rsidR="003905F6" w:rsidRPr="009F7D33">
        <w:rPr>
          <w:sz w:val="20"/>
          <w:szCs w:val="20"/>
        </w:rPr>
        <w:t xml:space="preserve"> C68199020 (lietas arhīva Nr. CA-1091-22/36)</w:t>
      </w:r>
      <w:r w:rsidR="00BD5501" w:rsidRPr="009F7D33">
        <w:rPr>
          <w:sz w:val="20"/>
          <w:szCs w:val="20"/>
        </w:rPr>
        <w:t xml:space="preserve">, </w:t>
      </w:r>
      <w:r w:rsidR="00F5559A" w:rsidRPr="009F7D33">
        <w:rPr>
          <w:sz w:val="20"/>
          <w:szCs w:val="20"/>
        </w:rPr>
        <w:t>Rīgas pilsētas Latgales priekšpilsētas tiesas 2023. gada 14. jūlija lēmums lietā Nr. C29475121, Rīgas pilsētas tiesas 2023. gada 14. jūlija lēmum</w:t>
      </w:r>
      <w:r w:rsidR="00335F3F" w:rsidRPr="009F7D33">
        <w:rPr>
          <w:sz w:val="20"/>
          <w:szCs w:val="20"/>
        </w:rPr>
        <w:t>u</w:t>
      </w:r>
      <w:r w:rsidR="00F5559A" w:rsidRPr="009F7D33">
        <w:rPr>
          <w:sz w:val="20"/>
          <w:szCs w:val="20"/>
        </w:rPr>
        <w:t xml:space="preserve"> lietā Nr.</w:t>
      </w:r>
      <w:r w:rsidR="00456A8D" w:rsidRPr="009F7D33">
        <w:rPr>
          <w:sz w:val="20"/>
          <w:szCs w:val="20"/>
        </w:rPr>
        <w:t> </w:t>
      </w:r>
      <w:r w:rsidR="00F5559A" w:rsidRPr="009F7D33">
        <w:rPr>
          <w:sz w:val="20"/>
          <w:szCs w:val="20"/>
        </w:rPr>
        <w:t>C771014422</w:t>
      </w:r>
      <w:r w:rsidR="00595491" w:rsidRPr="009F7D33">
        <w:rPr>
          <w:sz w:val="20"/>
          <w:szCs w:val="20"/>
        </w:rPr>
        <w:t>.</w:t>
      </w:r>
      <w:r w:rsidR="00A178CC" w:rsidRPr="009F7D33">
        <w:rPr>
          <w:sz w:val="20"/>
          <w:szCs w:val="20"/>
        </w:rPr>
        <w:t xml:space="preserve"> </w:t>
      </w:r>
      <w:r w:rsidR="00595491" w:rsidRPr="009F7D33">
        <w:rPr>
          <w:sz w:val="20"/>
          <w:szCs w:val="20"/>
        </w:rPr>
        <w:t>I</w:t>
      </w:r>
      <w:r w:rsidR="00AC3027" w:rsidRPr="009F7D33">
        <w:rPr>
          <w:sz w:val="20"/>
          <w:szCs w:val="20"/>
        </w:rPr>
        <w:t xml:space="preserve">nformācija aktualizēta 2022. gada </w:t>
      </w:r>
      <w:r w:rsidR="00733B4C" w:rsidRPr="009F7D33">
        <w:rPr>
          <w:sz w:val="20"/>
          <w:szCs w:val="20"/>
        </w:rPr>
        <w:t>5</w:t>
      </w:r>
      <w:r w:rsidR="00AC3027" w:rsidRPr="009F7D33">
        <w:rPr>
          <w:sz w:val="20"/>
          <w:szCs w:val="20"/>
        </w:rPr>
        <w:t>. jūlijā</w:t>
      </w:r>
      <w:r w:rsidR="00BD5501" w:rsidRPr="009F7D33">
        <w:rPr>
          <w:sz w:val="20"/>
          <w:szCs w:val="20"/>
        </w:rPr>
        <w:t xml:space="preserve"> un 2023</w:t>
      </w:r>
      <w:r w:rsidR="00AC3027" w:rsidRPr="009F7D33">
        <w:rPr>
          <w:sz w:val="20"/>
          <w:szCs w:val="20"/>
        </w:rPr>
        <w:t>.</w:t>
      </w:r>
      <w:r w:rsidR="00BD5501" w:rsidRPr="009F7D33">
        <w:rPr>
          <w:sz w:val="20"/>
          <w:szCs w:val="20"/>
        </w:rPr>
        <w:t xml:space="preserve"> gada </w:t>
      </w:r>
      <w:r w:rsidR="00335F3F" w:rsidRPr="009F7D33">
        <w:rPr>
          <w:sz w:val="20"/>
          <w:szCs w:val="20"/>
        </w:rPr>
        <w:t>10. oktobrī</w:t>
      </w:r>
      <w:r w:rsidR="00BD5501" w:rsidRPr="009F7D33">
        <w:rPr>
          <w:sz w:val="20"/>
          <w:szCs w:val="20"/>
        </w:rPr>
        <w:t>.</w:t>
      </w:r>
    </w:p>
  </w:footnote>
  <w:footnote w:id="15">
    <w:p w14:paraId="0926B172" w14:textId="54695F69" w:rsidR="0027565B" w:rsidRPr="009F7D33" w:rsidRDefault="0027565B" w:rsidP="0027565B">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Skatīt Rīgas pilsētas tiesas 2022.</w:t>
      </w:r>
      <w:r w:rsidR="00456A8D" w:rsidRPr="009F7D33">
        <w:rPr>
          <w:rFonts w:ascii="Times New Roman" w:hAnsi="Times New Roman" w:cs="Times New Roman"/>
        </w:rPr>
        <w:t> </w:t>
      </w:r>
      <w:r w:rsidRPr="009F7D33">
        <w:rPr>
          <w:rFonts w:ascii="Times New Roman" w:hAnsi="Times New Roman" w:cs="Times New Roman"/>
        </w:rPr>
        <w:t>gada 29.</w:t>
      </w:r>
      <w:r w:rsidR="00456A8D" w:rsidRPr="009F7D33">
        <w:rPr>
          <w:rFonts w:ascii="Times New Roman" w:hAnsi="Times New Roman" w:cs="Times New Roman"/>
        </w:rPr>
        <w:t> </w:t>
      </w:r>
      <w:r w:rsidRPr="009F7D33">
        <w:rPr>
          <w:rFonts w:ascii="Times New Roman" w:hAnsi="Times New Roman" w:cs="Times New Roman"/>
        </w:rPr>
        <w:t>novembra lēmumu lietā Nr.</w:t>
      </w:r>
      <w:r w:rsidR="00456A8D" w:rsidRPr="009F7D33">
        <w:rPr>
          <w:rFonts w:ascii="Times New Roman" w:hAnsi="Times New Roman" w:cs="Times New Roman"/>
        </w:rPr>
        <w:t> </w:t>
      </w:r>
      <w:r w:rsidRPr="009F7D33">
        <w:rPr>
          <w:rFonts w:ascii="Times New Roman" w:hAnsi="Times New Roman" w:cs="Times New Roman"/>
        </w:rPr>
        <w:t xml:space="preserve">C30355722. Informācija aktualizēta 2023. gada </w:t>
      </w:r>
      <w:r w:rsidR="00335F3F" w:rsidRPr="009F7D33">
        <w:rPr>
          <w:rFonts w:ascii="Times New Roman" w:hAnsi="Times New Roman" w:cs="Times New Roman"/>
        </w:rPr>
        <w:t>10. oktobrī.</w:t>
      </w:r>
    </w:p>
  </w:footnote>
  <w:footnote w:id="16">
    <w:p w14:paraId="313AB9A6" w14:textId="3511C850" w:rsidR="00A339D0" w:rsidRPr="00AC3027" w:rsidRDefault="00A339D0" w:rsidP="00854E97">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Sk</w:t>
      </w:r>
      <w:r w:rsidRPr="009F7D33">
        <w:rPr>
          <w:rFonts w:ascii="Times New Roman" w:eastAsia="Times New Roman" w:hAnsi="Times New Roman" w:cs="Times New Roman"/>
          <w:color w:val="000000" w:themeColor="text1"/>
        </w:rPr>
        <w:t>atīt Latvijas Republikas Augstākās tiesas Civillietu departamenta 2016. gada 18. augusta lēmum</w:t>
      </w:r>
      <w:r w:rsidR="00432013" w:rsidRPr="009F7D33">
        <w:rPr>
          <w:rFonts w:ascii="Times New Roman" w:eastAsia="Times New Roman" w:hAnsi="Times New Roman" w:cs="Times New Roman"/>
          <w:color w:val="000000" w:themeColor="text1"/>
        </w:rPr>
        <w:t>u</w:t>
      </w:r>
      <w:r w:rsidRPr="009F7D33">
        <w:rPr>
          <w:rFonts w:ascii="Times New Roman" w:eastAsia="Times New Roman" w:hAnsi="Times New Roman" w:cs="Times New Roman"/>
          <w:color w:val="000000" w:themeColor="text1"/>
        </w:rPr>
        <w:t xml:space="preserve"> lietā Nr. C29392415</w:t>
      </w:r>
      <w:r w:rsidR="00CD5E83" w:rsidRPr="009F7D33">
        <w:rPr>
          <w:rFonts w:ascii="Times New Roman" w:eastAsia="Times New Roman" w:hAnsi="Times New Roman" w:cs="Times New Roman"/>
          <w:color w:val="000000" w:themeColor="text1"/>
        </w:rPr>
        <w:t>.</w:t>
      </w:r>
    </w:p>
  </w:footnote>
  <w:footnote w:id="17">
    <w:p w14:paraId="713D765C" w14:textId="456E8646" w:rsidR="00F031EF" w:rsidRPr="00D70851" w:rsidRDefault="00F031EF" w:rsidP="00D70851">
      <w:pPr>
        <w:pStyle w:val="Vresteksts"/>
        <w:jc w:val="both"/>
        <w:rPr>
          <w:rFonts w:ascii="Times New Roman" w:hAnsi="Times New Roman" w:cs="Times New Roman"/>
        </w:rPr>
      </w:pPr>
      <w:r w:rsidRPr="00D70851">
        <w:rPr>
          <w:rStyle w:val="Vresatsauce"/>
          <w:rFonts w:ascii="Times New Roman" w:hAnsi="Times New Roman" w:cs="Times New Roman"/>
        </w:rPr>
        <w:footnoteRef/>
      </w:r>
      <w:r w:rsidRPr="00D70851">
        <w:rPr>
          <w:rFonts w:ascii="Times New Roman" w:hAnsi="Times New Roman" w:cs="Times New Roman"/>
        </w:rPr>
        <w:t xml:space="preserve"> Skatīt Daugavpils tiesas 2021. gada 21. decembra lēmumu lietā Nr. C12108320 un </w:t>
      </w:r>
      <w:r w:rsidR="00780921" w:rsidRPr="00D70851">
        <w:rPr>
          <w:rFonts w:ascii="Times New Roman" w:hAnsi="Times New Roman" w:cs="Times New Roman"/>
        </w:rPr>
        <w:t xml:space="preserve">Rēzeknes tiesas 2021. gada 8. septembra lēmumā lietā Nr. </w:t>
      </w:r>
      <w:r w:rsidR="00780921" w:rsidRPr="00D70851">
        <w:rPr>
          <w:rFonts w:ascii="Times New Roman" w:hAnsi="Times New Roman" w:cs="Times New Roman"/>
          <w:bCs/>
        </w:rPr>
        <w:t>C26174119</w:t>
      </w:r>
      <w:r w:rsidR="00595491" w:rsidRPr="00D70851">
        <w:rPr>
          <w:rFonts w:ascii="Times New Roman" w:hAnsi="Times New Roman" w:cs="Times New Roman"/>
        </w:rPr>
        <w:t>.</w:t>
      </w:r>
      <w:r w:rsidR="00A178CC" w:rsidRPr="00D70851">
        <w:rPr>
          <w:rFonts w:ascii="Times New Roman" w:hAnsi="Times New Roman" w:cs="Times New Roman"/>
        </w:rPr>
        <w:t xml:space="preserve"> </w:t>
      </w:r>
      <w:r w:rsidR="00595491" w:rsidRPr="00D70851">
        <w:rPr>
          <w:rFonts w:ascii="Times New Roman" w:hAnsi="Times New Roman" w:cs="Times New Roman"/>
        </w:rPr>
        <w:t>I</w:t>
      </w:r>
      <w:r w:rsidR="00AC3027" w:rsidRPr="00D70851">
        <w:rPr>
          <w:rFonts w:ascii="Times New Roman" w:hAnsi="Times New Roman" w:cs="Times New Roman"/>
        </w:rPr>
        <w:t xml:space="preserve">nformācija aktualizēta 2022. gada </w:t>
      </w:r>
      <w:r w:rsidR="00733B4C" w:rsidRPr="00D70851">
        <w:rPr>
          <w:rFonts w:ascii="Times New Roman" w:hAnsi="Times New Roman" w:cs="Times New Roman"/>
        </w:rPr>
        <w:t>5</w:t>
      </w:r>
      <w:r w:rsidR="00AC3027" w:rsidRPr="00D70851">
        <w:rPr>
          <w:rFonts w:ascii="Times New Roman" w:hAnsi="Times New Roman" w:cs="Times New Roman"/>
        </w:rPr>
        <w:t>. jūlijā.</w:t>
      </w:r>
    </w:p>
  </w:footnote>
  <w:footnote w:id="18">
    <w:p w14:paraId="3FFCDF25" w14:textId="669EBBF2" w:rsidR="00DA7BE2" w:rsidRPr="00CE086B" w:rsidRDefault="00DA7BE2" w:rsidP="00D70851">
      <w:pPr>
        <w:pStyle w:val="Default"/>
        <w:jc w:val="both"/>
        <w:rPr>
          <w:sz w:val="20"/>
          <w:szCs w:val="20"/>
        </w:rPr>
      </w:pPr>
      <w:r w:rsidRPr="00D70851">
        <w:rPr>
          <w:rStyle w:val="Vresatsauce"/>
          <w:sz w:val="20"/>
          <w:szCs w:val="20"/>
        </w:rPr>
        <w:footnoteRef/>
      </w:r>
      <w:r w:rsidRPr="00D70851">
        <w:rPr>
          <w:sz w:val="20"/>
          <w:szCs w:val="20"/>
        </w:rPr>
        <w:t xml:space="preserve"> </w:t>
      </w:r>
      <w:r w:rsidR="00AC3027" w:rsidRPr="00D70851">
        <w:rPr>
          <w:sz w:val="20"/>
          <w:szCs w:val="20"/>
        </w:rPr>
        <w:t xml:space="preserve">Skatīt </w:t>
      </w:r>
      <w:r w:rsidRPr="00D70851">
        <w:rPr>
          <w:sz w:val="20"/>
          <w:szCs w:val="20"/>
        </w:rPr>
        <w:t>Zemgales rajona tiesas 2019. gada 26. novembra lēmumu lietā Nr. C15219915</w:t>
      </w:r>
      <w:r w:rsidR="00AC3027" w:rsidRPr="00D70851">
        <w:rPr>
          <w:sz w:val="20"/>
          <w:szCs w:val="20"/>
        </w:rPr>
        <w:t>,</w:t>
      </w:r>
      <w:r w:rsidRPr="00D70851">
        <w:rPr>
          <w:sz w:val="20"/>
          <w:szCs w:val="20"/>
        </w:rPr>
        <w:t xml:space="preserve"> Rīgas pilsētas Latgales priekšpilsētas tiesas 2021. gada 7. oktobra lēmumu lietā Nr.</w:t>
      </w:r>
      <w:r w:rsidR="00453D49" w:rsidRPr="00D70851">
        <w:rPr>
          <w:sz w:val="20"/>
          <w:szCs w:val="20"/>
        </w:rPr>
        <w:t> </w:t>
      </w:r>
      <w:r w:rsidR="005E48BC" w:rsidRPr="00D70851">
        <w:rPr>
          <w:sz w:val="20"/>
          <w:szCs w:val="20"/>
        </w:rPr>
        <w:t>C29498016 (</w:t>
      </w:r>
      <w:r w:rsidR="00F5559A" w:rsidRPr="00D70851">
        <w:rPr>
          <w:sz w:val="20"/>
          <w:szCs w:val="20"/>
        </w:rPr>
        <w:t xml:space="preserve">lietas </w:t>
      </w:r>
      <w:r w:rsidR="005E48BC" w:rsidRPr="00D70851">
        <w:rPr>
          <w:sz w:val="20"/>
          <w:szCs w:val="20"/>
        </w:rPr>
        <w:t>arhīva Nr. C-0051-21/13)</w:t>
      </w:r>
      <w:r w:rsidR="00C21B0B" w:rsidRPr="00D70851">
        <w:rPr>
          <w:sz w:val="20"/>
          <w:szCs w:val="20"/>
        </w:rPr>
        <w:t xml:space="preserve">, Rīgas pilsētas Latgales priekšpilsētas tiesas 2021. gada 7. oktobra lēmumu lietā Nr. C29498016 un </w:t>
      </w:r>
      <w:r w:rsidR="00453D49" w:rsidRPr="00D70851">
        <w:rPr>
          <w:sz w:val="20"/>
          <w:szCs w:val="20"/>
        </w:rPr>
        <w:t>Rīgas apgabaltiesas Civillietu tiesas kolēģijas 2021.</w:t>
      </w:r>
      <w:r w:rsidR="00D70851" w:rsidRPr="00D70851">
        <w:rPr>
          <w:sz w:val="20"/>
          <w:szCs w:val="20"/>
        </w:rPr>
        <w:t> </w:t>
      </w:r>
      <w:r w:rsidR="00453D49" w:rsidRPr="00D70851">
        <w:rPr>
          <w:sz w:val="20"/>
          <w:szCs w:val="20"/>
        </w:rPr>
        <w:t>gada 28.</w:t>
      </w:r>
      <w:r w:rsidR="00D70851" w:rsidRPr="00D70851">
        <w:rPr>
          <w:sz w:val="20"/>
          <w:szCs w:val="20"/>
        </w:rPr>
        <w:t> </w:t>
      </w:r>
      <w:r w:rsidR="00453D49" w:rsidRPr="00D70851">
        <w:rPr>
          <w:sz w:val="20"/>
          <w:szCs w:val="20"/>
        </w:rPr>
        <w:t>decembra lēmumu (lietas arhīva Nr.</w:t>
      </w:r>
      <w:r w:rsidR="00D70851" w:rsidRPr="00D70851">
        <w:rPr>
          <w:sz w:val="20"/>
          <w:szCs w:val="20"/>
        </w:rPr>
        <w:t> </w:t>
      </w:r>
      <w:r w:rsidR="00453D49" w:rsidRPr="00D70851">
        <w:rPr>
          <w:sz w:val="20"/>
          <w:szCs w:val="20"/>
        </w:rPr>
        <w:t>CA-2661-21/5)</w:t>
      </w:r>
      <w:r w:rsidR="00595491" w:rsidRPr="00D70851">
        <w:rPr>
          <w:sz w:val="20"/>
          <w:szCs w:val="20"/>
        </w:rPr>
        <w:t>.</w:t>
      </w:r>
      <w:r w:rsidR="00A178CC" w:rsidRPr="00D70851">
        <w:rPr>
          <w:sz w:val="20"/>
          <w:szCs w:val="20"/>
        </w:rPr>
        <w:t xml:space="preserve"> </w:t>
      </w:r>
      <w:r w:rsidR="00595491" w:rsidRPr="00D70851">
        <w:rPr>
          <w:sz w:val="20"/>
          <w:szCs w:val="20"/>
        </w:rPr>
        <w:t>I</w:t>
      </w:r>
      <w:r w:rsidR="00CE086B" w:rsidRPr="00D70851">
        <w:rPr>
          <w:sz w:val="20"/>
          <w:szCs w:val="20"/>
        </w:rPr>
        <w:t xml:space="preserve">nformācija aktualizēta 2022. gada </w:t>
      </w:r>
      <w:r w:rsidR="00733B4C" w:rsidRPr="00D70851">
        <w:rPr>
          <w:sz w:val="20"/>
          <w:szCs w:val="20"/>
        </w:rPr>
        <w:t>5</w:t>
      </w:r>
      <w:r w:rsidR="00CE086B" w:rsidRPr="00D70851">
        <w:rPr>
          <w:sz w:val="20"/>
          <w:szCs w:val="20"/>
        </w:rPr>
        <w:t>. jūlijā.</w:t>
      </w:r>
    </w:p>
  </w:footnote>
  <w:footnote w:id="19">
    <w:p w14:paraId="20AEECCF" w14:textId="2CB007D4" w:rsidR="004F1779" w:rsidRPr="00335F3F" w:rsidRDefault="00F1268B" w:rsidP="004F1779">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Skatīt Rīgas pilsētas tiesas</w:t>
      </w:r>
      <w:r w:rsidR="004F1779" w:rsidRPr="009F7D33">
        <w:rPr>
          <w:rFonts w:ascii="Times New Roman" w:hAnsi="Times New Roman" w:cs="Times New Roman"/>
        </w:rPr>
        <w:t xml:space="preserve"> 2023. gada 5. septembra lēmum</w:t>
      </w:r>
      <w:r w:rsidR="00335F3F" w:rsidRPr="009F7D33">
        <w:rPr>
          <w:rFonts w:ascii="Times New Roman" w:hAnsi="Times New Roman" w:cs="Times New Roman"/>
        </w:rPr>
        <w:t>u</w:t>
      </w:r>
      <w:r w:rsidR="004F1779" w:rsidRPr="009F7D33">
        <w:rPr>
          <w:rFonts w:ascii="Times New Roman" w:hAnsi="Times New Roman" w:cs="Times New Roman"/>
        </w:rPr>
        <w:t xml:space="preserve"> lietā Nr. C68226820. Informācija aktualizēta 202</w:t>
      </w:r>
      <w:r w:rsidR="009F7D33">
        <w:rPr>
          <w:rFonts w:ascii="Times New Roman" w:hAnsi="Times New Roman" w:cs="Times New Roman"/>
        </w:rPr>
        <w:t>3</w:t>
      </w:r>
      <w:r w:rsidR="004F1779" w:rsidRPr="009F7D33">
        <w:rPr>
          <w:rFonts w:ascii="Times New Roman" w:hAnsi="Times New Roman" w:cs="Times New Roman"/>
        </w:rPr>
        <w:t>. gada 10. oktobrī.</w:t>
      </w:r>
    </w:p>
    <w:p w14:paraId="6E0998F3" w14:textId="71BF8E39" w:rsidR="00F1268B" w:rsidRDefault="00F1268B">
      <w:pPr>
        <w:pStyle w:val="Vresteksts"/>
      </w:pPr>
    </w:p>
  </w:footnote>
  <w:footnote w:id="20">
    <w:p w14:paraId="6311D010" w14:textId="37663B9A" w:rsidR="00A178CC" w:rsidRPr="009F7D33" w:rsidRDefault="00A178CC">
      <w:pPr>
        <w:pStyle w:val="Vresteksts"/>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00595491" w:rsidRPr="009F7D33">
        <w:rPr>
          <w:rFonts w:ascii="Times New Roman" w:hAnsi="Times New Roman" w:cs="Times New Roman"/>
        </w:rPr>
        <w:t xml:space="preserve">Skatīt </w:t>
      </w:r>
      <w:r w:rsidR="00595491" w:rsidRPr="009F7D33">
        <w:rPr>
          <w:rFonts w:ascii="Times New Roman" w:hAnsi="Times New Roman" w:cs="Times New Roman"/>
          <w:color w:val="000000" w:themeColor="text1"/>
        </w:rPr>
        <w:t>Zemgales rajona tiesas 2020. gada 11. jūnija spriedumu lietā Nr. </w:t>
      </w:r>
      <w:r w:rsidR="00595491" w:rsidRPr="009F7D33">
        <w:rPr>
          <w:rFonts w:ascii="Times New Roman" w:hAnsi="Times New Roman" w:cs="Times New Roman"/>
        </w:rPr>
        <w:t>1A73013819. In</w:t>
      </w:r>
      <w:r w:rsidR="00822ED4" w:rsidRPr="009F7D33">
        <w:rPr>
          <w:rFonts w:ascii="Times New Roman" w:hAnsi="Times New Roman" w:cs="Times New Roman"/>
        </w:rPr>
        <w:t xml:space="preserve">formācija aktualizēta 2022. gada </w:t>
      </w:r>
      <w:r w:rsidR="00733B4C" w:rsidRPr="009F7D33">
        <w:rPr>
          <w:rFonts w:ascii="Times New Roman" w:hAnsi="Times New Roman" w:cs="Times New Roman"/>
        </w:rPr>
        <w:t>5</w:t>
      </w:r>
      <w:r w:rsidR="00822ED4" w:rsidRPr="009F7D33">
        <w:rPr>
          <w:rFonts w:ascii="Times New Roman" w:hAnsi="Times New Roman" w:cs="Times New Roman"/>
        </w:rPr>
        <w:t>. jūlijā.</w:t>
      </w:r>
    </w:p>
  </w:footnote>
  <w:footnote w:id="21">
    <w:p w14:paraId="08B8E757" w14:textId="48081ED4" w:rsidR="001B2580" w:rsidRPr="009F7D33" w:rsidRDefault="001B2580" w:rsidP="00854E97">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00822ED4" w:rsidRPr="009F7D33">
        <w:rPr>
          <w:rFonts w:ascii="Times New Roman" w:hAnsi="Times New Roman" w:cs="Times New Roman"/>
          <w:color w:val="000000" w:themeColor="text1"/>
          <w:shd w:val="clear" w:color="auto" w:fill="FFFFFF"/>
        </w:rPr>
        <w:t>S</w:t>
      </w:r>
      <w:r w:rsidRPr="009F7D33">
        <w:rPr>
          <w:rFonts w:ascii="Times New Roman" w:hAnsi="Times New Roman" w:cs="Times New Roman"/>
          <w:color w:val="000000" w:themeColor="text1"/>
          <w:shd w:val="clear" w:color="auto" w:fill="FFFFFF"/>
        </w:rPr>
        <w:t>katīt Rīgas pilsētas Vidzemes priekšpilsētas tiesas 2019. gada 17. septembra lēmumu lietā Nr. </w:t>
      </w:r>
      <w:r w:rsidRPr="009F7D33">
        <w:rPr>
          <w:rFonts w:ascii="Times New Roman" w:hAnsi="Times New Roman" w:cs="Times New Roman"/>
        </w:rPr>
        <w:t>1A30030419</w:t>
      </w:r>
      <w:r w:rsidR="007F4B07" w:rsidRPr="009F7D33">
        <w:rPr>
          <w:rFonts w:ascii="Times New Roman" w:hAnsi="Times New Roman" w:cs="Times New Roman"/>
        </w:rPr>
        <w:t>.</w:t>
      </w:r>
    </w:p>
  </w:footnote>
  <w:footnote w:id="22">
    <w:p w14:paraId="0DE7D6C3" w14:textId="487610FF" w:rsidR="00A178CC" w:rsidRDefault="00A178CC">
      <w:pPr>
        <w:pStyle w:val="Vresteksts"/>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00822ED4" w:rsidRPr="009F7D33">
        <w:rPr>
          <w:rFonts w:ascii="Times New Roman" w:hAnsi="Times New Roman" w:cs="Times New Roman"/>
        </w:rPr>
        <w:t xml:space="preserve">Informācija aktualizēta 2022. gada </w:t>
      </w:r>
      <w:r w:rsidR="00733B4C" w:rsidRPr="009F7D33">
        <w:rPr>
          <w:rFonts w:ascii="Times New Roman" w:hAnsi="Times New Roman" w:cs="Times New Roman"/>
        </w:rPr>
        <w:t>5</w:t>
      </w:r>
      <w:r w:rsidR="00822ED4" w:rsidRPr="009F7D33">
        <w:rPr>
          <w:rFonts w:ascii="Times New Roman" w:hAnsi="Times New Roman" w:cs="Times New Roman"/>
        </w:rPr>
        <w:t>. jūlijā.</w:t>
      </w:r>
    </w:p>
  </w:footnote>
  <w:footnote w:id="23">
    <w:p w14:paraId="0AD02637" w14:textId="255B03D1" w:rsidR="003E5BDA" w:rsidRPr="009F7D33" w:rsidRDefault="003E76D5" w:rsidP="009F7D33">
      <w:pPr>
        <w:pStyle w:val="Vresteksts"/>
        <w:tabs>
          <w:tab w:val="left" w:pos="284"/>
        </w:tabs>
        <w:jc w:val="both"/>
        <w:rPr>
          <w:rFonts w:ascii="Times New Roman" w:hAnsi="Times New Roman" w:cs="Times New Roman"/>
        </w:rPr>
      </w:pPr>
      <w:r w:rsidRPr="009F7D33">
        <w:rPr>
          <w:rStyle w:val="Vresatsauce"/>
          <w:rFonts w:ascii="Times New Roman" w:hAnsi="Times New Roman" w:cs="Times New Roman"/>
        </w:rPr>
        <w:footnoteRef/>
      </w:r>
      <w:r w:rsidR="00432013" w:rsidRPr="009F7D33">
        <w:rPr>
          <w:rFonts w:ascii="Times New Roman" w:hAnsi="Times New Roman" w:cs="Times New Roman"/>
        </w:rPr>
        <w:t> </w:t>
      </w:r>
      <w:r w:rsidRPr="009F7D33">
        <w:rPr>
          <w:rFonts w:ascii="Times New Roman" w:hAnsi="Times New Roman" w:cs="Times New Roman"/>
        </w:rPr>
        <w:t>Skatīt</w:t>
      </w:r>
      <w:r w:rsidR="003E5BDA" w:rsidRPr="009F7D33">
        <w:rPr>
          <w:rFonts w:ascii="Times New Roman" w:hAnsi="Times New Roman" w:cs="Times New Roman"/>
        </w:rPr>
        <w:t xml:space="preserve"> </w:t>
      </w:r>
      <w:hyperlink r:id="rId1" w:tgtFrame="_blank" w:tooltip="disciplinarlietu-ierosinasanas-apkopojums_20102022.pdf" w:history="1">
        <w:r w:rsidRPr="009F7D33">
          <w:rPr>
            <w:rStyle w:val="Hipersaite"/>
            <w:rFonts w:ascii="Times New Roman" w:hAnsi="Times New Roman" w:cs="Times New Roman"/>
            <w:color w:val="auto"/>
            <w:u w:val="none"/>
            <w:shd w:val="clear" w:color="auto" w:fill="FFFFFF"/>
          </w:rPr>
          <w:t>Maksātnespējas procesa administratoru un tiesiskās aizsardzības procesa uzraugošo personu disciplinārlietu ierosināšanas apkopojums</w:t>
        </w:r>
        <w:r w:rsidR="003E5BDA" w:rsidRPr="009F7D33">
          <w:rPr>
            <w:rStyle w:val="Hipersaite"/>
            <w:rFonts w:ascii="Times New Roman" w:hAnsi="Times New Roman" w:cs="Times New Roman"/>
            <w:color w:val="auto"/>
            <w:u w:val="none"/>
            <w:shd w:val="clear" w:color="auto" w:fill="FFFFFF"/>
          </w:rPr>
          <w:t>,</w:t>
        </w:r>
        <w:r w:rsidR="003E5BDA" w:rsidRPr="009F7D33">
          <w:rPr>
            <w:rFonts w:ascii="Times New Roman" w:hAnsi="Times New Roman" w:cs="Times New Roman"/>
            <w:color w:val="212529"/>
            <w:shd w:val="clear" w:color="auto" w:fill="FFFFFF"/>
          </w:rPr>
          <w:t xml:space="preserve"> pieejams MKD tīmekļa vietnē:</w:t>
        </w:r>
        <w:r w:rsidRPr="009F7D33">
          <w:rPr>
            <w:rStyle w:val="Hipersaite"/>
            <w:rFonts w:ascii="Times New Roman" w:hAnsi="Times New Roman" w:cs="Times New Roman"/>
            <w:color w:val="auto"/>
            <w:u w:val="none"/>
            <w:shd w:val="clear" w:color="auto" w:fill="FFFFFF"/>
          </w:rPr>
          <w:t> </w:t>
        </w:r>
      </w:hyperlink>
      <w:r w:rsidR="003E5BDA" w:rsidRPr="009F7D33">
        <w:rPr>
          <w:rFonts w:ascii="Times New Roman" w:hAnsi="Times New Roman" w:cs="Times New Roman"/>
        </w:rPr>
        <w:t xml:space="preserve"> </w:t>
      </w:r>
    </w:p>
    <w:p w14:paraId="5115D88D" w14:textId="1CD424C8" w:rsidR="003E5BDA" w:rsidRPr="009F7D33" w:rsidRDefault="009B358B" w:rsidP="009F7D33">
      <w:pPr>
        <w:pStyle w:val="Vresteksts"/>
        <w:tabs>
          <w:tab w:val="left" w:pos="284"/>
        </w:tabs>
        <w:jc w:val="both"/>
        <w:rPr>
          <w:rStyle w:val="Hipersaite"/>
          <w:rFonts w:ascii="Times New Roman" w:hAnsi="Times New Roman" w:cs="Times New Roman"/>
          <w:shd w:val="clear" w:color="auto" w:fill="FFFFFF"/>
        </w:rPr>
      </w:pPr>
      <w:hyperlink r:id="rId2" w:history="1">
        <w:r w:rsidR="003E5BDA" w:rsidRPr="009F7D33">
          <w:rPr>
            <w:rStyle w:val="Hipersaite"/>
            <w:rFonts w:ascii="Times New Roman" w:hAnsi="Times New Roman" w:cs="Times New Roman"/>
          </w:rPr>
          <w:t>https://www.mkd.gov.lv/lv/disciplinaratbildiba</w:t>
        </w:r>
      </w:hyperlink>
      <w:r w:rsidR="003E5BDA" w:rsidRPr="009F7D33">
        <w:rPr>
          <w:rFonts w:ascii="Times New Roman" w:hAnsi="Times New Roman" w:cs="Times New Roman"/>
        </w:rPr>
        <w:t>. Informācija aktualizēta 202</w:t>
      </w:r>
      <w:r w:rsidR="00D70851" w:rsidRPr="009F7D33">
        <w:rPr>
          <w:rFonts w:ascii="Times New Roman" w:hAnsi="Times New Roman" w:cs="Times New Roman"/>
        </w:rPr>
        <w:t>3</w:t>
      </w:r>
      <w:r w:rsidR="003E5BDA" w:rsidRPr="009F7D33">
        <w:rPr>
          <w:rFonts w:ascii="Times New Roman" w:hAnsi="Times New Roman" w:cs="Times New Roman"/>
        </w:rPr>
        <w:t xml:space="preserve">. gada </w:t>
      </w:r>
      <w:r w:rsidR="00335F3F" w:rsidRPr="009F7D33">
        <w:rPr>
          <w:rFonts w:ascii="Times New Roman" w:hAnsi="Times New Roman" w:cs="Times New Roman"/>
        </w:rPr>
        <w:t>10. oktobrī.</w:t>
      </w:r>
    </w:p>
    <w:p w14:paraId="09229703" w14:textId="4E216918" w:rsidR="003E76D5" w:rsidRPr="00491B14" w:rsidRDefault="003E76D5" w:rsidP="003E76D5">
      <w:pPr>
        <w:rPr>
          <w:rFonts w:ascii="Times New Roman" w:hAnsi="Times New Roman" w:cs="Times New Roman"/>
          <w:sz w:val="20"/>
          <w:szCs w:val="20"/>
        </w:rPr>
      </w:pPr>
    </w:p>
    <w:p w14:paraId="3D018501" w14:textId="0F0815A6" w:rsidR="003E76D5" w:rsidRDefault="003E76D5">
      <w:pPr>
        <w:pStyle w:val="Vresteksts"/>
      </w:pPr>
    </w:p>
  </w:footnote>
  <w:footnote w:id="24">
    <w:p w14:paraId="52317C60" w14:textId="22259632" w:rsidR="00A339D0" w:rsidRPr="009F7D33" w:rsidRDefault="00A339D0" w:rsidP="003E5BDA">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S</w:t>
      </w:r>
      <w:r w:rsidRPr="009F7D33">
        <w:rPr>
          <w:rFonts w:ascii="Times New Roman" w:eastAsia="Times New Roman" w:hAnsi="Times New Roman" w:cs="Times New Roman"/>
          <w:color w:val="000000" w:themeColor="text1"/>
        </w:rPr>
        <w:t xml:space="preserve">katīt arī </w:t>
      </w:r>
      <w:r w:rsidRPr="009F7D33">
        <w:rPr>
          <w:rFonts w:ascii="Times New Roman" w:hAnsi="Times New Roman" w:cs="Times New Roman"/>
          <w:color w:val="000000" w:themeColor="text1"/>
          <w:lang w:bidi="hi-IN"/>
        </w:rPr>
        <w:t>Satversmes tiesas 2006.</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gada 23.</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februāra sprieduma lietā Nr.</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2005-22-01 9. un 10.2.</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punktu</w:t>
      </w:r>
      <w:r w:rsidR="003354F2" w:rsidRPr="009F7D33">
        <w:rPr>
          <w:rFonts w:ascii="Times New Roman" w:hAnsi="Times New Roman" w:cs="Times New Roman"/>
          <w:color w:val="000000" w:themeColor="text1"/>
          <w:lang w:bidi="hi-IN"/>
        </w:rPr>
        <w:t>.</w:t>
      </w:r>
    </w:p>
  </w:footnote>
  <w:footnote w:id="25">
    <w:p w14:paraId="79D47E16" w14:textId="317BA91B" w:rsidR="00381D62" w:rsidRPr="009F7D33" w:rsidRDefault="00381D62" w:rsidP="003E5BDA">
      <w:pPr>
        <w:pStyle w:val="Vresteksts"/>
        <w:jc w:val="both"/>
        <w:rPr>
          <w:rFonts w:ascii="Times New Roman" w:hAnsi="Times New Roman" w:cs="Times New Roman"/>
        </w:rPr>
      </w:pPr>
      <w:r w:rsidRPr="009F7D33">
        <w:rPr>
          <w:rStyle w:val="Vresatsauce"/>
          <w:rFonts w:ascii="Times New Roman" w:hAnsi="Times New Roman" w:cs="Times New Roman"/>
        </w:rPr>
        <w:footnoteRef/>
      </w:r>
      <w:r w:rsidR="00A82FDD" w:rsidRPr="009F7D33">
        <w:rPr>
          <w:rFonts w:ascii="Times New Roman" w:hAnsi="Times New Roman" w:cs="Times New Roman"/>
        </w:rPr>
        <w:t> </w:t>
      </w:r>
      <w:r w:rsidRPr="009F7D33">
        <w:rPr>
          <w:rFonts w:ascii="Times New Roman" w:hAnsi="Times New Roman" w:cs="Times New Roman"/>
        </w:rPr>
        <w:t xml:space="preserve">Levits E. </w:t>
      </w:r>
      <w:r w:rsidRPr="009F7D33">
        <w:rPr>
          <w:rFonts w:ascii="Times New Roman" w:hAnsi="Times New Roman" w:cs="Times New Roman"/>
        </w:rPr>
        <w:t>Ģenerālklauzulas un iestādes (tiesas) rīcības brīvība (I). Likums un Tiesības, 2003, 5. sējums, Nr. 6</w:t>
      </w:r>
      <w:r w:rsidR="00335F3F" w:rsidRPr="009F7D33">
        <w:rPr>
          <w:rFonts w:ascii="Times New Roman" w:hAnsi="Times New Roman" w:cs="Times New Roman"/>
        </w:rPr>
        <w:t> </w:t>
      </w:r>
      <w:r w:rsidRPr="009F7D33">
        <w:rPr>
          <w:rFonts w:ascii="Times New Roman" w:hAnsi="Times New Roman" w:cs="Times New Roman"/>
        </w:rPr>
        <w:t>(46)</w:t>
      </w:r>
      <w:r w:rsidR="003354F2" w:rsidRPr="009F7D33">
        <w:rPr>
          <w:rFonts w:ascii="Times New Roman" w:hAnsi="Times New Roman" w:cs="Times New Roman"/>
        </w:rPr>
        <w:t>.</w:t>
      </w:r>
    </w:p>
  </w:footnote>
  <w:footnote w:id="26">
    <w:p w14:paraId="5CE83489" w14:textId="248E9B71" w:rsidR="00381D62" w:rsidRPr="009F7D33" w:rsidRDefault="00381D62" w:rsidP="003E5BDA">
      <w:pPr>
        <w:pStyle w:val="Vresteksts"/>
        <w:jc w:val="both"/>
        <w:rPr>
          <w:rFonts w:ascii="Times New Roman" w:hAnsi="Times New Roman" w:cs="Times New Roman"/>
        </w:rPr>
      </w:pPr>
      <w:r w:rsidRPr="009F7D33">
        <w:rPr>
          <w:rStyle w:val="Vresatsauce"/>
          <w:rFonts w:ascii="Times New Roman" w:hAnsi="Times New Roman" w:cs="Times New Roman"/>
        </w:rPr>
        <w:footnoteRef/>
      </w:r>
      <w:r w:rsidR="00335F3F" w:rsidRPr="009F7D33">
        <w:rPr>
          <w:rFonts w:ascii="Times New Roman" w:hAnsi="Times New Roman" w:cs="Times New Roman"/>
        </w:rPr>
        <w:t xml:space="preserve"> Skatīt </w:t>
      </w:r>
      <w:r w:rsidRPr="009F7D33">
        <w:rPr>
          <w:rFonts w:ascii="Times New Roman" w:hAnsi="Times New Roman" w:cs="Times New Roman"/>
          <w:iCs/>
          <w:lang w:bidi="hi-IN"/>
        </w:rPr>
        <w:t xml:space="preserve">Augstākās tiesas </w:t>
      </w:r>
      <w:r w:rsidRPr="009F7D33">
        <w:rPr>
          <w:rFonts w:ascii="Times New Roman" w:hAnsi="Times New Roman" w:cs="Times New Roman"/>
          <w:iCs/>
        </w:rPr>
        <w:t>2019.</w:t>
      </w:r>
      <w:r w:rsidR="003E5BDA" w:rsidRPr="009F7D33">
        <w:rPr>
          <w:rFonts w:ascii="Times New Roman" w:hAnsi="Times New Roman" w:cs="Times New Roman"/>
          <w:iCs/>
        </w:rPr>
        <w:t> </w:t>
      </w:r>
      <w:r w:rsidRPr="009F7D33">
        <w:rPr>
          <w:rFonts w:ascii="Times New Roman" w:hAnsi="Times New Roman" w:cs="Times New Roman"/>
          <w:iCs/>
        </w:rPr>
        <w:t>gada 14.</w:t>
      </w:r>
      <w:r w:rsidR="003E5BDA" w:rsidRPr="009F7D33">
        <w:rPr>
          <w:rFonts w:ascii="Times New Roman" w:hAnsi="Times New Roman" w:cs="Times New Roman"/>
          <w:iCs/>
        </w:rPr>
        <w:t> </w:t>
      </w:r>
      <w:r w:rsidRPr="009F7D33">
        <w:rPr>
          <w:rFonts w:ascii="Times New Roman" w:hAnsi="Times New Roman" w:cs="Times New Roman"/>
          <w:iCs/>
        </w:rPr>
        <w:t>februāra spriedum</w:t>
      </w:r>
      <w:r w:rsidR="00335F3F" w:rsidRPr="009F7D33">
        <w:rPr>
          <w:rFonts w:ascii="Times New Roman" w:hAnsi="Times New Roman" w:cs="Times New Roman"/>
          <w:iCs/>
        </w:rPr>
        <w:t>a</w:t>
      </w:r>
      <w:r w:rsidRPr="009F7D33">
        <w:rPr>
          <w:rFonts w:ascii="Times New Roman" w:hAnsi="Times New Roman" w:cs="Times New Roman"/>
          <w:iCs/>
        </w:rPr>
        <w:t xml:space="preserve"> lietā Nr.</w:t>
      </w:r>
      <w:r w:rsidR="003E5BDA" w:rsidRPr="009F7D33">
        <w:rPr>
          <w:rFonts w:ascii="Times New Roman" w:hAnsi="Times New Roman" w:cs="Times New Roman"/>
          <w:iCs/>
        </w:rPr>
        <w:t> </w:t>
      </w:r>
      <w:r w:rsidRPr="009F7D33">
        <w:rPr>
          <w:rFonts w:ascii="Times New Roman" w:hAnsi="Times New Roman" w:cs="Times New Roman"/>
          <w:iCs/>
        </w:rPr>
        <w:t>SKA-557 11.</w:t>
      </w:r>
      <w:r w:rsidR="003E5BDA" w:rsidRPr="009F7D33">
        <w:rPr>
          <w:rFonts w:ascii="Times New Roman" w:hAnsi="Times New Roman" w:cs="Times New Roman"/>
          <w:iCs/>
        </w:rPr>
        <w:t> </w:t>
      </w:r>
      <w:r w:rsidRPr="009F7D33">
        <w:rPr>
          <w:rFonts w:ascii="Times New Roman" w:hAnsi="Times New Roman" w:cs="Times New Roman"/>
          <w:iCs/>
        </w:rPr>
        <w:t>punkt</w:t>
      </w:r>
      <w:r w:rsidR="00335F3F" w:rsidRPr="009F7D33">
        <w:rPr>
          <w:rFonts w:ascii="Times New Roman" w:hAnsi="Times New Roman" w:cs="Times New Roman"/>
          <w:iCs/>
        </w:rPr>
        <w:t>u</w:t>
      </w:r>
      <w:r w:rsidR="00EC16DD" w:rsidRPr="009F7D33">
        <w:rPr>
          <w:rFonts w:ascii="Times New Roman" w:hAnsi="Times New Roman" w:cs="Times New Roman"/>
          <w:iCs/>
        </w:rPr>
        <w:t xml:space="preserve"> un</w:t>
      </w:r>
      <w:r w:rsidR="00EC16DD" w:rsidRPr="009F7D33">
        <w:rPr>
          <w:rFonts w:ascii="Times New Roman" w:hAnsi="Times New Roman" w:cs="Times New Roman"/>
        </w:rPr>
        <w:t xml:space="preserve"> Administratīvās rajona tiesa (Rīgas tiesu nams) 2020.</w:t>
      </w:r>
      <w:r w:rsidR="003E5BDA" w:rsidRPr="009F7D33">
        <w:rPr>
          <w:rFonts w:ascii="Times New Roman" w:hAnsi="Times New Roman" w:cs="Times New Roman"/>
        </w:rPr>
        <w:t> </w:t>
      </w:r>
      <w:r w:rsidR="00EC16DD" w:rsidRPr="009F7D33">
        <w:rPr>
          <w:rFonts w:ascii="Times New Roman" w:hAnsi="Times New Roman" w:cs="Times New Roman"/>
        </w:rPr>
        <w:t>gada 18.</w:t>
      </w:r>
      <w:r w:rsidR="003E5BDA" w:rsidRPr="009F7D33">
        <w:rPr>
          <w:rFonts w:ascii="Times New Roman" w:hAnsi="Times New Roman" w:cs="Times New Roman"/>
        </w:rPr>
        <w:t> </w:t>
      </w:r>
      <w:r w:rsidR="00EC16DD" w:rsidRPr="009F7D33">
        <w:rPr>
          <w:rFonts w:ascii="Times New Roman" w:hAnsi="Times New Roman" w:cs="Times New Roman"/>
        </w:rPr>
        <w:t>septembra spriedum</w:t>
      </w:r>
      <w:r w:rsidR="00335F3F" w:rsidRPr="009F7D33">
        <w:rPr>
          <w:rFonts w:ascii="Times New Roman" w:hAnsi="Times New Roman" w:cs="Times New Roman"/>
        </w:rPr>
        <w:t>a</w:t>
      </w:r>
      <w:r w:rsidR="00EC16DD"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00EC16DD" w:rsidRPr="009F7D33">
        <w:rPr>
          <w:rFonts w:ascii="Times New Roman" w:hAnsi="Times New Roman" w:cs="Times New Roman"/>
        </w:rPr>
        <w:t>ietas arhīva Nr. A00645-20/22</w:t>
      </w:r>
      <w:r w:rsidR="003E5BDA" w:rsidRPr="009F7D33">
        <w:rPr>
          <w:rFonts w:ascii="Times New Roman" w:hAnsi="Times New Roman" w:cs="Times New Roman"/>
        </w:rPr>
        <w:t>)</w:t>
      </w:r>
      <w:r w:rsidR="00EC16DD" w:rsidRPr="009F7D33">
        <w:rPr>
          <w:rFonts w:ascii="Times New Roman" w:hAnsi="Times New Roman" w:cs="Times New Roman"/>
        </w:rPr>
        <w:t xml:space="preserve"> 15.</w:t>
      </w:r>
      <w:r w:rsidR="00975D04" w:rsidRPr="009F7D33">
        <w:rPr>
          <w:rFonts w:ascii="Times New Roman" w:hAnsi="Times New Roman" w:cs="Times New Roman"/>
        </w:rPr>
        <w:t> </w:t>
      </w:r>
      <w:r w:rsidR="00EC16DD" w:rsidRPr="009F7D33">
        <w:rPr>
          <w:rFonts w:ascii="Times New Roman" w:hAnsi="Times New Roman" w:cs="Times New Roman"/>
        </w:rPr>
        <w:t>punkt</w:t>
      </w:r>
      <w:r w:rsidR="00335F3F" w:rsidRPr="009F7D33">
        <w:rPr>
          <w:rFonts w:ascii="Times New Roman" w:hAnsi="Times New Roman" w:cs="Times New Roman"/>
        </w:rPr>
        <w:t>u</w:t>
      </w:r>
      <w:r w:rsidR="003354F2" w:rsidRPr="009F7D33">
        <w:rPr>
          <w:rFonts w:ascii="Times New Roman" w:hAnsi="Times New Roman" w:cs="Times New Roman"/>
          <w:iCs/>
        </w:rPr>
        <w:t>.</w:t>
      </w:r>
    </w:p>
  </w:footnote>
  <w:footnote w:id="27">
    <w:p w14:paraId="2F63DCAD" w14:textId="715360F8" w:rsidR="00381D62" w:rsidRPr="009F7D33" w:rsidRDefault="00381D62" w:rsidP="00CC17A9">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Latviešu konversācijas vārdnīca, 18. sējums. Rīga: A. Gulbja apgādība, 1938-1939, 35510. sleja</w:t>
      </w:r>
      <w:r w:rsidR="003354F2" w:rsidRPr="009F7D33">
        <w:rPr>
          <w:rFonts w:ascii="Times New Roman" w:hAnsi="Times New Roman" w:cs="Times New Roman"/>
        </w:rPr>
        <w:t>.</w:t>
      </w:r>
    </w:p>
  </w:footnote>
  <w:footnote w:id="28">
    <w:p w14:paraId="25159DDC" w14:textId="2004FDFF" w:rsidR="00381D62" w:rsidRPr="00F17DDC" w:rsidRDefault="00381D62" w:rsidP="00CC17A9">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Latviešu valodas skaidrojošā vārdnīca. Pieejama: </w:t>
      </w:r>
      <w:hyperlink r:id="rId3" w:history="1">
        <w:r w:rsidR="00975D04" w:rsidRPr="009F7D33">
          <w:rPr>
            <w:rStyle w:val="Hipersaite"/>
            <w:rFonts w:ascii="Times New Roman" w:hAnsi="Times New Roman" w:cs="Times New Roman"/>
          </w:rPr>
          <w:t>http://www.tezaurs.lv/sv</w:t>
        </w:r>
      </w:hyperlink>
      <w:r w:rsidR="00A42F3C" w:rsidRPr="009F7D33">
        <w:rPr>
          <w:rFonts w:ascii="Times New Roman" w:hAnsi="Times New Roman" w:cs="Times New Roman"/>
        </w:rPr>
        <w:t>.</w:t>
      </w:r>
    </w:p>
  </w:footnote>
  <w:footnote w:id="29">
    <w:p w14:paraId="4955BF90" w14:textId="3296C5D8" w:rsidR="00381D62" w:rsidRPr="009F7D33" w:rsidRDefault="00381D62" w:rsidP="00975D04">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w:t>
      </w:r>
      <w:r w:rsidR="00975D04" w:rsidRPr="009F7D33">
        <w:rPr>
          <w:rFonts w:ascii="Times New Roman" w:hAnsi="Times New Roman" w:cs="Times New Roman"/>
        </w:rPr>
        <w:t xml:space="preserve">Latviešu valodas skaidrojošā vārdnīca. Pieejama: </w:t>
      </w:r>
      <w:hyperlink r:id="rId4" w:history="1">
        <w:r w:rsidR="00975D04" w:rsidRPr="009F7D33">
          <w:rPr>
            <w:rStyle w:val="Hipersaite"/>
            <w:rFonts w:ascii="Times New Roman" w:hAnsi="Times New Roman" w:cs="Times New Roman"/>
          </w:rPr>
          <w:t>http://www.tezaurs.lv/sv</w:t>
        </w:r>
      </w:hyperlink>
      <w:r w:rsidR="003354F2" w:rsidRPr="009F7D33">
        <w:rPr>
          <w:rFonts w:ascii="Times New Roman" w:hAnsi="Times New Roman" w:cs="Times New Roman"/>
        </w:rPr>
        <w:t>.</w:t>
      </w:r>
    </w:p>
  </w:footnote>
  <w:footnote w:id="30">
    <w:p w14:paraId="1640435E" w14:textId="69469A91" w:rsidR="00381D62" w:rsidRPr="009F7D33" w:rsidRDefault="00381D62" w:rsidP="00975D04">
      <w:pPr>
        <w:pStyle w:val="Vresteksts"/>
        <w:jc w:val="both"/>
        <w:rPr>
          <w:rFonts w:ascii="Times New Roman" w:hAnsi="Times New Roman" w:cs="Times New Roman"/>
        </w:rPr>
      </w:pPr>
      <w:r w:rsidRPr="009F7D33">
        <w:rPr>
          <w:rStyle w:val="Vresatsauce"/>
          <w:rFonts w:ascii="Times New Roman" w:hAnsi="Times New Roman" w:cs="Times New Roman"/>
        </w:rPr>
        <w:footnoteRef/>
      </w:r>
      <w:r w:rsidRPr="009F7D33">
        <w:rPr>
          <w:rFonts w:ascii="Times New Roman" w:hAnsi="Times New Roman" w:cs="Times New Roman"/>
        </w:rPr>
        <w:t xml:space="preserve"> Turpat un Administratīvās apgabaltiesas 2020.</w:t>
      </w:r>
      <w:r w:rsidR="003E5BDA" w:rsidRPr="009F7D33">
        <w:rPr>
          <w:rFonts w:ascii="Times New Roman" w:hAnsi="Times New Roman" w:cs="Times New Roman"/>
        </w:rPr>
        <w:t> </w:t>
      </w:r>
      <w:r w:rsidRPr="009F7D33">
        <w:rPr>
          <w:rFonts w:ascii="Times New Roman" w:hAnsi="Times New Roman" w:cs="Times New Roman"/>
        </w:rPr>
        <w:t>gada 20.</w:t>
      </w:r>
      <w:r w:rsidR="003E5BDA" w:rsidRPr="009F7D33">
        <w:rPr>
          <w:rFonts w:ascii="Times New Roman" w:hAnsi="Times New Roman" w:cs="Times New Roman"/>
        </w:rPr>
        <w:t> </w:t>
      </w:r>
      <w:r w:rsidRPr="009F7D33">
        <w:rPr>
          <w:rFonts w:ascii="Times New Roman" w:hAnsi="Times New Roman" w:cs="Times New Roman"/>
        </w:rPr>
        <w:t>aprīļa spriedums lietā Nr. A420307118/ AA43-0460-20/13</w:t>
      </w:r>
      <w:r w:rsidR="003354F2" w:rsidRPr="009F7D33">
        <w:rPr>
          <w:rFonts w:ascii="Times New Roman" w:hAnsi="Times New Roman" w:cs="Times New Roman"/>
        </w:rPr>
        <w:t>.</w:t>
      </w:r>
    </w:p>
  </w:footnote>
  <w:footnote w:id="31">
    <w:p w14:paraId="24DF9531" w14:textId="4FFE38B3" w:rsidR="00381D62" w:rsidRPr="009F7D33" w:rsidRDefault="00381D62" w:rsidP="00975D04">
      <w:pPr>
        <w:pStyle w:val="Vresteksts"/>
        <w:jc w:val="both"/>
        <w:rPr>
          <w:rFonts w:ascii="Times New Roman" w:hAnsi="Times New Roman" w:cs="Times New Roman"/>
        </w:rPr>
      </w:pPr>
      <w:r w:rsidRPr="009F7D33">
        <w:rPr>
          <w:rStyle w:val="Vresatsauce"/>
          <w:rFonts w:ascii="Times New Roman" w:hAnsi="Times New Roman" w:cs="Times New Roman"/>
        </w:rPr>
        <w:footnoteRef/>
      </w:r>
      <w:r w:rsidR="00975D04" w:rsidRPr="009F7D33">
        <w:rPr>
          <w:rFonts w:ascii="Times New Roman" w:hAnsi="Times New Roman" w:cs="Times New Roman"/>
        </w:rPr>
        <w:t> </w:t>
      </w:r>
      <w:r w:rsidRPr="009F7D33">
        <w:rPr>
          <w:rFonts w:ascii="Times New Roman" w:hAnsi="Times New Roman" w:cs="Times New Roman"/>
        </w:rPr>
        <w:t>Skatīt arī Administratīvās rajona tiesas</w:t>
      </w:r>
      <w:r w:rsidR="003E5BDA" w:rsidRPr="009F7D33">
        <w:rPr>
          <w:rFonts w:ascii="Times New Roman" w:hAnsi="Times New Roman" w:cs="Times New Roman"/>
        </w:rPr>
        <w:t xml:space="preserve"> </w:t>
      </w:r>
      <w:r w:rsidRPr="009F7D33">
        <w:rPr>
          <w:rFonts w:ascii="Times New Roman" w:hAnsi="Times New Roman" w:cs="Times New Roman"/>
        </w:rPr>
        <w:t>(Rīgas tiesu nams) 2020.</w:t>
      </w:r>
      <w:r w:rsidR="003E5BDA" w:rsidRPr="009F7D33">
        <w:rPr>
          <w:rFonts w:ascii="Times New Roman" w:hAnsi="Times New Roman" w:cs="Times New Roman"/>
        </w:rPr>
        <w:t> </w:t>
      </w:r>
      <w:r w:rsidRPr="009F7D33">
        <w:rPr>
          <w:rFonts w:ascii="Times New Roman" w:hAnsi="Times New Roman" w:cs="Times New Roman"/>
        </w:rPr>
        <w:t>gada 18.</w:t>
      </w:r>
      <w:r w:rsidR="003E5BDA" w:rsidRPr="009F7D33">
        <w:rPr>
          <w:rFonts w:ascii="Times New Roman" w:hAnsi="Times New Roman" w:cs="Times New Roman"/>
        </w:rPr>
        <w:t> </w:t>
      </w:r>
      <w:r w:rsidRPr="009F7D33">
        <w:rPr>
          <w:rFonts w:ascii="Times New Roman" w:hAnsi="Times New Roman" w:cs="Times New Roman"/>
        </w:rPr>
        <w:t>septembra spriedum</w:t>
      </w:r>
      <w:r w:rsidR="00EC16DD" w:rsidRPr="009F7D33">
        <w:rPr>
          <w:rFonts w:ascii="Times New Roman" w:hAnsi="Times New Roman" w:cs="Times New Roman"/>
        </w:rPr>
        <w:t>a</w:t>
      </w:r>
      <w:r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Pr="009F7D33">
        <w:rPr>
          <w:rFonts w:ascii="Times New Roman" w:hAnsi="Times New Roman" w:cs="Times New Roman"/>
        </w:rPr>
        <w:t>ietas arhīva Nr. A00645-20/22</w:t>
      </w:r>
      <w:r w:rsidR="003E5BDA" w:rsidRPr="009F7D33">
        <w:rPr>
          <w:rFonts w:ascii="Times New Roman" w:hAnsi="Times New Roman" w:cs="Times New Roman"/>
        </w:rPr>
        <w:t>)</w:t>
      </w:r>
      <w:r w:rsidRPr="009F7D33">
        <w:rPr>
          <w:rFonts w:ascii="Times New Roman" w:hAnsi="Times New Roman" w:cs="Times New Roman"/>
        </w:rPr>
        <w:t xml:space="preserve"> 18</w:t>
      </w:r>
      <w:r w:rsidR="003E5BDA" w:rsidRPr="009F7D33">
        <w:rPr>
          <w:rFonts w:ascii="Times New Roman" w:hAnsi="Times New Roman" w:cs="Times New Roman"/>
        </w:rPr>
        <w:t>.</w:t>
      </w:r>
      <w:r w:rsidR="00D70851" w:rsidRPr="009F7D33">
        <w:rPr>
          <w:rFonts w:ascii="Times New Roman" w:hAnsi="Times New Roman" w:cs="Times New Roman"/>
        </w:rPr>
        <w:t> </w:t>
      </w:r>
      <w:r w:rsidRPr="009F7D33">
        <w:rPr>
          <w:rFonts w:ascii="Times New Roman" w:hAnsi="Times New Roman" w:cs="Times New Roman"/>
        </w:rPr>
        <w:t>punkt</w:t>
      </w:r>
      <w:r w:rsidR="00923BB5" w:rsidRPr="009F7D33">
        <w:rPr>
          <w:rFonts w:ascii="Times New Roman" w:hAnsi="Times New Roman" w:cs="Times New Roman"/>
        </w:rPr>
        <w:t>u</w:t>
      </w:r>
      <w:r w:rsidR="003354F2" w:rsidRPr="009F7D33">
        <w:rPr>
          <w:rFonts w:ascii="Times New Roman" w:hAnsi="Times New Roman" w:cs="Times New Roman"/>
        </w:rPr>
        <w:t>.</w:t>
      </w:r>
    </w:p>
  </w:footnote>
  <w:footnote w:id="32">
    <w:p w14:paraId="095B23AA" w14:textId="60B5A377" w:rsidR="00381D62" w:rsidRDefault="00381D62" w:rsidP="00975D04">
      <w:pPr>
        <w:pStyle w:val="Vresteksts"/>
        <w:jc w:val="both"/>
      </w:pPr>
      <w:r w:rsidRPr="009F7D33">
        <w:rPr>
          <w:rStyle w:val="Vresatsauce"/>
          <w:rFonts w:ascii="Times New Roman" w:hAnsi="Times New Roman" w:cs="Times New Roman"/>
        </w:rPr>
        <w:footnoteRef/>
      </w:r>
      <w:r w:rsidR="00A82FDD" w:rsidRPr="009F7D33">
        <w:rPr>
          <w:rFonts w:ascii="Times New Roman" w:hAnsi="Times New Roman" w:cs="Times New Roman"/>
        </w:rPr>
        <w:t> </w:t>
      </w:r>
      <w:r w:rsidRPr="009F7D33">
        <w:rPr>
          <w:rFonts w:ascii="Times New Roman" w:hAnsi="Times New Roman" w:cs="Times New Roman"/>
        </w:rPr>
        <w:t>Skatīt arī Administratīvās rajona tiesas (Rīgas tiesu nams) 2020.</w:t>
      </w:r>
      <w:r w:rsidR="003E5BDA" w:rsidRPr="009F7D33">
        <w:rPr>
          <w:rFonts w:ascii="Times New Roman" w:hAnsi="Times New Roman" w:cs="Times New Roman"/>
        </w:rPr>
        <w:t> </w:t>
      </w:r>
      <w:r w:rsidRPr="009F7D33">
        <w:rPr>
          <w:rFonts w:ascii="Times New Roman" w:hAnsi="Times New Roman" w:cs="Times New Roman"/>
        </w:rPr>
        <w:t>gada 18.</w:t>
      </w:r>
      <w:r w:rsidR="003E5BDA" w:rsidRPr="009F7D33">
        <w:rPr>
          <w:rFonts w:ascii="Times New Roman" w:hAnsi="Times New Roman" w:cs="Times New Roman"/>
        </w:rPr>
        <w:t> </w:t>
      </w:r>
      <w:r w:rsidRPr="009F7D33">
        <w:rPr>
          <w:rFonts w:ascii="Times New Roman" w:hAnsi="Times New Roman" w:cs="Times New Roman"/>
        </w:rPr>
        <w:t>septembra spriedum</w:t>
      </w:r>
      <w:r w:rsidR="00923BB5" w:rsidRPr="009F7D33">
        <w:rPr>
          <w:rFonts w:ascii="Times New Roman" w:hAnsi="Times New Roman" w:cs="Times New Roman"/>
        </w:rPr>
        <w:t>a</w:t>
      </w:r>
      <w:r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Pr="009F7D33">
        <w:rPr>
          <w:rFonts w:ascii="Times New Roman" w:hAnsi="Times New Roman" w:cs="Times New Roman"/>
        </w:rPr>
        <w:t>ietas arhīva Nr. A00645-20/22</w:t>
      </w:r>
      <w:r w:rsidR="003E5BDA" w:rsidRPr="009F7D33">
        <w:rPr>
          <w:rFonts w:ascii="Times New Roman" w:hAnsi="Times New Roman" w:cs="Times New Roman"/>
        </w:rPr>
        <w:t>)</w:t>
      </w:r>
      <w:r w:rsidRPr="009F7D33">
        <w:rPr>
          <w:rFonts w:ascii="Times New Roman" w:hAnsi="Times New Roman" w:cs="Times New Roman"/>
        </w:rPr>
        <w:t xml:space="preserve"> 15.</w:t>
      </w:r>
      <w:r w:rsidR="00D70851" w:rsidRPr="009F7D33">
        <w:rPr>
          <w:rFonts w:ascii="Times New Roman" w:hAnsi="Times New Roman" w:cs="Times New Roman"/>
        </w:rPr>
        <w:t> </w:t>
      </w:r>
      <w:r w:rsidRPr="009F7D33">
        <w:rPr>
          <w:rFonts w:ascii="Times New Roman" w:hAnsi="Times New Roman" w:cs="Times New Roman"/>
        </w:rPr>
        <w:t>punkt</w:t>
      </w:r>
      <w:r w:rsidR="00923BB5" w:rsidRPr="009F7D33">
        <w:rPr>
          <w:rFonts w:ascii="Times New Roman" w:hAnsi="Times New Roman" w:cs="Times New Roman"/>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CD35" w14:textId="77D41496" w:rsidR="0073682D" w:rsidRDefault="0073682D" w:rsidP="0073682D">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30F"/>
    <w:multiLevelType w:val="hybridMultilevel"/>
    <w:tmpl w:val="95123B16"/>
    <w:lvl w:ilvl="0" w:tplc="33500AA0">
      <w:start w:val="1"/>
      <w:numFmt w:val="decimal"/>
      <w:lvlText w:val="%1."/>
      <w:lvlJc w:val="left"/>
      <w:pPr>
        <w:ind w:left="720" w:hanging="360"/>
      </w:pPr>
    </w:lvl>
    <w:lvl w:ilvl="1" w:tplc="037060F8">
      <w:start w:val="1"/>
      <w:numFmt w:val="lowerLetter"/>
      <w:lvlText w:val="%2."/>
      <w:lvlJc w:val="left"/>
      <w:pPr>
        <w:ind w:left="1440" w:hanging="360"/>
      </w:pPr>
    </w:lvl>
    <w:lvl w:ilvl="2" w:tplc="8D126530">
      <w:start w:val="1"/>
      <w:numFmt w:val="lowerRoman"/>
      <w:lvlText w:val="%3."/>
      <w:lvlJc w:val="right"/>
      <w:pPr>
        <w:ind w:left="2160" w:hanging="180"/>
      </w:pPr>
    </w:lvl>
    <w:lvl w:ilvl="3" w:tplc="79869436">
      <w:start w:val="1"/>
      <w:numFmt w:val="decimal"/>
      <w:lvlText w:val="%4."/>
      <w:lvlJc w:val="left"/>
      <w:pPr>
        <w:ind w:left="2880" w:hanging="360"/>
      </w:pPr>
    </w:lvl>
    <w:lvl w:ilvl="4" w:tplc="5B309D2E">
      <w:start w:val="1"/>
      <w:numFmt w:val="lowerLetter"/>
      <w:lvlText w:val="%5."/>
      <w:lvlJc w:val="left"/>
      <w:pPr>
        <w:ind w:left="3600" w:hanging="360"/>
      </w:pPr>
    </w:lvl>
    <w:lvl w:ilvl="5" w:tplc="6F441B0C">
      <w:start w:val="1"/>
      <w:numFmt w:val="lowerRoman"/>
      <w:lvlText w:val="%6."/>
      <w:lvlJc w:val="right"/>
      <w:pPr>
        <w:ind w:left="4320" w:hanging="180"/>
      </w:pPr>
    </w:lvl>
    <w:lvl w:ilvl="6" w:tplc="1F24F366">
      <w:start w:val="1"/>
      <w:numFmt w:val="decimal"/>
      <w:lvlText w:val="%7."/>
      <w:lvlJc w:val="left"/>
      <w:pPr>
        <w:ind w:left="5040" w:hanging="360"/>
      </w:pPr>
    </w:lvl>
    <w:lvl w:ilvl="7" w:tplc="3E245998">
      <w:start w:val="1"/>
      <w:numFmt w:val="lowerLetter"/>
      <w:lvlText w:val="%8."/>
      <w:lvlJc w:val="left"/>
      <w:pPr>
        <w:ind w:left="5760" w:hanging="360"/>
      </w:pPr>
    </w:lvl>
    <w:lvl w:ilvl="8" w:tplc="B2D2BA92">
      <w:start w:val="1"/>
      <w:numFmt w:val="lowerRoman"/>
      <w:lvlText w:val="%9."/>
      <w:lvlJc w:val="right"/>
      <w:pPr>
        <w:ind w:left="6480" w:hanging="180"/>
      </w:pPr>
    </w:lvl>
  </w:abstractNum>
  <w:abstractNum w:abstractNumId="1" w15:restartNumberingAfterBreak="0">
    <w:nsid w:val="0F706A98"/>
    <w:multiLevelType w:val="hybridMultilevel"/>
    <w:tmpl w:val="11A097BE"/>
    <w:lvl w:ilvl="0" w:tplc="917A7A1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D240C4"/>
    <w:multiLevelType w:val="hybridMultilevel"/>
    <w:tmpl w:val="544E8428"/>
    <w:lvl w:ilvl="0" w:tplc="3B9ACE78">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730357F"/>
    <w:multiLevelType w:val="hybridMultilevel"/>
    <w:tmpl w:val="35E88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F1AAE"/>
    <w:multiLevelType w:val="hybridMultilevel"/>
    <w:tmpl w:val="547A4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5A2B5C"/>
    <w:multiLevelType w:val="hybridMultilevel"/>
    <w:tmpl w:val="8724FDDE"/>
    <w:lvl w:ilvl="0" w:tplc="D30E47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150933"/>
    <w:multiLevelType w:val="hybridMultilevel"/>
    <w:tmpl w:val="7C2AB2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107219"/>
    <w:multiLevelType w:val="hybridMultilevel"/>
    <w:tmpl w:val="EB2EC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30044A"/>
    <w:multiLevelType w:val="hybridMultilevel"/>
    <w:tmpl w:val="2236EE7E"/>
    <w:lvl w:ilvl="0" w:tplc="7D524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3F91F8D"/>
    <w:multiLevelType w:val="multilevel"/>
    <w:tmpl w:val="6AB2C7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ascii="Times New Roman" w:eastAsiaTheme="minorHAnsi" w:hAnsi="Times New Roman" w:cs="Times New Roman"/>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D331FA1"/>
    <w:multiLevelType w:val="hybridMultilevel"/>
    <w:tmpl w:val="F80438DC"/>
    <w:lvl w:ilvl="0" w:tplc="C9BE033C">
      <w:start w:val="1"/>
      <w:numFmt w:val="decimal"/>
      <w:lvlText w:val="%1)"/>
      <w:lvlJc w:val="left"/>
      <w:pPr>
        <w:ind w:left="927" w:hanging="360"/>
      </w:pPr>
      <w:rPr>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75762837">
    <w:abstractNumId w:val="0"/>
  </w:num>
  <w:num w:numId="2" w16cid:durableId="1870754365">
    <w:abstractNumId w:val="6"/>
  </w:num>
  <w:num w:numId="3" w16cid:durableId="1424061441">
    <w:abstractNumId w:val="3"/>
  </w:num>
  <w:num w:numId="4" w16cid:durableId="727608633">
    <w:abstractNumId w:val="10"/>
  </w:num>
  <w:num w:numId="5" w16cid:durableId="502204212">
    <w:abstractNumId w:val="8"/>
  </w:num>
  <w:num w:numId="6" w16cid:durableId="922108430">
    <w:abstractNumId w:val="1"/>
  </w:num>
  <w:num w:numId="7" w16cid:durableId="1228028230">
    <w:abstractNumId w:val="4"/>
  </w:num>
  <w:num w:numId="8" w16cid:durableId="750464936">
    <w:abstractNumId w:val="7"/>
  </w:num>
  <w:num w:numId="9" w16cid:durableId="2089157261">
    <w:abstractNumId w:val="5"/>
  </w:num>
  <w:num w:numId="10" w16cid:durableId="396905520">
    <w:abstractNumId w:val="9"/>
  </w:num>
  <w:num w:numId="11" w16cid:durableId="1889604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BF"/>
    <w:rsid w:val="00001BD0"/>
    <w:rsid w:val="00002CB9"/>
    <w:rsid w:val="00004086"/>
    <w:rsid w:val="00005D74"/>
    <w:rsid w:val="00011735"/>
    <w:rsid w:val="00020537"/>
    <w:rsid w:val="000313B6"/>
    <w:rsid w:val="00031A27"/>
    <w:rsid w:val="00032861"/>
    <w:rsid w:val="00032DFE"/>
    <w:rsid w:val="00032E81"/>
    <w:rsid w:val="000335D0"/>
    <w:rsid w:val="00035E31"/>
    <w:rsid w:val="0005003E"/>
    <w:rsid w:val="0005219C"/>
    <w:rsid w:val="0005484D"/>
    <w:rsid w:val="0006308E"/>
    <w:rsid w:val="00063634"/>
    <w:rsid w:val="0006564C"/>
    <w:rsid w:val="00072422"/>
    <w:rsid w:val="00072B22"/>
    <w:rsid w:val="0007715D"/>
    <w:rsid w:val="0008148B"/>
    <w:rsid w:val="00082484"/>
    <w:rsid w:val="000878CE"/>
    <w:rsid w:val="000946BF"/>
    <w:rsid w:val="0009678A"/>
    <w:rsid w:val="000A1344"/>
    <w:rsid w:val="000AF6E7"/>
    <w:rsid w:val="000B692E"/>
    <w:rsid w:val="000C17F1"/>
    <w:rsid w:val="000C2C7C"/>
    <w:rsid w:val="000C7EA0"/>
    <w:rsid w:val="000D101D"/>
    <w:rsid w:val="000D2F5D"/>
    <w:rsid w:val="000D3004"/>
    <w:rsid w:val="000D3054"/>
    <w:rsid w:val="000D3C26"/>
    <w:rsid w:val="000D64CE"/>
    <w:rsid w:val="000E233F"/>
    <w:rsid w:val="000E241D"/>
    <w:rsid w:val="000E26BF"/>
    <w:rsid w:val="000E28EE"/>
    <w:rsid w:val="000E3788"/>
    <w:rsid w:val="000E3D9A"/>
    <w:rsid w:val="000E3F4C"/>
    <w:rsid w:val="000E711C"/>
    <w:rsid w:val="000F0945"/>
    <w:rsid w:val="000F1034"/>
    <w:rsid w:val="000F28E9"/>
    <w:rsid w:val="000F37F6"/>
    <w:rsid w:val="000F69AE"/>
    <w:rsid w:val="000F79DC"/>
    <w:rsid w:val="00102526"/>
    <w:rsid w:val="00106EBF"/>
    <w:rsid w:val="00111178"/>
    <w:rsid w:val="00120CE3"/>
    <w:rsid w:val="00121604"/>
    <w:rsid w:val="00122233"/>
    <w:rsid w:val="0012316E"/>
    <w:rsid w:val="00124CD8"/>
    <w:rsid w:val="001251C4"/>
    <w:rsid w:val="00134FCB"/>
    <w:rsid w:val="00144102"/>
    <w:rsid w:val="00144F15"/>
    <w:rsid w:val="0014782B"/>
    <w:rsid w:val="001501FD"/>
    <w:rsid w:val="00150285"/>
    <w:rsid w:val="00150789"/>
    <w:rsid w:val="00151292"/>
    <w:rsid w:val="00152B8A"/>
    <w:rsid w:val="00152F49"/>
    <w:rsid w:val="00153DCB"/>
    <w:rsid w:val="0015425F"/>
    <w:rsid w:val="00154969"/>
    <w:rsid w:val="001549FD"/>
    <w:rsid w:val="00165103"/>
    <w:rsid w:val="00166213"/>
    <w:rsid w:val="00172786"/>
    <w:rsid w:val="00175C32"/>
    <w:rsid w:val="0018555F"/>
    <w:rsid w:val="00185C4A"/>
    <w:rsid w:val="00194160"/>
    <w:rsid w:val="001943A3"/>
    <w:rsid w:val="001967E3"/>
    <w:rsid w:val="00197D79"/>
    <w:rsid w:val="001A10A7"/>
    <w:rsid w:val="001A2865"/>
    <w:rsid w:val="001A3879"/>
    <w:rsid w:val="001B18E4"/>
    <w:rsid w:val="001B2580"/>
    <w:rsid w:val="001B2B8A"/>
    <w:rsid w:val="001B61CB"/>
    <w:rsid w:val="001C3A5F"/>
    <w:rsid w:val="001C4A2F"/>
    <w:rsid w:val="001C524A"/>
    <w:rsid w:val="001C6A24"/>
    <w:rsid w:val="001E1B35"/>
    <w:rsid w:val="001E45A1"/>
    <w:rsid w:val="001E47B2"/>
    <w:rsid w:val="001F1066"/>
    <w:rsid w:val="001F3DED"/>
    <w:rsid w:val="001F519F"/>
    <w:rsid w:val="00201CDE"/>
    <w:rsid w:val="00202C5E"/>
    <w:rsid w:val="002038AB"/>
    <w:rsid w:val="00204DA5"/>
    <w:rsid w:val="00207C76"/>
    <w:rsid w:val="00212960"/>
    <w:rsid w:val="00212CD8"/>
    <w:rsid w:val="00222830"/>
    <w:rsid w:val="0022495F"/>
    <w:rsid w:val="002249C3"/>
    <w:rsid w:val="00227EEA"/>
    <w:rsid w:val="00230398"/>
    <w:rsid w:val="00230C45"/>
    <w:rsid w:val="00234A6A"/>
    <w:rsid w:val="00241208"/>
    <w:rsid w:val="00245B6F"/>
    <w:rsid w:val="00246CBA"/>
    <w:rsid w:val="002523CC"/>
    <w:rsid w:val="0025397E"/>
    <w:rsid w:val="00255035"/>
    <w:rsid w:val="00255A0B"/>
    <w:rsid w:val="002560BE"/>
    <w:rsid w:val="00257B34"/>
    <w:rsid w:val="002601BC"/>
    <w:rsid w:val="00260CFF"/>
    <w:rsid w:val="002657D3"/>
    <w:rsid w:val="0026628A"/>
    <w:rsid w:val="00270547"/>
    <w:rsid w:val="00275035"/>
    <w:rsid w:val="0027565B"/>
    <w:rsid w:val="00277983"/>
    <w:rsid w:val="00282E4C"/>
    <w:rsid w:val="00284E88"/>
    <w:rsid w:val="00290DAC"/>
    <w:rsid w:val="002927F5"/>
    <w:rsid w:val="00295308"/>
    <w:rsid w:val="00295E80"/>
    <w:rsid w:val="002967E9"/>
    <w:rsid w:val="00297782"/>
    <w:rsid w:val="00297B18"/>
    <w:rsid w:val="002A30B8"/>
    <w:rsid w:val="002B4A1F"/>
    <w:rsid w:val="002B6275"/>
    <w:rsid w:val="002C2777"/>
    <w:rsid w:val="002C29E5"/>
    <w:rsid w:val="002C5CFB"/>
    <w:rsid w:val="002D102B"/>
    <w:rsid w:val="002D1431"/>
    <w:rsid w:val="002D2E67"/>
    <w:rsid w:val="002D420D"/>
    <w:rsid w:val="002D4358"/>
    <w:rsid w:val="002D759C"/>
    <w:rsid w:val="002E0E9C"/>
    <w:rsid w:val="002E3A79"/>
    <w:rsid w:val="002E6301"/>
    <w:rsid w:val="002E670F"/>
    <w:rsid w:val="002F1F28"/>
    <w:rsid w:val="002F4B7C"/>
    <w:rsid w:val="002F6C5E"/>
    <w:rsid w:val="00301433"/>
    <w:rsid w:val="00301B92"/>
    <w:rsid w:val="00306CCA"/>
    <w:rsid w:val="00307BDC"/>
    <w:rsid w:val="00311B0D"/>
    <w:rsid w:val="00314C65"/>
    <w:rsid w:val="0031719F"/>
    <w:rsid w:val="003176E6"/>
    <w:rsid w:val="00321726"/>
    <w:rsid w:val="00322825"/>
    <w:rsid w:val="003239EB"/>
    <w:rsid w:val="00330C9C"/>
    <w:rsid w:val="00331CAF"/>
    <w:rsid w:val="0033480B"/>
    <w:rsid w:val="003354F2"/>
    <w:rsid w:val="00335A8B"/>
    <w:rsid w:val="00335F3F"/>
    <w:rsid w:val="00342858"/>
    <w:rsid w:val="00344F87"/>
    <w:rsid w:val="00355067"/>
    <w:rsid w:val="00355CC6"/>
    <w:rsid w:val="003562F9"/>
    <w:rsid w:val="00361B39"/>
    <w:rsid w:val="00361F3B"/>
    <w:rsid w:val="003630F7"/>
    <w:rsid w:val="003635A8"/>
    <w:rsid w:val="00364E21"/>
    <w:rsid w:val="003717B7"/>
    <w:rsid w:val="00373BF2"/>
    <w:rsid w:val="00375734"/>
    <w:rsid w:val="00381D62"/>
    <w:rsid w:val="003862C3"/>
    <w:rsid w:val="00387660"/>
    <w:rsid w:val="003905F6"/>
    <w:rsid w:val="003914A2"/>
    <w:rsid w:val="00391FB2"/>
    <w:rsid w:val="0039213B"/>
    <w:rsid w:val="003953B8"/>
    <w:rsid w:val="0039775C"/>
    <w:rsid w:val="003A2942"/>
    <w:rsid w:val="003A29FC"/>
    <w:rsid w:val="003A61F6"/>
    <w:rsid w:val="003B4FA6"/>
    <w:rsid w:val="003C0BB7"/>
    <w:rsid w:val="003C5C1A"/>
    <w:rsid w:val="003C7623"/>
    <w:rsid w:val="003D2AE0"/>
    <w:rsid w:val="003D58C0"/>
    <w:rsid w:val="003D5E4D"/>
    <w:rsid w:val="003D5FC0"/>
    <w:rsid w:val="003E5153"/>
    <w:rsid w:val="003E5BDA"/>
    <w:rsid w:val="003E73B2"/>
    <w:rsid w:val="003E76D5"/>
    <w:rsid w:val="00407B4E"/>
    <w:rsid w:val="00407F54"/>
    <w:rsid w:val="00412828"/>
    <w:rsid w:val="004135D0"/>
    <w:rsid w:val="00417BEE"/>
    <w:rsid w:val="00420DE2"/>
    <w:rsid w:val="00431098"/>
    <w:rsid w:val="00431B65"/>
    <w:rsid w:val="00432013"/>
    <w:rsid w:val="004328ED"/>
    <w:rsid w:val="00435021"/>
    <w:rsid w:val="0043689F"/>
    <w:rsid w:val="00442044"/>
    <w:rsid w:val="004437FD"/>
    <w:rsid w:val="0044617D"/>
    <w:rsid w:val="00446EB7"/>
    <w:rsid w:val="004474B9"/>
    <w:rsid w:val="004505E5"/>
    <w:rsid w:val="00453D49"/>
    <w:rsid w:val="00455900"/>
    <w:rsid w:val="00455D22"/>
    <w:rsid w:val="00456A8D"/>
    <w:rsid w:val="004578E5"/>
    <w:rsid w:val="00461C47"/>
    <w:rsid w:val="00463B56"/>
    <w:rsid w:val="0047087E"/>
    <w:rsid w:val="0047328F"/>
    <w:rsid w:val="00474057"/>
    <w:rsid w:val="00476F3D"/>
    <w:rsid w:val="0048062E"/>
    <w:rsid w:val="00480825"/>
    <w:rsid w:val="00482119"/>
    <w:rsid w:val="00484070"/>
    <w:rsid w:val="004850FE"/>
    <w:rsid w:val="00486F78"/>
    <w:rsid w:val="004914FD"/>
    <w:rsid w:val="004954FB"/>
    <w:rsid w:val="00496F6C"/>
    <w:rsid w:val="00497CAD"/>
    <w:rsid w:val="004A123A"/>
    <w:rsid w:val="004B00F1"/>
    <w:rsid w:val="004B775A"/>
    <w:rsid w:val="004D644D"/>
    <w:rsid w:val="004D6498"/>
    <w:rsid w:val="004E357F"/>
    <w:rsid w:val="004F0B37"/>
    <w:rsid w:val="004F1779"/>
    <w:rsid w:val="004F5583"/>
    <w:rsid w:val="004F5DDB"/>
    <w:rsid w:val="004F7525"/>
    <w:rsid w:val="005031DD"/>
    <w:rsid w:val="00503A27"/>
    <w:rsid w:val="00505C68"/>
    <w:rsid w:val="005100C8"/>
    <w:rsid w:val="00512404"/>
    <w:rsid w:val="00525533"/>
    <w:rsid w:val="0052726D"/>
    <w:rsid w:val="005278BB"/>
    <w:rsid w:val="00534772"/>
    <w:rsid w:val="00540FCC"/>
    <w:rsid w:val="00554A81"/>
    <w:rsid w:val="0055596A"/>
    <w:rsid w:val="005563DE"/>
    <w:rsid w:val="00557A21"/>
    <w:rsid w:val="00557FA5"/>
    <w:rsid w:val="005607E3"/>
    <w:rsid w:val="00567563"/>
    <w:rsid w:val="00571B14"/>
    <w:rsid w:val="0057283C"/>
    <w:rsid w:val="005753D0"/>
    <w:rsid w:val="005773C7"/>
    <w:rsid w:val="00582FB0"/>
    <w:rsid w:val="005849E5"/>
    <w:rsid w:val="00586BF2"/>
    <w:rsid w:val="0058FDBE"/>
    <w:rsid w:val="00590419"/>
    <w:rsid w:val="00595491"/>
    <w:rsid w:val="005A6CC7"/>
    <w:rsid w:val="005B0C2D"/>
    <w:rsid w:val="005B1540"/>
    <w:rsid w:val="005B4DBF"/>
    <w:rsid w:val="005B5A77"/>
    <w:rsid w:val="005B5FE7"/>
    <w:rsid w:val="005B6576"/>
    <w:rsid w:val="005C09B6"/>
    <w:rsid w:val="005C59D9"/>
    <w:rsid w:val="005C6BDE"/>
    <w:rsid w:val="005D1CB0"/>
    <w:rsid w:val="005D32CD"/>
    <w:rsid w:val="005D64A9"/>
    <w:rsid w:val="005D667A"/>
    <w:rsid w:val="005D78D6"/>
    <w:rsid w:val="005DEF71"/>
    <w:rsid w:val="005E1F44"/>
    <w:rsid w:val="005E48BC"/>
    <w:rsid w:val="005F5936"/>
    <w:rsid w:val="005F7E39"/>
    <w:rsid w:val="006011FA"/>
    <w:rsid w:val="00602675"/>
    <w:rsid w:val="00603191"/>
    <w:rsid w:val="00604126"/>
    <w:rsid w:val="00604506"/>
    <w:rsid w:val="006076BF"/>
    <w:rsid w:val="00613727"/>
    <w:rsid w:val="006145AA"/>
    <w:rsid w:val="0061689F"/>
    <w:rsid w:val="00631199"/>
    <w:rsid w:val="00632B09"/>
    <w:rsid w:val="0063479C"/>
    <w:rsid w:val="00644364"/>
    <w:rsid w:val="00646DA2"/>
    <w:rsid w:val="0065738E"/>
    <w:rsid w:val="006573F0"/>
    <w:rsid w:val="00660333"/>
    <w:rsid w:val="00666AEC"/>
    <w:rsid w:val="00674199"/>
    <w:rsid w:val="0067440A"/>
    <w:rsid w:val="00674D7D"/>
    <w:rsid w:val="00675C8A"/>
    <w:rsid w:val="00675DB1"/>
    <w:rsid w:val="00675E4F"/>
    <w:rsid w:val="00676001"/>
    <w:rsid w:val="00680706"/>
    <w:rsid w:val="00684F26"/>
    <w:rsid w:val="0068711A"/>
    <w:rsid w:val="00690ABD"/>
    <w:rsid w:val="006938C6"/>
    <w:rsid w:val="00694DF3"/>
    <w:rsid w:val="0069714C"/>
    <w:rsid w:val="006A13C3"/>
    <w:rsid w:val="006A148D"/>
    <w:rsid w:val="006C0FC2"/>
    <w:rsid w:val="006C3F6B"/>
    <w:rsid w:val="006C4F65"/>
    <w:rsid w:val="006D0DD7"/>
    <w:rsid w:val="006E0C05"/>
    <w:rsid w:val="006E1E8E"/>
    <w:rsid w:val="006E31C4"/>
    <w:rsid w:val="006E53B6"/>
    <w:rsid w:val="006E5B5E"/>
    <w:rsid w:val="006E7D4D"/>
    <w:rsid w:val="006F0782"/>
    <w:rsid w:val="006F0E0A"/>
    <w:rsid w:val="006F1DAE"/>
    <w:rsid w:val="00711199"/>
    <w:rsid w:val="00711582"/>
    <w:rsid w:val="007128DF"/>
    <w:rsid w:val="007136DD"/>
    <w:rsid w:val="007202FA"/>
    <w:rsid w:val="007283A5"/>
    <w:rsid w:val="00733B4C"/>
    <w:rsid w:val="007358A2"/>
    <w:rsid w:val="007358DA"/>
    <w:rsid w:val="0073682D"/>
    <w:rsid w:val="00736F96"/>
    <w:rsid w:val="0074066A"/>
    <w:rsid w:val="00741441"/>
    <w:rsid w:val="007438B9"/>
    <w:rsid w:val="00753F0A"/>
    <w:rsid w:val="00756685"/>
    <w:rsid w:val="00760B81"/>
    <w:rsid w:val="00761F60"/>
    <w:rsid w:val="007702BC"/>
    <w:rsid w:val="00774659"/>
    <w:rsid w:val="00774E32"/>
    <w:rsid w:val="00780921"/>
    <w:rsid w:val="0079188E"/>
    <w:rsid w:val="0079232B"/>
    <w:rsid w:val="00795394"/>
    <w:rsid w:val="007A40A2"/>
    <w:rsid w:val="007A4112"/>
    <w:rsid w:val="007A5BA3"/>
    <w:rsid w:val="007A68A5"/>
    <w:rsid w:val="007B30A4"/>
    <w:rsid w:val="007B3181"/>
    <w:rsid w:val="007B3FB7"/>
    <w:rsid w:val="007C0A19"/>
    <w:rsid w:val="007C3ADB"/>
    <w:rsid w:val="007C5957"/>
    <w:rsid w:val="007C5A11"/>
    <w:rsid w:val="007D3459"/>
    <w:rsid w:val="007D5309"/>
    <w:rsid w:val="007D5DD2"/>
    <w:rsid w:val="007E2B78"/>
    <w:rsid w:val="007E3A4E"/>
    <w:rsid w:val="007E640A"/>
    <w:rsid w:val="007E7C55"/>
    <w:rsid w:val="007E7EDE"/>
    <w:rsid w:val="007F0A1B"/>
    <w:rsid w:val="007F266A"/>
    <w:rsid w:val="007F4B07"/>
    <w:rsid w:val="007F5D69"/>
    <w:rsid w:val="007F6898"/>
    <w:rsid w:val="007F6F5F"/>
    <w:rsid w:val="008000A3"/>
    <w:rsid w:val="008025E5"/>
    <w:rsid w:val="00802D41"/>
    <w:rsid w:val="00803207"/>
    <w:rsid w:val="00803748"/>
    <w:rsid w:val="00803F49"/>
    <w:rsid w:val="00804454"/>
    <w:rsid w:val="008045D2"/>
    <w:rsid w:val="00804A4E"/>
    <w:rsid w:val="0081399F"/>
    <w:rsid w:val="0082025C"/>
    <w:rsid w:val="008207B5"/>
    <w:rsid w:val="00821B91"/>
    <w:rsid w:val="008225F4"/>
    <w:rsid w:val="00822ED4"/>
    <w:rsid w:val="008253C7"/>
    <w:rsid w:val="0082544C"/>
    <w:rsid w:val="00826752"/>
    <w:rsid w:val="00835E53"/>
    <w:rsid w:val="00854E97"/>
    <w:rsid w:val="00857D8A"/>
    <w:rsid w:val="00857DEE"/>
    <w:rsid w:val="008623C0"/>
    <w:rsid w:val="00872A91"/>
    <w:rsid w:val="00877B7B"/>
    <w:rsid w:val="00882B2A"/>
    <w:rsid w:val="00883BE7"/>
    <w:rsid w:val="0089277E"/>
    <w:rsid w:val="0089325C"/>
    <w:rsid w:val="008935C1"/>
    <w:rsid w:val="008972E9"/>
    <w:rsid w:val="008AA54B"/>
    <w:rsid w:val="008B300A"/>
    <w:rsid w:val="008B43AD"/>
    <w:rsid w:val="008B462B"/>
    <w:rsid w:val="008B5CC0"/>
    <w:rsid w:val="008B7D37"/>
    <w:rsid w:val="008C178D"/>
    <w:rsid w:val="008C503C"/>
    <w:rsid w:val="008D0956"/>
    <w:rsid w:val="008D515E"/>
    <w:rsid w:val="008E29B0"/>
    <w:rsid w:val="008E3130"/>
    <w:rsid w:val="008E56CB"/>
    <w:rsid w:val="008E6DE0"/>
    <w:rsid w:val="008F1270"/>
    <w:rsid w:val="008F259F"/>
    <w:rsid w:val="008F28F5"/>
    <w:rsid w:val="008F61CA"/>
    <w:rsid w:val="008F647F"/>
    <w:rsid w:val="008F7538"/>
    <w:rsid w:val="0090029A"/>
    <w:rsid w:val="00902F67"/>
    <w:rsid w:val="00904846"/>
    <w:rsid w:val="00913AF3"/>
    <w:rsid w:val="009179B4"/>
    <w:rsid w:val="00920B9A"/>
    <w:rsid w:val="00923BB5"/>
    <w:rsid w:val="00924463"/>
    <w:rsid w:val="00924A6C"/>
    <w:rsid w:val="00927441"/>
    <w:rsid w:val="00927C26"/>
    <w:rsid w:val="0093277B"/>
    <w:rsid w:val="009351AB"/>
    <w:rsid w:val="009405C6"/>
    <w:rsid w:val="00943073"/>
    <w:rsid w:val="00944632"/>
    <w:rsid w:val="009453BC"/>
    <w:rsid w:val="00950FAC"/>
    <w:rsid w:val="00955004"/>
    <w:rsid w:val="009550A2"/>
    <w:rsid w:val="00966660"/>
    <w:rsid w:val="009674DB"/>
    <w:rsid w:val="00973B5E"/>
    <w:rsid w:val="00975D04"/>
    <w:rsid w:val="00976043"/>
    <w:rsid w:val="0098000D"/>
    <w:rsid w:val="00980F9F"/>
    <w:rsid w:val="009826B9"/>
    <w:rsid w:val="00983B2D"/>
    <w:rsid w:val="00984788"/>
    <w:rsid w:val="00984C32"/>
    <w:rsid w:val="00985075"/>
    <w:rsid w:val="009921C2"/>
    <w:rsid w:val="009924BF"/>
    <w:rsid w:val="00996C2A"/>
    <w:rsid w:val="00996FF1"/>
    <w:rsid w:val="009A54C7"/>
    <w:rsid w:val="009A6EA3"/>
    <w:rsid w:val="009A7A72"/>
    <w:rsid w:val="009B1EAD"/>
    <w:rsid w:val="009B358B"/>
    <w:rsid w:val="009B58D7"/>
    <w:rsid w:val="009C08C5"/>
    <w:rsid w:val="009C4A26"/>
    <w:rsid w:val="009C4B95"/>
    <w:rsid w:val="009C56CC"/>
    <w:rsid w:val="009C6597"/>
    <w:rsid w:val="009D027D"/>
    <w:rsid w:val="009D1229"/>
    <w:rsid w:val="009D3A09"/>
    <w:rsid w:val="009D533B"/>
    <w:rsid w:val="009D6783"/>
    <w:rsid w:val="009D7C04"/>
    <w:rsid w:val="009E2370"/>
    <w:rsid w:val="009E522A"/>
    <w:rsid w:val="009F6C63"/>
    <w:rsid w:val="009F730A"/>
    <w:rsid w:val="009F7D33"/>
    <w:rsid w:val="00A004BB"/>
    <w:rsid w:val="00A01E76"/>
    <w:rsid w:val="00A047BB"/>
    <w:rsid w:val="00A1222E"/>
    <w:rsid w:val="00A178CC"/>
    <w:rsid w:val="00A24F96"/>
    <w:rsid w:val="00A25BAA"/>
    <w:rsid w:val="00A30617"/>
    <w:rsid w:val="00A3167D"/>
    <w:rsid w:val="00A321F4"/>
    <w:rsid w:val="00A33839"/>
    <w:rsid w:val="00A339D0"/>
    <w:rsid w:val="00A34D66"/>
    <w:rsid w:val="00A36500"/>
    <w:rsid w:val="00A42A7E"/>
    <w:rsid w:val="00A42F3C"/>
    <w:rsid w:val="00A513C2"/>
    <w:rsid w:val="00A54868"/>
    <w:rsid w:val="00A570DF"/>
    <w:rsid w:val="00A6041F"/>
    <w:rsid w:val="00A61F91"/>
    <w:rsid w:val="00A63432"/>
    <w:rsid w:val="00A65DE4"/>
    <w:rsid w:val="00A73004"/>
    <w:rsid w:val="00A82FDD"/>
    <w:rsid w:val="00A83CFB"/>
    <w:rsid w:val="00A85636"/>
    <w:rsid w:val="00A86102"/>
    <w:rsid w:val="00A90FF4"/>
    <w:rsid w:val="00A921E6"/>
    <w:rsid w:val="00A95379"/>
    <w:rsid w:val="00A96F23"/>
    <w:rsid w:val="00A98F50"/>
    <w:rsid w:val="00AA7CCE"/>
    <w:rsid w:val="00AB4828"/>
    <w:rsid w:val="00AB767E"/>
    <w:rsid w:val="00AC3027"/>
    <w:rsid w:val="00AC3511"/>
    <w:rsid w:val="00AC3BC6"/>
    <w:rsid w:val="00AD06EE"/>
    <w:rsid w:val="00AD39E8"/>
    <w:rsid w:val="00AD4DB6"/>
    <w:rsid w:val="00AD50B3"/>
    <w:rsid w:val="00AD6EFD"/>
    <w:rsid w:val="00AE2F3A"/>
    <w:rsid w:val="00AE6BAD"/>
    <w:rsid w:val="00AF1838"/>
    <w:rsid w:val="00AF2537"/>
    <w:rsid w:val="00AF4741"/>
    <w:rsid w:val="00AF73E4"/>
    <w:rsid w:val="00B01410"/>
    <w:rsid w:val="00B0340A"/>
    <w:rsid w:val="00B063B8"/>
    <w:rsid w:val="00B066D8"/>
    <w:rsid w:val="00B12630"/>
    <w:rsid w:val="00B17DA5"/>
    <w:rsid w:val="00B230A9"/>
    <w:rsid w:val="00B31519"/>
    <w:rsid w:val="00B33DC5"/>
    <w:rsid w:val="00B35EC7"/>
    <w:rsid w:val="00B4357A"/>
    <w:rsid w:val="00B51B43"/>
    <w:rsid w:val="00B527AD"/>
    <w:rsid w:val="00B53AF5"/>
    <w:rsid w:val="00B5584A"/>
    <w:rsid w:val="00B55FCC"/>
    <w:rsid w:val="00B5AE0B"/>
    <w:rsid w:val="00B6338F"/>
    <w:rsid w:val="00B65FA5"/>
    <w:rsid w:val="00B67458"/>
    <w:rsid w:val="00B704A2"/>
    <w:rsid w:val="00B71B7A"/>
    <w:rsid w:val="00B73065"/>
    <w:rsid w:val="00B756D9"/>
    <w:rsid w:val="00B82B23"/>
    <w:rsid w:val="00B8399C"/>
    <w:rsid w:val="00B84FD7"/>
    <w:rsid w:val="00B86C93"/>
    <w:rsid w:val="00B928F2"/>
    <w:rsid w:val="00B95891"/>
    <w:rsid w:val="00B97928"/>
    <w:rsid w:val="00B9796A"/>
    <w:rsid w:val="00BA3651"/>
    <w:rsid w:val="00BA5936"/>
    <w:rsid w:val="00BA5ACC"/>
    <w:rsid w:val="00BA61D8"/>
    <w:rsid w:val="00BA69C9"/>
    <w:rsid w:val="00BA7D41"/>
    <w:rsid w:val="00BB03B2"/>
    <w:rsid w:val="00BB48FC"/>
    <w:rsid w:val="00BB4EC9"/>
    <w:rsid w:val="00BB4F0F"/>
    <w:rsid w:val="00BB5B90"/>
    <w:rsid w:val="00BB6A93"/>
    <w:rsid w:val="00BC2427"/>
    <w:rsid w:val="00BC6CEB"/>
    <w:rsid w:val="00BD2CC8"/>
    <w:rsid w:val="00BD3B31"/>
    <w:rsid w:val="00BD5501"/>
    <w:rsid w:val="00BE0B61"/>
    <w:rsid w:val="00BE166A"/>
    <w:rsid w:val="00BE72CB"/>
    <w:rsid w:val="00BE7930"/>
    <w:rsid w:val="00BF3561"/>
    <w:rsid w:val="00BF4904"/>
    <w:rsid w:val="00C00BFE"/>
    <w:rsid w:val="00C054DD"/>
    <w:rsid w:val="00C0589E"/>
    <w:rsid w:val="00C10A0D"/>
    <w:rsid w:val="00C1219C"/>
    <w:rsid w:val="00C12EA4"/>
    <w:rsid w:val="00C20344"/>
    <w:rsid w:val="00C21B0B"/>
    <w:rsid w:val="00C26435"/>
    <w:rsid w:val="00C31F10"/>
    <w:rsid w:val="00C362DD"/>
    <w:rsid w:val="00C43C27"/>
    <w:rsid w:val="00C446AD"/>
    <w:rsid w:val="00C4620F"/>
    <w:rsid w:val="00C462B6"/>
    <w:rsid w:val="00C47A90"/>
    <w:rsid w:val="00C507A3"/>
    <w:rsid w:val="00C53EA7"/>
    <w:rsid w:val="00C5539F"/>
    <w:rsid w:val="00C55473"/>
    <w:rsid w:val="00C62360"/>
    <w:rsid w:val="00C626FA"/>
    <w:rsid w:val="00C63386"/>
    <w:rsid w:val="00C63DEF"/>
    <w:rsid w:val="00C64E64"/>
    <w:rsid w:val="00C652D6"/>
    <w:rsid w:val="00C65C9B"/>
    <w:rsid w:val="00C65FAF"/>
    <w:rsid w:val="00C70FFE"/>
    <w:rsid w:val="00C728A9"/>
    <w:rsid w:val="00C767BF"/>
    <w:rsid w:val="00C77A22"/>
    <w:rsid w:val="00C80337"/>
    <w:rsid w:val="00C973DC"/>
    <w:rsid w:val="00C9D57B"/>
    <w:rsid w:val="00CA25DE"/>
    <w:rsid w:val="00CA7177"/>
    <w:rsid w:val="00CB06E9"/>
    <w:rsid w:val="00CB1090"/>
    <w:rsid w:val="00CB2F3C"/>
    <w:rsid w:val="00CB4646"/>
    <w:rsid w:val="00CB66DF"/>
    <w:rsid w:val="00CC17A9"/>
    <w:rsid w:val="00CC3E97"/>
    <w:rsid w:val="00CC53F5"/>
    <w:rsid w:val="00CD0FC0"/>
    <w:rsid w:val="00CD2774"/>
    <w:rsid w:val="00CD3F64"/>
    <w:rsid w:val="00CD5E83"/>
    <w:rsid w:val="00CE03CF"/>
    <w:rsid w:val="00CE086B"/>
    <w:rsid w:val="00CE0FCC"/>
    <w:rsid w:val="00CE6CDC"/>
    <w:rsid w:val="00CF1987"/>
    <w:rsid w:val="00D07BAB"/>
    <w:rsid w:val="00D174BF"/>
    <w:rsid w:val="00D24D46"/>
    <w:rsid w:val="00D272E9"/>
    <w:rsid w:val="00D35649"/>
    <w:rsid w:val="00D36111"/>
    <w:rsid w:val="00D45F54"/>
    <w:rsid w:val="00D465A8"/>
    <w:rsid w:val="00D47EB0"/>
    <w:rsid w:val="00D57693"/>
    <w:rsid w:val="00D62659"/>
    <w:rsid w:val="00D633A5"/>
    <w:rsid w:val="00D65F4A"/>
    <w:rsid w:val="00D70851"/>
    <w:rsid w:val="00D719AC"/>
    <w:rsid w:val="00D74941"/>
    <w:rsid w:val="00D81250"/>
    <w:rsid w:val="00D82475"/>
    <w:rsid w:val="00D851FF"/>
    <w:rsid w:val="00D90866"/>
    <w:rsid w:val="00D90F0D"/>
    <w:rsid w:val="00D91783"/>
    <w:rsid w:val="00D92068"/>
    <w:rsid w:val="00D96D3F"/>
    <w:rsid w:val="00DA33B0"/>
    <w:rsid w:val="00DA7BE2"/>
    <w:rsid w:val="00DB26DD"/>
    <w:rsid w:val="00DB3CF1"/>
    <w:rsid w:val="00DB47B2"/>
    <w:rsid w:val="00DB551F"/>
    <w:rsid w:val="00DB646D"/>
    <w:rsid w:val="00DB7513"/>
    <w:rsid w:val="00DC318B"/>
    <w:rsid w:val="00DD23B5"/>
    <w:rsid w:val="00DE23B9"/>
    <w:rsid w:val="00DF61C5"/>
    <w:rsid w:val="00E0093D"/>
    <w:rsid w:val="00E01AA4"/>
    <w:rsid w:val="00E06549"/>
    <w:rsid w:val="00E079A4"/>
    <w:rsid w:val="00E15576"/>
    <w:rsid w:val="00E15D1A"/>
    <w:rsid w:val="00E204F7"/>
    <w:rsid w:val="00E248FB"/>
    <w:rsid w:val="00E26B55"/>
    <w:rsid w:val="00E30CB8"/>
    <w:rsid w:val="00E31418"/>
    <w:rsid w:val="00E31637"/>
    <w:rsid w:val="00E3ABBA"/>
    <w:rsid w:val="00E4067E"/>
    <w:rsid w:val="00E522A3"/>
    <w:rsid w:val="00E528D4"/>
    <w:rsid w:val="00E52986"/>
    <w:rsid w:val="00E52DBD"/>
    <w:rsid w:val="00E55244"/>
    <w:rsid w:val="00E61C3D"/>
    <w:rsid w:val="00E628D3"/>
    <w:rsid w:val="00E62E4F"/>
    <w:rsid w:val="00E646F9"/>
    <w:rsid w:val="00E64D3E"/>
    <w:rsid w:val="00E651FE"/>
    <w:rsid w:val="00E67747"/>
    <w:rsid w:val="00E702F0"/>
    <w:rsid w:val="00E71877"/>
    <w:rsid w:val="00E754C8"/>
    <w:rsid w:val="00E75A43"/>
    <w:rsid w:val="00E77CF3"/>
    <w:rsid w:val="00E80041"/>
    <w:rsid w:val="00E86904"/>
    <w:rsid w:val="00E918F2"/>
    <w:rsid w:val="00E95E22"/>
    <w:rsid w:val="00E9678B"/>
    <w:rsid w:val="00EA1F71"/>
    <w:rsid w:val="00EA3A9F"/>
    <w:rsid w:val="00EA6442"/>
    <w:rsid w:val="00EAA67B"/>
    <w:rsid w:val="00EB3219"/>
    <w:rsid w:val="00EB777F"/>
    <w:rsid w:val="00EC0014"/>
    <w:rsid w:val="00EC16DD"/>
    <w:rsid w:val="00EC2832"/>
    <w:rsid w:val="00EC41E3"/>
    <w:rsid w:val="00EC6640"/>
    <w:rsid w:val="00EC7CD3"/>
    <w:rsid w:val="00EE0BED"/>
    <w:rsid w:val="00EE0CA8"/>
    <w:rsid w:val="00EE29EF"/>
    <w:rsid w:val="00EE35E6"/>
    <w:rsid w:val="00EE3D3F"/>
    <w:rsid w:val="00EE3F03"/>
    <w:rsid w:val="00EF0C8A"/>
    <w:rsid w:val="00EF644B"/>
    <w:rsid w:val="00EFD72D"/>
    <w:rsid w:val="00F0033D"/>
    <w:rsid w:val="00F00CA3"/>
    <w:rsid w:val="00F02A77"/>
    <w:rsid w:val="00F031EF"/>
    <w:rsid w:val="00F10071"/>
    <w:rsid w:val="00F1268B"/>
    <w:rsid w:val="00F1288F"/>
    <w:rsid w:val="00F130CA"/>
    <w:rsid w:val="00F16D94"/>
    <w:rsid w:val="00F17DDC"/>
    <w:rsid w:val="00F2216B"/>
    <w:rsid w:val="00F23192"/>
    <w:rsid w:val="00F2343C"/>
    <w:rsid w:val="00F2CE7D"/>
    <w:rsid w:val="00F30CCD"/>
    <w:rsid w:val="00F31684"/>
    <w:rsid w:val="00F32C0C"/>
    <w:rsid w:val="00F34AF9"/>
    <w:rsid w:val="00F36497"/>
    <w:rsid w:val="00F42348"/>
    <w:rsid w:val="00F43AFA"/>
    <w:rsid w:val="00F46573"/>
    <w:rsid w:val="00F47162"/>
    <w:rsid w:val="00F522EB"/>
    <w:rsid w:val="00F52D72"/>
    <w:rsid w:val="00F5559A"/>
    <w:rsid w:val="00F64642"/>
    <w:rsid w:val="00F65DE0"/>
    <w:rsid w:val="00F71962"/>
    <w:rsid w:val="00F71A9D"/>
    <w:rsid w:val="00F71ABD"/>
    <w:rsid w:val="00F71BE3"/>
    <w:rsid w:val="00F72B17"/>
    <w:rsid w:val="00F7327A"/>
    <w:rsid w:val="00F73B14"/>
    <w:rsid w:val="00F7894B"/>
    <w:rsid w:val="00F811C4"/>
    <w:rsid w:val="00F8473A"/>
    <w:rsid w:val="00F87813"/>
    <w:rsid w:val="00F931C8"/>
    <w:rsid w:val="00F9358C"/>
    <w:rsid w:val="00F93F04"/>
    <w:rsid w:val="00F9457C"/>
    <w:rsid w:val="00FA040D"/>
    <w:rsid w:val="00FA4A87"/>
    <w:rsid w:val="00FA5E49"/>
    <w:rsid w:val="00FB0837"/>
    <w:rsid w:val="00FB1ADC"/>
    <w:rsid w:val="00FB7AEC"/>
    <w:rsid w:val="00FD1812"/>
    <w:rsid w:val="00FD2045"/>
    <w:rsid w:val="00FD29C0"/>
    <w:rsid w:val="00FD476C"/>
    <w:rsid w:val="00FE1792"/>
    <w:rsid w:val="00FE555D"/>
    <w:rsid w:val="00FE719A"/>
    <w:rsid w:val="00FF03B2"/>
    <w:rsid w:val="00FF32D9"/>
    <w:rsid w:val="00FF3803"/>
    <w:rsid w:val="00FF4778"/>
    <w:rsid w:val="00FF4F12"/>
    <w:rsid w:val="00FF6D77"/>
    <w:rsid w:val="00FF76B0"/>
    <w:rsid w:val="01124728"/>
    <w:rsid w:val="01184D5A"/>
    <w:rsid w:val="0118D3AF"/>
    <w:rsid w:val="013D8267"/>
    <w:rsid w:val="0140F73E"/>
    <w:rsid w:val="014307F0"/>
    <w:rsid w:val="01563C6D"/>
    <w:rsid w:val="01580E52"/>
    <w:rsid w:val="015ED36D"/>
    <w:rsid w:val="016A52C7"/>
    <w:rsid w:val="016EEF64"/>
    <w:rsid w:val="01742CB2"/>
    <w:rsid w:val="01802D4C"/>
    <w:rsid w:val="0197F900"/>
    <w:rsid w:val="01A35B97"/>
    <w:rsid w:val="01A89EC0"/>
    <w:rsid w:val="01A92BA1"/>
    <w:rsid w:val="01BDC4BD"/>
    <w:rsid w:val="01BDE322"/>
    <w:rsid w:val="01CB43C1"/>
    <w:rsid w:val="01CF07A7"/>
    <w:rsid w:val="01D79FCA"/>
    <w:rsid w:val="01D7E47D"/>
    <w:rsid w:val="01D9DA59"/>
    <w:rsid w:val="01DD01CD"/>
    <w:rsid w:val="01DD2189"/>
    <w:rsid w:val="01F5B9CC"/>
    <w:rsid w:val="01F99C6B"/>
    <w:rsid w:val="01FF8193"/>
    <w:rsid w:val="02130D0F"/>
    <w:rsid w:val="021AF160"/>
    <w:rsid w:val="02258D01"/>
    <w:rsid w:val="022DCFA3"/>
    <w:rsid w:val="0230DB55"/>
    <w:rsid w:val="0231C1CC"/>
    <w:rsid w:val="0240EC24"/>
    <w:rsid w:val="024759B6"/>
    <w:rsid w:val="024F660F"/>
    <w:rsid w:val="02522322"/>
    <w:rsid w:val="025D91F9"/>
    <w:rsid w:val="02604000"/>
    <w:rsid w:val="026AF55D"/>
    <w:rsid w:val="026C6C7E"/>
    <w:rsid w:val="027D570E"/>
    <w:rsid w:val="02831A55"/>
    <w:rsid w:val="0290A73F"/>
    <w:rsid w:val="0294F85B"/>
    <w:rsid w:val="02BD1F17"/>
    <w:rsid w:val="02DCE85D"/>
    <w:rsid w:val="02EB7DFB"/>
    <w:rsid w:val="02F0CA9E"/>
    <w:rsid w:val="02F32E73"/>
    <w:rsid w:val="02F74DD6"/>
    <w:rsid w:val="02FB2214"/>
    <w:rsid w:val="03078B61"/>
    <w:rsid w:val="030DC6A0"/>
    <w:rsid w:val="0320184C"/>
    <w:rsid w:val="0328CFC4"/>
    <w:rsid w:val="032FFCD0"/>
    <w:rsid w:val="033D3454"/>
    <w:rsid w:val="034297A9"/>
    <w:rsid w:val="0345CDCC"/>
    <w:rsid w:val="034D8BA8"/>
    <w:rsid w:val="0361B698"/>
    <w:rsid w:val="0372D8FF"/>
    <w:rsid w:val="037578D2"/>
    <w:rsid w:val="0376FC49"/>
    <w:rsid w:val="0380458E"/>
    <w:rsid w:val="03852FD2"/>
    <w:rsid w:val="038722D7"/>
    <w:rsid w:val="038AE79C"/>
    <w:rsid w:val="0394C20C"/>
    <w:rsid w:val="0399280A"/>
    <w:rsid w:val="039E04B3"/>
    <w:rsid w:val="03B67FDC"/>
    <w:rsid w:val="03BD333F"/>
    <w:rsid w:val="03BE9348"/>
    <w:rsid w:val="03CF6B60"/>
    <w:rsid w:val="03D93894"/>
    <w:rsid w:val="03DCF85D"/>
    <w:rsid w:val="03DEFF87"/>
    <w:rsid w:val="03E3A891"/>
    <w:rsid w:val="03F49437"/>
    <w:rsid w:val="04061FAB"/>
    <w:rsid w:val="040B319C"/>
    <w:rsid w:val="041D3D58"/>
    <w:rsid w:val="0421840B"/>
    <w:rsid w:val="04267FF4"/>
    <w:rsid w:val="04289B4B"/>
    <w:rsid w:val="04316AD2"/>
    <w:rsid w:val="0438954F"/>
    <w:rsid w:val="044600CD"/>
    <w:rsid w:val="04477F7F"/>
    <w:rsid w:val="04498588"/>
    <w:rsid w:val="044E3909"/>
    <w:rsid w:val="04517BCB"/>
    <w:rsid w:val="04529D72"/>
    <w:rsid w:val="0459B63E"/>
    <w:rsid w:val="045CE483"/>
    <w:rsid w:val="045D0764"/>
    <w:rsid w:val="04702230"/>
    <w:rsid w:val="04726872"/>
    <w:rsid w:val="047FA1C2"/>
    <w:rsid w:val="048DD3E7"/>
    <w:rsid w:val="049F7AF4"/>
    <w:rsid w:val="04ABC31F"/>
    <w:rsid w:val="04AE5CA7"/>
    <w:rsid w:val="04B28E18"/>
    <w:rsid w:val="04B36C4F"/>
    <w:rsid w:val="04B88623"/>
    <w:rsid w:val="04BB8F42"/>
    <w:rsid w:val="04DD2E69"/>
    <w:rsid w:val="04E9F4BA"/>
    <w:rsid w:val="04ED2FB5"/>
    <w:rsid w:val="04EDF361"/>
    <w:rsid w:val="04F0BCCA"/>
    <w:rsid w:val="04F92BCB"/>
    <w:rsid w:val="04FF79C3"/>
    <w:rsid w:val="0501464A"/>
    <w:rsid w:val="050AEC79"/>
    <w:rsid w:val="050F0CF8"/>
    <w:rsid w:val="0511058E"/>
    <w:rsid w:val="05139921"/>
    <w:rsid w:val="0517466F"/>
    <w:rsid w:val="052C8860"/>
    <w:rsid w:val="052D03FB"/>
    <w:rsid w:val="052D36BF"/>
    <w:rsid w:val="0541AC89"/>
    <w:rsid w:val="05578039"/>
    <w:rsid w:val="0560D7B4"/>
    <w:rsid w:val="0563CD55"/>
    <w:rsid w:val="05675E3A"/>
    <w:rsid w:val="056D495A"/>
    <w:rsid w:val="057C887E"/>
    <w:rsid w:val="05814892"/>
    <w:rsid w:val="058A62B9"/>
    <w:rsid w:val="058E87DE"/>
    <w:rsid w:val="059267B4"/>
    <w:rsid w:val="059E6200"/>
    <w:rsid w:val="05CC0E77"/>
    <w:rsid w:val="05CDFBED"/>
    <w:rsid w:val="05D1497A"/>
    <w:rsid w:val="05D6B2F1"/>
    <w:rsid w:val="05DC4DF8"/>
    <w:rsid w:val="05ED76E8"/>
    <w:rsid w:val="05F2AA99"/>
    <w:rsid w:val="05FBC54B"/>
    <w:rsid w:val="05FC79AC"/>
    <w:rsid w:val="060179BD"/>
    <w:rsid w:val="06054F68"/>
    <w:rsid w:val="0614D36D"/>
    <w:rsid w:val="0632C2D6"/>
    <w:rsid w:val="06444E3B"/>
    <w:rsid w:val="0644B4F2"/>
    <w:rsid w:val="0645851A"/>
    <w:rsid w:val="064C8497"/>
    <w:rsid w:val="064DAF26"/>
    <w:rsid w:val="0659D9CD"/>
    <w:rsid w:val="06668741"/>
    <w:rsid w:val="066BF52F"/>
    <w:rsid w:val="066D7C54"/>
    <w:rsid w:val="0676318F"/>
    <w:rsid w:val="067A1A17"/>
    <w:rsid w:val="068A730F"/>
    <w:rsid w:val="06937C73"/>
    <w:rsid w:val="0693C580"/>
    <w:rsid w:val="0697F603"/>
    <w:rsid w:val="069C91F9"/>
    <w:rsid w:val="06AD1E93"/>
    <w:rsid w:val="06ADA50C"/>
    <w:rsid w:val="06B7C162"/>
    <w:rsid w:val="06BF8BD5"/>
    <w:rsid w:val="06C987A8"/>
    <w:rsid w:val="06D44A6A"/>
    <w:rsid w:val="06E657FE"/>
    <w:rsid w:val="070B4AE1"/>
    <w:rsid w:val="07112D6C"/>
    <w:rsid w:val="07185380"/>
    <w:rsid w:val="071EE681"/>
    <w:rsid w:val="072C1EBC"/>
    <w:rsid w:val="072CCFF5"/>
    <w:rsid w:val="072E11AF"/>
    <w:rsid w:val="07330CF5"/>
    <w:rsid w:val="075D96CF"/>
    <w:rsid w:val="0763D7D5"/>
    <w:rsid w:val="077B5AE9"/>
    <w:rsid w:val="07820943"/>
    <w:rsid w:val="078F239B"/>
    <w:rsid w:val="079F7AD7"/>
    <w:rsid w:val="07AB7045"/>
    <w:rsid w:val="07B93639"/>
    <w:rsid w:val="07CA090B"/>
    <w:rsid w:val="07E898C9"/>
    <w:rsid w:val="07F5B03C"/>
    <w:rsid w:val="07F5B4C7"/>
    <w:rsid w:val="07F68DF6"/>
    <w:rsid w:val="07FCE06F"/>
    <w:rsid w:val="08024296"/>
    <w:rsid w:val="08065EB1"/>
    <w:rsid w:val="0807C4BB"/>
    <w:rsid w:val="0810EE7D"/>
    <w:rsid w:val="081206AF"/>
    <w:rsid w:val="081328A9"/>
    <w:rsid w:val="0819DC6C"/>
    <w:rsid w:val="081DBE69"/>
    <w:rsid w:val="083CD32F"/>
    <w:rsid w:val="083FF79C"/>
    <w:rsid w:val="0843C4BA"/>
    <w:rsid w:val="0846052F"/>
    <w:rsid w:val="084783AA"/>
    <w:rsid w:val="0851AECB"/>
    <w:rsid w:val="0861EBAB"/>
    <w:rsid w:val="0867432A"/>
    <w:rsid w:val="086D05B2"/>
    <w:rsid w:val="086F870D"/>
    <w:rsid w:val="088F7730"/>
    <w:rsid w:val="088FBE51"/>
    <w:rsid w:val="08986B6D"/>
    <w:rsid w:val="08A3A7CC"/>
    <w:rsid w:val="08A86330"/>
    <w:rsid w:val="08A975BD"/>
    <w:rsid w:val="08ADB6BF"/>
    <w:rsid w:val="08B3AE33"/>
    <w:rsid w:val="08C21975"/>
    <w:rsid w:val="08C81035"/>
    <w:rsid w:val="08CD3ECB"/>
    <w:rsid w:val="08E2229C"/>
    <w:rsid w:val="08EB8529"/>
    <w:rsid w:val="08F4F0CE"/>
    <w:rsid w:val="0903B7F9"/>
    <w:rsid w:val="0908C0F6"/>
    <w:rsid w:val="090B1211"/>
    <w:rsid w:val="0920DE3D"/>
    <w:rsid w:val="09310535"/>
    <w:rsid w:val="0937AC6A"/>
    <w:rsid w:val="094CE019"/>
    <w:rsid w:val="0951D312"/>
    <w:rsid w:val="0953B3C2"/>
    <w:rsid w:val="095ED054"/>
    <w:rsid w:val="0975C58F"/>
    <w:rsid w:val="097B37F9"/>
    <w:rsid w:val="098FC487"/>
    <w:rsid w:val="0994267E"/>
    <w:rsid w:val="099BAD29"/>
    <w:rsid w:val="09A068FB"/>
    <w:rsid w:val="09AB5C1D"/>
    <w:rsid w:val="09ADB03C"/>
    <w:rsid w:val="09C03F5B"/>
    <w:rsid w:val="09C8B0DC"/>
    <w:rsid w:val="09CE3255"/>
    <w:rsid w:val="09CFB998"/>
    <w:rsid w:val="09DEFDED"/>
    <w:rsid w:val="09E1BAD2"/>
    <w:rsid w:val="09EA7594"/>
    <w:rsid w:val="09F38E47"/>
    <w:rsid w:val="09F5350F"/>
    <w:rsid w:val="09FCB88E"/>
    <w:rsid w:val="0A1977A0"/>
    <w:rsid w:val="0A1D9458"/>
    <w:rsid w:val="0A2292C4"/>
    <w:rsid w:val="0A24117F"/>
    <w:rsid w:val="0A280FC7"/>
    <w:rsid w:val="0A321F24"/>
    <w:rsid w:val="0A362729"/>
    <w:rsid w:val="0A44AC42"/>
    <w:rsid w:val="0A50F3AD"/>
    <w:rsid w:val="0A54A5E0"/>
    <w:rsid w:val="0A633BE8"/>
    <w:rsid w:val="0A9418BF"/>
    <w:rsid w:val="0AA09A60"/>
    <w:rsid w:val="0AA4588C"/>
    <w:rsid w:val="0AAAC624"/>
    <w:rsid w:val="0AAC4E54"/>
    <w:rsid w:val="0AB3A7F4"/>
    <w:rsid w:val="0ABCE2B7"/>
    <w:rsid w:val="0AC64EB7"/>
    <w:rsid w:val="0AD31984"/>
    <w:rsid w:val="0ADA9660"/>
    <w:rsid w:val="0ADCDC97"/>
    <w:rsid w:val="0AEDE2EE"/>
    <w:rsid w:val="0AF52B9A"/>
    <w:rsid w:val="0AFC3714"/>
    <w:rsid w:val="0B04E86C"/>
    <w:rsid w:val="0B0A8CAA"/>
    <w:rsid w:val="0B0FFD1A"/>
    <w:rsid w:val="0B110EC5"/>
    <w:rsid w:val="0B1C3178"/>
    <w:rsid w:val="0B1DFBA6"/>
    <w:rsid w:val="0B2F124E"/>
    <w:rsid w:val="0B33B06D"/>
    <w:rsid w:val="0B37F1C9"/>
    <w:rsid w:val="0B448DDD"/>
    <w:rsid w:val="0B47BFD9"/>
    <w:rsid w:val="0B495BAA"/>
    <w:rsid w:val="0B49FBF8"/>
    <w:rsid w:val="0B55053F"/>
    <w:rsid w:val="0B554BDA"/>
    <w:rsid w:val="0B5ECE69"/>
    <w:rsid w:val="0B6DD425"/>
    <w:rsid w:val="0B767469"/>
    <w:rsid w:val="0B83D0B9"/>
    <w:rsid w:val="0B8B1123"/>
    <w:rsid w:val="0B8DAC93"/>
    <w:rsid w:val="0B988A19"/>
    <w:rsid w:val="0BAA229B"/>
    <w:rsid w:val="0BB1F47D"/>
    <w:rsid w:val="0BB42246"/>
    <w:rsid w:val="0BBC3D51"/>
    <w:rsid w:val="0BBCAAC4"/>
    <w:rsid w:val="0BBFE1E0"/>
    <w:rsid w:val="0BC9FB28"/>
    <w:rsid w:val="0BCABAD4"/>
    <w:rsid w:val="0BCEE713"/>
    <w:rsid w:val="0BD78FF6"/>
    <w:rsid w:val="0BE2A65C"/>
    <w:rsid w:val="0BEC9FDE"/>
    <w:rsid w:val="0BF4C5B5"/>
    <w:rsid w:val="0C166072"/>
    <w:rsid w:val="0C21AB90"/>
    <w:rsid w:val="0C26C18D"/>
    <w:rsid w:val="0C30A923"/>
    <w:rsid w:val="0C364D3D"/>
    <w:rsid w:val="0C3E17A8"/>
    <w:rsid w:val="0C41EF8D"/>
    <w:rsid w:val="0C46DFA8"/>
    <w:rsid w:val="0C6867C5"/>
    <w:rsid w:val="0C691F7A"/>
    <w:rsid w:val="0C6C0F4A"/>
    <w:rsid w:val="0C74642C"/>
    <w:rsid w:val="0C76D406"/>
    <w:rsid w:val="0C79AEB3"/>
    <w:rsid w:val="0C7BD1C8"/>
    <w:rsid w:val="0C922B25"/>
    <w:rsid w:val="0C92EA27"/>
    <w:rsid w:val="0C9605F3"/>
    <w:rsid w:val="0CA67190"/>
    <w:rsid w:val="0CBB7B81"/>
    <w:rsid w:val="0CC0A45A"/>
    <w:rsid w:val="0CC367C1"/>
    <w:rsid w:val="0CC96F6B"/>
    <w:rsid w:val="0CD4A1C2"/>
    <w:rsid w:val="0CE41B71"/>
    <w:rsid w:val="0CF72CD0"/>
    <w:rsid w:val="0CFE737C"/>
    <w:rsid w:val="0D04A54C"/>
    <w:rsid w:val="0D12D13B"/>
    <w:rsid w:val="0D144E2F"/>
    <w:rsid w:val="0D293173"/>
    <w:rsid w:val="0D34D531"/>
    <w:rsid w:val="0D36D963"/>
    <w:rsid w:val="0D434BBD"/>
    <w:rsid w:val="0D4DEAB9"/>
    <w:rsid w:val="0D512197"/>
    <w:rsid w:val="0D55B842"/>
    <w:rsid w:val="0D55DE28"/>
    <w:rsid w:val="0D5D00A2"/>
    <w:rsid w:val="0D5DF5C3"/>
    <w:rsid w:val="0D61165D"/>
    <w:rsid w:val="0D62FE96"/>
    <w:rsid w:val="0D6BE5C5"/>
    <w:rsid w:val="0D7CEAB7"/>
    <w:rsid w:val="0D9393D5"/>
    <w:rsid w:val="0D98D397"/>
    <w:rsid w:val="0DBBBFFA"/>
    <w:rsid w:val="0DD93625"/>
    <w:rsid w:val="0DE91DAF"/>
    <w:rsid w:val="0DEC796A"/>
    <w:rsid w:val="0DF0AD16"/>
    <w:rsid w:val="0E037FA5"/>
    <w:rsid w:val="0E092209"/>
    <w:rsid w:val="0E0A7C81"/>
    <w:rsid w:val="0E16F3EC"/>
    <w:rsid w:val="0E1C8331"/>
    <w:rsid w:val="0E23BB26"/>
    <w:rsid w:val="0E3C0DFF"/>
    <w:rsid w:val="0E456460"/>
    <w:rsid w:val="0E4988DB"/>
    <w:rsid w:val="0E53818A"/>
    <w:rsid w:val="0E6123F0"/>
    <w:rsid w:val="0E73B730"/>
    <w:rsid w:val="0E767C5C"/>
    <w:rsid w:val="0E8C5B23"/>
    <w:rsid w:val="0E92D4DC"/>
    <w:rsid w:val="0E97637E"/>
    <w:rsid w:val="0E981743"/>
    <w:rsid w:val="0E9A321B"/>
    <w:rsid w:val="0EA3F823"/>
    <w:rsid w:val="0EA79C0E"/>
    <w:rsid w:val="0EB9AEF0"/>
    <w:rsid w:val="0EBA47CE"/>
    <w:rsid w:val="0EC1BEFB"/>
    <w:rsid w:val="0EC6C743"/>
    <w:rsid w:val="0EC979DA"/>
    <w:rsid w:val="0EC9AF73"/>
    <w:rsid w:val="0ECF23E8"/>
    <w:rsid w:val="0ED00E78"/>
    <w:rsid w:val="0EDD6500"/>
    <w:rsid w:val="0EE22E0A"/>
    <w:rsid w:val="0EE79523"/>
    <w:rsid w:val="0EE9486B"/>
    <w:rsid w:val="0EF52A7F"/>
    <w:rsid w:val="0EF640CA"/>
    <w:rsid w:val="0F0675C7"/>
    <w:rsid w:val="0F1D2A9C"/>
    <w:rsid w:val="0F1F4062"/>
    <w:rsid w:val="0F235E20"/>
    <w:rsid w:val="0F2D8C63"/>
    <w:rsid w:val="0F3FF262"/>
    <w:rsid w:val="0F576B8E"/>
    <w:rsid w:val="0F6999B9"/>
    <w:rsid w:val="0F6A2A39"/>
    <w:rsid w:val="0F6E2348"/>
    <w:rsid w:val="0F75F033"/>
    <w:rsid w:val="0F78FD34"/>
    <w:rsid w:val="0F82E774"/>
    <w:rsid w:val="0F8A8488"/>
    <w:rsid w:val="0F8E768C"/>
    <w:rsid w:val="0F91643D"/>
    <w:rsid w:val="0F9F30AB"/>
    <w:rsid w:val="0FA67035"/>
    <w:rsid w:val="0FA72E22"/>
    <w:rsid w:val="0FB96C16"/>
    <w:rsid w:val="0FBC4FBF"/>
    <w:rsid w:val="0FC6254D"/>
    <w:rsid w:val="0FCA1976"/>
    <w:rsid w:val="0FCA9E83"/>
    <w:rsid w:val="0FCD8934"/>
    <w:rsid w:val="0FD8E0A8"/>
    <w:rsid w:val="1004D114"/>
    <w:rsid w:val="100728F8"/>
    <w:rsid w:val="100DA963"/>
    <w:rsid w:val="101AD8AC"/>
    <w:rsid w:val="102C3AAA"/>
    <w:rsid w:val="1036D469"/>
    <w:rsid w:val="1045ECCC"/>
    <w:rsid w:val="1046C066"/>
    <w:rsid w:val="104C2A8D"/>
    <w:rsid w:val="1051EFBC"/>
    <w:rsid w:val="1057AAC2"/>
    <w:rsid w:val="105F4E4E"/>
    <w:rsid w:val="106B12E3"/>
    <w:rsid w:val="106CDEEB"/>
    <w:rsid w:val="106F862F"/>
    <w:rsid w:val="107A3107"/>
    <w:rsid w:val="107C714B"/>
    <w:rsid w:val="107CEFF7"/>
    <w:rsid w:val="108557CD"/>
    <w:rsid w:val="108A95A8"/>
    <w:rsid w:val="108CE348"/>
    <w:rsid w:val="1090E007"/>
    <w:rsid w:val="1092CEFF"/>
    <w:rsid w:val="1095FC65"/>
    <w:rsid w:val="109D45B7"/>
    <w:rsid w:val="10A24628"/>
    <w:rsid w:val="10A737DB"/>
    <w:rsid w:val="10BE463C"/>
    <w:rsid w:val="10BEE3C2"/>
    <w:rsid w:val="10BFB295"/>
    <w:rsid w:val="10CBA56D"/>
    <w:rsid w:val="10D9241A"/>
    <w:rsid w:val="10E9E4D8"/>
    <w:rsid w:val="10ED5DD4"/>
    <w:rsid w:val="10F39CE9"/>
    <w:rsid w:val="10F7C0BF"/>
    <w:rsid w:val="10FE2DDC"/>
    <w:rsid w:val="1106B3F5"/>
    <w:rsid w:val="111DEE76"/>
    <w:rsid w:val="112092A8"/>
    <w:rsid w:val="11378BFF"/>
    <w:rsid w:val="115BE5EE"/>
    <w:rsid w:val="1160C662"/>
    <w:rsid w:val="1161BCA2"/>
    <w:rsid w:val="116A6386"/>
    <w:rsid w:val="116D72BD"/>
    <w:rsid w:val="1177A5B5"/>
    <w:rsid w:val="1177F840"/>
    <w:rsid w:val="11839285"/>
    <w:rsid w:val="119434A5"/>
    <w:rsid w:val="11956199"/>
    <w:rsid w:val="1196A093"/>
    <w:rsid w:val="119B07EA"/>
    <w:rsid w:val="11A4C809"/>
    <w:rsid w:val="11AEAFF9"/>
    <w:rsid w:val="11B46B2C"/>
    <w:rsid w:val="11B62CC8"/>
    <w:rsid w:val="11BD8FAA"/>
    <w:rsid w:val="11C6D279"/>
    <w:rsid w:val="11C95C10"/>
    <w:rsid w:val="11E184C2"/>
    <w:rsid w:val="11ED4EEA"/>
    <w:rsid w:val="11F74FFF"/>
    <w:rsid w:val="11FF13FC"/>
    <w:rsid w:val="11FFFCC6"/>
    <w:rsid w:val="12059100"/>
    <w:rsid w:val="120A15AF"/>
    <w:rsid w:val="120D1002"/>
    <w:rsid w:val="12138D93"/>
    <w:rsid w:val="1222615A"/>
    <w:rsid w:val="122AF484"/>
    <w:rsid w:val="1248D016"/>
    <w:rsid w:val="124F6504"/>
    <w:rsid w:val="1251FEFD"/>
    <w:rsid w:val="1254334F"/>
    <w:rsid w:val="1256DC25"/>
    <w:rsid w:val="1259CAA9"/>
    <w:rsid w:val="12644101"/>
    <w:rsid w:val="12644786"/>
    <w:rsid w:val="12735C0D"/>
    <w:rsid w:val="127AFB84"/>
    <w:rsid w:val="127B2A76"/>
    <w:rsid w:val="1289A177"/>
    <w:rsid w:val="128FC3C2"/>
    <w:rsid w:val="129034B2"/>
    <w:rsid w:val="12AFFF53"/>
    <w:rsid w:val="12B09DF6"/>
    <w:rsid w:val="12C6CF58"/>
    <w:rsid w:val="12CD763E"/>
    <w:rsid w:val="12D479E1"/>
    <w:rsid w:val="12DE7F0E"/>
    <w:rsid w:val="12E9E3B3"/>
    <w:rsid w:val="12EA0E6F"/>
    <w:rsid w:val="12EB95E8"/>
    <w:rsid w:val="12ED644C"/>
    <w:rsid w:val="12F42C12"/>
    <w:rsid w:val="12FADD95"/>
    <w:rsid w:val="13255BC8"/>
    <w:rsid w:val="13494F65"/>
    <w:rsid w:val="13658189"/>
    <w:rsid w:val="1378681E"/>
    <w:rsid w:val="138B23BB"/>
    <w:rsid w:val="138FD01F"/>
    <w:rsid w:val="13A726F1"/>
    <w:rsid w:val="13A8F7F1"/>
    <w:rsid w:val="13B3FA97"/>
    <w:rsid w:val="13B7FAAC"/>
    <w:rsid w:val="13BF37CC"/>
    <w:rsid w:val="13C0859D"/>
    <w:rsid w:val="13C2C29E"/>
    <w:rsid w:val="13D3C4E4"/>
    <w:rsid w:val="13D55A7A"/>
    <w:rsid w:val="13E1037F"/>
    <w:rsid w:val="13F32BEA"/>
    <w:rsid w:val="13FC65B4"/>
    <w:rsid w:val="14012535"/>
    <w:rsid w:val="14115CD0"/>
    <w:rsid w:val="1411B959"/>
    <w:rsid w:val="14131B6E"/>
    <w:rsid w:val="1414DAEE"/>
    <w:rsid w:val="142047D4"/>
    <w:rsid w:val="14212D7F"/>
    <w:rsid w:val="1421CC43"/>
    <w:rsid w:val="142E6766"/>
    <w:rsid w:val="142F123C"/>
    <w:rsid w:val="144158C4"/>
    <w:rsid w:val="1450E703"/>
    <w:rsid w:val="1458B4D6"/>
    <w:rsid w:val="145B5277"/>
    <w:rsid w:val="1466162C"/>
    <w:rsid w:val="146CDA15"/>
    <w:rsid w:val="147054DA"/>
    <w:rsid w:val="1470B306"/>
    <w:rsid w:val="14732729"/>
    <w:rsid w:val="148D93B5"/>
    <w:rsid w:val="148F62B3"/>
    <w:rsid w:val="14A04C1D"/>
    <w:rsid w:val="14AC24BB"/>
    <w:rsid w:val="14B45F28"/>
    <w:rsid w:val="14C24EE7"/>
    <w:rsid w:val="14C4697F"/>
    <w:rsid w:val="14DDF8AF"/>
    <w:rsid w:val="14FFB0A0"/>
    <w:rsid w:val="15000E75"/>
    <w:rsid w:val="150B8D3C"/>
    <w:rsid w:val="15204FCE"/>
    <w:rsid w:val="152E0A85"/>
    <w:rsid w:val="153138FC"/>
    <w:rsid w:val="15347A6E"/>
    <w:rsid w:val="153CDBC7"/>
    <w:rsid w:val="1542B58B"/>
    <w:rsid w:val="15474D9A"/>
    <w:rsid w:val="1548FC15"/>
    <w:rsid w:val="155D2666"/>
    <w:rsid w:val="155E32FE"/>
    <w:rsid w:val="156CF903"/>
    <w:rsid w:val="1584C81F"/>
    <w:rsid w:val="159E5E9B"/>
    <w:rsid w:val="15A8932A"/>
    <w:rsid w:val="15B0D975"/>
    <w:rsid w:val="15BC1299"/>
    <w:rsid w:val="15C2861D"/>
    <w:rsid w:val="15C4F4F2"/>
    <w:rsid w:val="15DDE165"/>
    <w:rsid w:val="15DE4BBE"/>
    <w:rsid w:val="15E34D48"/>
    <w:rsid w:val="15EBB5E3"/>
    <w:rsid w:val="15ECD6BB"/>
    <w:rsid w:val="160AC7F3"/>
    <w:rsid w:val="160C59A5"/>
    <w:rsid w:val="160D8009"/>
    <w:rsid w:val="160FBAB2"/>
    <w:rsid w:val="16113F7C"/>
    <w:rsid w:val="161622E9"/>
    <w:rsid w:val="161A37EE"/>
    <w:rsid w:val="161E551D"/>
    <w:rsid w:val="1624A928"/>
    <w:rsid w:val="1638F852"/>
    <w:rsid w:val="1647F51C"/>
    <w:rsid w:val="164CEA0D"/>
    <w:rsid w:val="16587CD0"/>
    <w:rsid w:val="165DFDA5"/>
    <w:rsid w:val="16610088"/>
    <w:rsid w:val="1665F1BA"/>
    <w:rsid w:val="166DB112"/>
    <w:rsid w:val="16702613"/>
    <w:rsid w:val="16749A7A"/>
    <w:rsid w:val="1681901F"/>
    <w:rsid w:val="168D5C25"/>
    <w:rsid w:val="168E1506"/>
    <w:rsid w:val="16979B0D"/>
    <w:rsid w:val="16A2076D"/>
    <w:rsid w:val="16AB2CAA"/>
    <w:rsid w:val="16AD5F66"/>
    <w:rsid w:val="16C9A2DB"/>
    <w:rsid w:val="16CC448B"/>
    <w:rsid w:val="16DF9F72"/>
    <w:rsid w:val="16E4C27A"/>
    <w:rsid w:val="16EB1A0C"/>
    <w:rsid w:val="16F7DAEE"/>
    <w:rsid w:val="16F8CAB9"/>
    <w:rsid w:val="16F8E7B3"/>
    <w:rsid w:val="16F9333A"/>
    <w:rsid w:val="16FCEC5B"/>
    <w:rsid w:val="17169AC1"/>
    <w:rsid w:val="1717852E"/>
    <w:rsid w:val="1718FBB3"/>
    <w:rsid w:val="1726C051"/>
    <w:rsid w:val="172BEB20"/>
    <w:rsid w:val="1737C7AB"/>
    <w:rsid w:val="173B2EE6"/>
    <w:rsid w:val="1742E4BB"/>
    <w:rsid w:val="174565A0"/>
    <w:rsid w:val="176797B6"/>
    <w:rsid w:val="1768591A"/>
    <w:rsid w:val="177E6749"/>
    <w:rsid w:val="17821B57"/>
    <w:rsid w:val="179049CE"/>
    <w:rsid w:val="17919373"/>
    <w:rsid w:val="17989131"/>
    <w:rsid w:val="179B3821"/>
    <w:rsid w:val="17A6CBF9"/>
    <w:rsid w:val="17AF5FCB"/>
    <w:rsid w:val="17B883C8"/>
    <w:rsid w:val="17C7223F"/>
    <w:rsid w:val="17D112E6"/>
    <w:rsid w:val="17D4A093"/>
    <w:rsid w:val="17DEE29B"/>
    <w:rsid w:val="17E162EF"/>
    <w:rsid w:val="17EDBCB0"/>
    <w:rsid w:val="17F9520C"/>
    <w:rsid w:val="1800EE30"/>
    <w:rsid w:val="180A12F6"/>
    <w:rsid w:val="18142ABD"/>
    <w:rsid w:val="18144118"/>
    <w:rsid w:val="182E828D"/>
    <w:rsid w:val="182FF637"/>
    <w:rsid w:val="183ACF61"/>
    <w:rsid w:val="18459025"/>
    <w:rsid w:val="184AE6C5"/>
    <w:rsid w:val="18595AD7"/>
    <w:rsid w:val="1859695E"/>
    <w:rsid w:val="1860AF2A"/>
    <w:rsid w:val="186E51D2"/>
    <w:rsid w:val="18757AC8"/>
    <w:rsid w:val="1886AAFE"/>
    <w:rsid w:val="188EA356"/>
    <w:rsid w:val="1896AD8C"/>
    <w:rsid w:val="189F6E5C"/>
    <w:rsid w:val="18AED1B4"/>
    <w:rsid w:val="18B74770"/>
    <w:rsid w:val="18B78499"/>
    <w:rsid w:val="18BF70FE"/>
    <w:rsid w:val="18CD8FC2"/>
    <w:rsid w:val="18D5701D"/>
    <w:rsid w:val="18E8A8C8"/>
    <w:rsid w:val="18EB9040"/>
    <w:rsid w:val="18FD9A0A"/>
    <w:rsid w:val="19020D84"/>
    <w:rsid w:val="1908DB01"/>
    <w:rsid w:val="190B1C87"/>
    <w:rsid w:val="19260589"/>
    <w:rsid w:val="19273D93"/>
    <w:rsid w:val="1928D15C"/>
    <w:rsid w:val="192F9DD6"/>
    <w:rsid w:val="19348D06"/>
    <w:rsid w:val="193B1802"/>
    <w:rsid w:val="193E6BF0"/>
    <w:rsid w:val="194873CC"/>
    <w:rsid w:val="19544338"/>
    <w:rsid w:val="1965ACD8"/>
    <w:rsid w:val="197B8780"/>
    <w:rsid w:val="1992BE01"/>
    <w:rsid w:val="1992F05D"/>
    <w:rsid w:val="199B72D1"/>
    <w:rsid w:val="19AD3222"/>
    <w:rsid w:val="19AFD68C"/>
    <w:rsid w:val="19B6F654"/>
    <w:rsid w:val="19C36B2F"/>
    <w:rsid w:val="19CEAEA8"/>
    <w:rsid w:val="19CF6E24"/>
    <w:rsid w:val="19D60A25"/>
    <w:rsid w:val="19DE3035"/>
    <w:rsid w:val="19E32F5C"/>
    <w:rsid w:val="19EB1E1E"/>
    <w:rsid w:val="19F036DB"/>
    <w:rsid w:val="19FD72D2"/>
    <w:rsid w:val="1A22BFA0"/>
    <w:rsid w:val="1A28A199"/>
    <w:rsid w:val="1A2AB4C5"/>
    <w:rsid w:val="1A2C4266"/>
    <w:rsid w:val="1A3A23BE"/>
    <w:rsid w:val="1A4417C8"/>
    <w:rsid w:val="1A48AAB1"/>
    <w:rsid w:val="1A5247AC"/>
    <w:rsid w:val="1A554CC8"/>
    <w:rsid w:val="1A62FD07"/>
    <w:rsid w:val="1A63F317"/>
    <w:rsid w:val="1A6BD170"/>
    <w:rsid w:val="1A7E0EBA"/>
    <w:rsid w:val="1A8B8337"/>
    <w:rsid w:val="1A8CF06D"/>
    <w:rsid w:val="1A92D29E"/>
    <w:rsid w:val="1A9AE697"/>
    <w:rsid w:val="1AB64D50"/>
    <w:rsid w:val="1AEAE780"/>
    <w:rsid w:val="1AEDA69A"/>
    <w:rsid w:val="1AFD7313"/>
    <w:rsid w:val="1AFE8143"/>
    <w:rsid w:val="1B045EDC"/>
    <w:rsid w:val="1B1D2F88"/>
    <w:rsid w:val="1B21F244"/>
    <w:rsid w:val="1B2870D3"/>
    <w:rsid w:val="1B2D8B29"/>
    <w:rsid w:val="1B2EABFE"/>
    <w:rsid w:val="1B2FEA02"/>
    <w:rsid w:val="1B38A6B2"/>
    <w:rsid w:val="1B3C5848"/>
    <w:rsid w:val="1B3CEB61"/>
    <w:rsid w:val="1B3E01C8"/>
    <w:rsid w:val="1B5324E1"/>
    <w:rsid w:val="1B54B022"/>
    <w:rsid w:val="1B599F50"/>
    <w:rsid w:val="1B617A96"/>
    <w:rsid w:val="1B697BE6"/>
    <w:rsid w:val="1B727090"/>
    <w:rsid w:val="1B7B9AF8"/>
    <w:rsid w:val="1B8B35A9"/>
    <w:rsid w:val="1B9372D0"/>
    <w:rsid w:val="1B98863F"/>
    <w:rsid w:val="1B9EAC4D"/>
    <w:rsid w:val="1BA39ED7"/>
    <w:rsid w:val="1BA41AB0"/>
    <w:rsid w:val="1BAA9C88"/>
    <w:rsid w:val="1BB2F01B"/>
    <w:rsid w:val="1BB39D0E"/>
    <w:rsid w:val="1BB9C1B5"/>
    <w:rsid w:val="1BBE8DE9"/>
    <w:rsid w:val="1BC0A2CD"/>
    <w:rsid w:val="1BF0434B"/>
    <w:rsid w:val="1BFFB966"/>
    <w:rsid w:val="1C09F6EB"/>
    <w:rsid w:val="1C2E6C4D"/>
    <w:rsid w:val="1C3C3F7B"/>
    <w:rsid w:val="1C4151B3"/>
    <w:rsid w:val="1C51E15E"/>
    <w:rsid w:val="1C59DF57"/>
    <w:rsid w:val="1C641A6A"/>
    <w:rsid w:val="1C6C5C63"/>
    <w:rsid w:val="1C80F3AB"/>
    <w:rsid w:val="1C92D9F1"/>
    <w:rsid w:val="1CAB109D"/>
    <w:rsid w:val="1CB83084"/>
    <w:rsid w:val="1CB863B8"/>
    <w:rsid w:val="1CBDF48B"/>
    <w:rsid w:val="1CCEC1EF"/>
    <w:rsid w:val="1CFE6240"/>
    <w:rsid w:val="1D077B30"/>
    <w:rsid w:val="1D09B5E8"/>
    <w:rsid w:val="1D0AC285"/>
    <w:rsid w:val="1D0C2CA2"/>
    <w:rsid w:val="1D1B8544"/>
    <w:rsid w:val="1D1DA716"/>
    <w:rsid w:val="1D1F09F7"/>
    <w:rsid w:val="1D1F8402"/>
    <w:rsid w:val="1D2B61B3"/>
    <w:rsid w:val="1D2BFDB2"/>
    <w:rsid w:val="1D2EC99B"/>
    <w:rsid w:val="1D36B2D5"/>
    <w:rsid w:val="1D36C728"/>
    <w:rsid w:val="1D408AA8"/>
    <w:rsid w:val="1D4E5F70"/>
    <w:rsid w:val="1D58F44F"/>
    <w:rsid w:val="1D6384FC"/>
    <w:rsid w:val="1D66071D"/>
    <w:rsid w:val="1D8031B8"/>
    <w:rsid w:val="1D848B41"/>
    <w:rsid w:val="1D87DE22"/>
    <w:rsid w:val="1D8A4617"/>
    <w:rsid w:val="1D8A5D1F"/>
    <w:rsid w:val="1D96F51C"/>
    <w:rsid w:val="1D994B71"/>
    <w:rsid w:val="1D9D9199"/>
    <w:rsid w:val="1DA3B0D9"/>
    <w:rsid w:val="1DA8E546"/>
    <w:rsid w:val="1DAFFC42"/>
    <w:rsid w:val="1DB8D2CD"/>
    <w:rsid w:val="1DC0B6AC"/>
    <w:rsid w:val="1DD70AA6"/>
    <w:rsid w:val="1DE02204"/>
    <w:rsid w:val="1DE147E9"/>
    <w:rsid w:val="1DE4B740"/>
    <w:rsid w:val="1DEE6164"/>
    <w:rsid w:val="1DFA2ACB"/>
    <w:rsid w:val="1E1CC9EA"/>
    <w:rsid w:val="1E212101"/>
    <w:rsid w:val="1E254230"/>
    <w:rsid w:val="1E283F26"/>
    <w:rsid w:val="1E3F5E43"/>
    <w:rsid w:val="1E3FA832"/>
    <w:rsid w:val="1E51B9C2"/>
    <w:rsid w:val="1E553F2A"/>
    <w:rsid w:val="1E563990"/>
    <w:rsid w:val="1E619E55"/>
    <w:rsid w:val="1E6FCFC9"/>
    <w:rsid w:val="1E7561D4"/>
    <w:rsid w:val="1E8C79FD"/>
    <w:rsid w:val="1E8E1AB6"/>
    <w:rsid w:val="1E930CD9"/>
    <w:rsid w:val="1E96BFAC"/>
    <w:rsid w:val="1EAAB87C"/>
    <w:rsid w:val="1EB0087D"/>
    <w:rsid w:val="1EB668DA"/>
    <w:rsid w:val="1EC3B74F"/>
    <w:rsid w:val="1EC6D611"/>
    <w:rsid w:val="1EC701A1"/>
    <w:rsid w:val="1ECAAFB0"/>
    <w:rsid w:val="1ECE0D34"/>
    <w:rsid w:val="1ED7850C"/>
    <w:rsid w:val="1EDA57BE"/>
    <w:rsid w:val="1EE22C22"/>
    <w:rsid w:val="1EEF2502"/>
    <w:rsid w:val="1EF48896"/>
    <w:rsid w:val="1F065996"/>
    <w:rsid w:val="1F07D636"/>
    <w:rsid w:val="1F0EB65B"/>
    <w:rsid w:val="1F2FAE92"/>
    <w:rsid w:val="1F450577"/>
    <w:rsid w:val="1F488E25"/>
    <w:rsid w:val="1F49AC2A"/>
    <w:rsid w:val="1F4F203E"/>
    <w:rsid w:val="1F54163A"/>
    <w:rsid w:val="1F62FE98"/>
    <w:rsid w:val="1F6930D1"/>
    <w:rsid w:val="1F6B7F4F"/>
    <w:rsid w:val="1F70AE6A"/>
    <w:rsid w:val="1F73F856"/>
    <w:rsid w:val="1F78C7B3"/>
    <w:rsid w:val="1F891487"/>
    <w:rsid w:val="1F92DC10"/>
    <w:rsid w:val="1F953078"/>
    <w:rsid w:val="1F9D2E8B"/>
    <w:rsid w:val="1FA26A3E"/>
    <w:rsid w:val="1FA2DF7A"/>
    <w:rsid w:val="1FA4ADFC"/>
    <w:rsid w:val="1FA80561"/>
    <w:rsid w:val="1FA8F1FF"/>
    <w:rsid w:val="1FB6DBB3"/>
    <w:rsid w:val="1FBE58A3"/>
    <w:rsid w:val="1FCE4006"/>
    <w:rsid w:val="1FECBC03"/>
    <w:rsid w:val="1FF1AA88"/>
    <w:rsid w:val="1FFB2833"/>
    <w:rsid w:val="20030533"/>
    <w:rsid w:val="200885C8"/>
    <w:rsid w:val="2009200B"/>
    <w:rsid w:val="20208F00"/>
    <w:rsid w:val="202359B7"/>
    <w:rsid w:val="2038939A"/>
    <w:rsid w:val="20482F14"/>
    <w:rsid w:val="2050DC06"/>
    <w:rsid w:val="2052A781"/>
    <w:rsid w:val="20557CC2"/>
    <w:rsid w:val="20579F45"/>
    <w:rsid w:val="205BA38E"/>
    <w:rsid w:val="206672BF"/>
    <w:rsid w:val="207A450A"/>
    <w:rsid w:val="20878596"/>
    <w:rsid w:val="2089A8A9"/>
    <w:rsid w:val="208C2F43"/>
    <w:rsid w:val="2096FDDF"/>
    <w:rsid w:val="209EBD34"/>
    <w:rsid w:val="20B8149F"/>
    <w:rsid w:val="20B8EB82"/>
    <w:rsid w:val="20BB9445"/>
    <w:rsid w:val="20BDDC1C"/>
    <w:rsid w:val="20C0DC59"/>
    <w:rsid w:val="20D3069C"/>
    <w:rsid w:val="20DCB9E8"/>
    <w:rsid w:val="20F50A89"/>
    <w:rsid w:val="20FE3E9B"/>
    <w:rsid w:val="21053D65"/>
    <w:rsid w:val="2106EDB6"/>
    <w:rsid w:val="21074864"/>
    <w:rsid w:val="211CF85D"/>
    <w:rsid w:val="212A7C2B"/>
    <w:rsid w:val="212C49EE"/>
    <w:rsid w:val="212C5521"/>
    <w:rsid w:val="212F0B32"/>
    <w:rsid w:val="214EB88F"/>
    <w:rsid w:val="21504023"/>
    <w:rsid w:val="2153A18B"/>
    <w:rsid w:val="215DF61E"/>
    <w:rsid w:val="215ED6D3"/>
    <w:rsid w:val="216B9657"/>
    <w:rsid w:val="2189FCAA"/>
    <w:rsid w:val="2195505A"/>
    <w:rsid w:val="219C3F63"/>
    <w:rsid w:val="21A46D02"/>
    <w:rsid w:val="21BC9863"/>
    <w:rsid w:val="21CDAA91"/>
    <w:rsid w:val="21DAEC53"/>
    <w:rsid w:val="21E31E2C"/>
    <w:rsid w:val="21F01449"/>
    <w:rsid w:val="21F041FD"/>
    <w:rsid w:val="21F63052"/>
    <w:rsid w:val="21F91A5A"/>
    <w:rsid w:val="22019FCE"/>
    <w:rsid w:val="2208310F"/>
    <w:rsid w:val="221DFCFF"/>
    <w:rsid w:val="22287A76"/>
    <w:rsid w:val="222B38E0"/>
    <w:rsid w:val="222C0504"/>
    <w:rsid w:val="222FDE92"/>
    <w:rsid w:val="22354F1B"/>
    <w:rsid w:val="223B9A1A"/>
    <w:rsid w:val="224708C1"/>
    <w:rsid w:val="2248630F"/>
    <w:rsid w:val="225BA16E"/>
    <w:rsid w:val="226CAF9D"/>
    <w:rsid w:val="226EF496"/>
    <w:rsid w:val="22716BDF"/>
    <w:rsid w:val="227F2AAE"/>
    <w:rsid w:val="2282EA70"/>
    <w:rsid w:val="228D0E7D"/>
    <w:rsid w:val="2290EAA8"/>
    <w:rsid w:val="22A87342"/>
    <w:rsid w:val="22C9A986"/>
    <w:rsid w:val="22D63E2E"/>
    <w:rsid w:val="22DC82CF"/>
    <w:rsid w:val="22EF71EC"/>
    <w:rsid w:val="22F2D319"/>
    <w:rsid w:val="22F60052"/>
    <w:rsid w:val="23099635"/>
    <w:rsid w:val="23111A00"/>
    <w:rsid w:val="231B3B39"/>
    <w:rsid w:val="233A1C98"/>
    <w:rsid w:val="233AFC27"/>
    <w:rsid w:val="233E45C2"/>
    <w:rsid w:val="2355B6E0"/>
    <w:rsid w:val="23630A55"/>
    <w:rsid w:val="2363B45E"/>
    <w:rsid w:val="2363FB3F"/>
    <w:rsid w:val="236C1FDA"/>
    <w:rsid w:val="23771967"/>
    <w:rsid w:val="23A368B6"/>
    <w:rsid w:val="23AAD2C2"/>
    <w:rsid w:val="23AEA873"/>
    <w:rsid w:val="23B3CE03"/>
    <w:rsid w:val="23B80A8C"/>
    <w:rsid w:val="23C91969"/>
    <w:rsid w:val="23CA6DEE"/>
    <w:rsid w:val="23CAB50A"/>
    <w:rsid w:val="23CC91CD"/>
    <w:rsid w:val="23D339C8"/>
    <w:rsid w:val="23D3578B"/>
    <w:rsid w:val="23D57A7A"/>
    <w:rsid w:val="23DA82F4"/>
    <w:rsid w:val="23E7931B"/>
    <w:rsid w:val="23E99B92"/>
    <w:rsid w:val="23F57842"/>
    <w:rsid w:val="24008F1D"/>
    <w:rsid w:val="24062A60"/>
    <w:rsid w:val="240BF847"/>
    <w:rsid w:val="2412C2E3"/>
    <w:rsid w:val="2416E01F"/>
    <w:rsid w:val="2419C92D"/>
    <w:rsid w:val="24263612"/>
    <w:rsid w:val="2430E7F8"/>
    <w:rsid w:val="243C5FDA"/>
    <w:rsid w:val="243DEFE8"/>
    <w:rsid w:val="243F08C7"/>
    <w:rsid w:val="24417E1E"/>
    <w:rsid w:val="2449A9C2"/>
    <w:rsid w:val="244BAABE"/>
    <w:rsid w:val="24569E44"/>
    <w:rsid w:val="2458B7F0"/>
    <w:rsid w:val="245B45A7"/>
    <w:rsid w:val="2467A2D8"/>
    <w:rsid w:val="248B424D"/>
    <w:rsid w:val="24B277EC"/>
    <w:rsid w:val="24BB77D7"/>
    <w:rsid w:val="24BF8F33"/>
    <w:rsid w:val="24C489BF"/>
    <w:rsid w:val="24C5E5D8"/>
    <w:rsid w:val="24C81CE2"/>
    <w:rsid w:val="24CB9473"/>
    <w:rsid w:val="24DB680D"/>
    <w:rsid w:val="24DD5043"/>
    <w:rsid w:val="24E32203"/>
    <w:rsid w:val="24EE90AD"/>
    <w:rsid w:val="24FF95A5"/>
    <w:rsid w:val="2504E3A5"/>
    <w:rsid w:val="25108DC0"/>
    <w:rsid w:val="2515B02E"/>
    <w:rsid w:val="2519A022"/>
    <w:rsid w:val="25252537"/>
    <w:rsid w:val="252DB066"/>
    <w:rsid w:val="253DE136"/>
    <w:rsid w:val="253F8070"/>
    <w:rsid w:val="2540455D"/>
    <w:rsid w:val="25443D36"/>
    <w:rsid w:val="255BF58D"/>
    <w:rsid w:val="255CB6A1"/>
    <w:rsid w:val="2561DDE3"/>
    <w:rsid w:val="2569F78B"/>
    <w:rsid w:val="256EDC3B"/>
    <w:rsid w:val="25722DD4"/>
    <w:rsid w:val="257CF61C"/>
    <w:rsid w:val="25918625"/>
    <w:rsid w:val="25A37359"/>
    <w:rsid w:val="25ABE17B"/>
    <w:rsid w:val="25ABF881"/>
    <w:rsid w:val="25B027C3"/>
    <w:rsid w:val="25BFE88A"/>
    <w:rsid w:val="25D01714"/>
    <w:rsid w:val="25E04F4C"/>
    <w:rsid w:val="25EAF971"/>
    <w:rsid w:val="25F7C5D7"/>
    <w:rsid w:val="260DA9BE"/>
    <w:rsid w:val="26144EA5"/>
    <w:rsid w:val="26186AC9"/>
    <w:rsid w:val="26195174"/>
    <w:rsid w:val="261A8576"/>
    <w:rsid w:val="26242757"/>
    <w:rsid w:val="26248553"/>
    <w:rsid w:val="263187B2"/>
    <w:rsid w:val="263A252D"/>
    <w:rsid w:val="263A7CC0"/>
    <w:rsid w:val="26460263"/>
    <w:rsid w:val="26498FA3"/>
    <w:rsid w:val="266C3BB4"/>
    <w:rsid w:val="2674F0C8"/>
    <w:rsid w:val="267868BD"/>
    <w:rsid w:val="2678F75C"/>
    <w:rsid w:val="267C4670"/>
    <w:rsid w:val="268C2978"/>
    <w:rsid w:val="26B42CA3"/>
    <w:rsid w:val="26BF8F64"/>
    <w:rsid w:val="26C630B3"/>
    <w:rsid w:val="26CD42F2"/>
    <w:rsid w:val="26D29D2F"/>
    <w:rsid w:val="26D5B7C8"/>
    <w:rsid w:val="26DCCD30"/>
    <w:rsid w:val="26DDBFFF"/>
    <w:rsid w:val="26DF3862"/>
    <w:rsid w:val="26E3F133"/>
    <w:rsid w:val="26E422B2"/>
    <w:rsid w:val="26EE6272"/>
    <w:rsid w:val="270DE306"/>
    <w:rsid w:val="2712E81B"/>
    <w:rsid w:val="271CDC24"/>
    <w:rsid w:val="271E3564"/>
    <w:rsid w:val="27234615"/>
    <w:rsid w:val="2724E6C2"/>
    <w:rsid w:val="272EB2AC"/>
    <w:rsid w:val="2734AB83"/>
    <w:rsid w:val="2743B965"/>
    <w:rsid w:val="274BB4FB"/>
    <w:rsid w:val="27579635"/>
    <w:rsid w:val="2759DCB1"/>
    <w:rsid w:val="275EEBDE"/>
    <w:rsid w:val="2760863E"/>
    <w:rsid w:val="2762D061"/>
    <w:rsid w:val="2773D887"/>
    <w:rsid w:val="2777C0BF"/>
    <w:rsid w:val="2777FF1A"/>
    <w:rsid w:val="277D008B"/>
    <w:rsid w:val="277E4739"/>
    <w:rsid w:val="2797B148"/>
    <w:rsid w:val="27ABE012"/>
    <w:rsid w:val="27B0535E"/>
    <w:rsid w:val="27B5DBE5"/>
    <w:rsid w:val="27C4DC19"/>
    <w:rsid w:val="27CA4A1E"/>
    <w:rsid w:val="27CF2B6A"/>
    <w:rsid w:val="27D458D8"/>
    <w:rsid w:val="27DDFA5A"/>
    <w:rsid w:val="27DEB83F"/>
    <w:rsid w:val="28006141"/>
    <w:rsid w:val="28028452"/>
    <w:rsid w:val="28131B00"/>
    <w:rsid w:val="2815740B"/>
    <w:rsid w:val="28256E9C"/>
    <w:rsid w:val="28257318"/>
    <w:rsid w:val="28363E7E"/>
    <w:rsid w:val="2842AC12"/>
    <w:rsid w:val="2845739B"/>
    <w:rsid w:val="2848DB37"/>
    <w:rsid w:val="284E033F"/>
    <w:rsid w:val="287AF539"/>
    <w:rsid w:val="288C2134"/>
    <w:rsid w:val="289661AF"/>
    <w:rsid w:val="2898709D"/>
    <w:rsid w:val="289E5C6F"/>
    <w:rsid w:val="28A969FB"/>
    <w:rsid w:val="28AD1F60"/>
    <w:rsid w:val="28B27D9F"/>
    <w:rsid w:val="28C7CDE8"/>
    <w:rsid w:val="28D13E7A"/>
    <w:rsid w:val="28F36B34"/>
    <w:rsid w:val="290AF316"/>
    <w:rsid w:val="290FF742"/>
    <w:rsid w:val="2918B098"/>
    <w:rsid w:val="291A5684"/>
    <w:rsid w:val="291CC181"/>
    <w:rsid w:val="29204EE8"/>
    <w:rsid w:val="2921C3F0"/>
    <w:rsid w:val="2923B5AE"/>
    <w:rsid w:val="2927AB47"/>
    <w:rsid w:val="292ED22B"/>
    <w:rsid w:val="29346733"/>
    <w:rsid w:val="2937C4C3"/>
    <w:rsid w:val="2948B369"/>
    <w:rsid w:val="294B99FF"/>
    <w:rsid w:val="295605A2"/>
    <w:rsid w:val="295EECD0"/>
    <w:rsid w:val="295F44C0"/>
    <w:rsid w:val="29622E03"/>
    <w:rsid w:val="29658C93"/>
    <w:rsid w:val="29674E6A"/>
    <w:rsid w:val="297DBC7A"/>
    <w:rsid w:val="29813065"/>
    <w:rsid w:val="29874992"/>
    <w:rsid w:val="298EEBD6"/>
    <w:rsid w:val="298F3718"/>
    <w:rsid w:val="298F8A66"/>
    <w:rsid w:val="29A0ECC1"/>
    <w:rsid w:val="29B78DA2"/>
    <w:rsid w:val="29BEC86D"/>
    <w:rsid w:val="29C08613"/>
    <w:rsid w:val="29C81821"/>
    <w:rsid w:val="29D4CCC5"/>
    <w:rsid w:val="29D60BFD"/>
    <w:rsid w:val="29E21A0E"/>
    <w:rsid w:val="29F56276"/>
    <w:rsid w:val="2A01276C"/>
    <w:rsid w:val="2A0A7FB1"/>
    <w:rsid w:val="2A1535DD"/>
    <w:rsid w:val="2A160D1C"/>
    <w:rsid w:val="2A1F54AB"/>
    <w:rsid w:val="2A20AC7E"/>
    <w:rsid w:val="2A2D4AAC"/>
    <w:rsid w:val="2A32D10F"/>
    <w:rsid w:val="2A3BB81E"/>
    <w:rsid w:val="2A3D7F71"/>
    <w:rsid w:val="2A41A994"/>
    <w:rsid w:val="2A4A95D0"/>
    <w:rsid w:val="2A5D571E"/>
    <w:rsid w:val="2A686ECA"/>
    <w:rsid w:val="2A6D05D2"/>
    <w:rsid w:val="2A777552"/>
    <w:rsid w:val="2A794808"/>
    <w:rsid w:val="2A8B4128"/>
    <w:rsid w:val="2A9AEB9C"/>
    <w:rsid w:val="2A9B3D7B"/>
    <w:rsid w:val="2A9F6F27"/>
    <w:rsid w:val="2A9F92FA"/>
    <w:rsid w:val="2AA5F99D"/>
    <w:rsid w:val="2AAC0DF3"/>
    <w:rsid w:val="2ACE7D7A"/>
    <w:rsid w:val="2AD730F3"/>
    <w:rsid w:val="2ADB96E6"/>
    <w:rsid w:val="2AE65CE2"/>
    <w:rsid w:val="2AEE849A"/>
    <w:rsid w:val="2AF95171"/>
    <w:rsid w:val="2B018DB2"/>
    <w:rsid w:val="2B0F4CA5"/>
    <w:rsid w:val="2B1BA56C"/>
    <w:rsid w:val="2B1BF877"/>
    <w:rsid w:val="2B20C5E7"/>
    <w:rsid w:val="2B26DD55"/>
    <w:rsid w:val="2B31BA7C"/>
    <w:rsid w:val="2B325760"/>
    <w:rsid w:val="2B33911C"/>
    <w:rsid w:val="2B35F811"/>
    <w:rsid w:val="2B3ED623"/>
    <w:rsid w:val="2B472850"/>
    <w:rsid w:val="2B4D3526"/>
    <w:rsid w:val="2B5983FA"/>
    <w:rsid w:val="2B5C0D82"/>
    <w:rsid w:val="2B7D0A5F"/>
    <w:rsid w:val="2B7D8D7F"/>
    <w:rsid w:val="2B8611C0"/>
    <w:rsid w:val="2B8825B7"/>
    <w:rsid w:val="2B960408"/>
    <w:rsid w:val="2B972451"/>
    <w:rsid w:val="2BA194E1"/>
    <w:rsid w:val="2BADD649"/>
    <w:rsid w:val="2BC1C057"/>
    <w:rsid w:val="2BC3CF53"/>
    <w:rsid w:val="2BCC2A66"/>
    <w:rsid w:val="2BDB49DB"/>
    <w:rsid w:val="2BFAE9C8"/>
    <w:rsid w:val="2C000246"/>
    <w:rsid w:val="2C13C14B"/>
    <w:rsid w:val="2C1A4546"/>
    <w:rsid w:val="2C227F3F"/>
    <w:rsid w:val="2C2C8591"/>
    <w:rsid w:val="2C310261"/>
    <w:rsid w:val="2C3892BB"/>
    <w:rsid w:val="2C482A0B"/>
    <w:rsid w:val="2C4D5574"/>
    <w:rsid w:val="2C608FA5"/>
    <w:rsid w:val="2C718A70"/>
    <w:rsid w:val="2C75675F"/>
    <w:rsid w:val="2C88A7BB"/>
    <w:rsid w:val="2C8A068F"/>
    <w:rsid w:val="2C98ECE1"/>
    <w:rsid w:val="2C9C70F6"/>
    <w:rsid w:val="2C9DCEF1"/>
    <w:rsid w:val="2C9E2C80"/>
    <w:rsid w:val="2CA372A8"/>
    <w:rsid w:val="2CA77075"/>
    <w:rsid w:val="2CAF6CB0"/>
    <w:rsid w:val="2CAFE293"/>
    <w:rsid w:val="2CB27BB1"/>
    <w:rsid w:val="2CBE219E"/>
    <w:rsid w:val="2CC551BC"/>
    <w:rsid w:val="2CC5D941"/>
    <w:rsid w:val="2CCCB857"/>
    <w:rsid w:val="2CDFDF7B"/>
    <w:rsid w:val="2CEA092A"/>
    <w:rsid w:val="2CF2BC24"/>
    <w:rsid w:val="2CF7A559"/>
    <w:rsid w:val="2CFBE848"/>
    <w:rsid w:val="2CFCBF31"/>
    <w:rsid w:val="2D00D1A8"/>
    <w:rsid w:val="2D18DDA1"/>
    <w:rsid w:val="2D195A64"/>
    <w:rsid w:val="2D24E25B"/>
    <w:rsid w:val="2D28D3D5"/>
    <w:rsid w:val="2D2A5E45"/>
    <w:rsid w:val="2D344D9D"/>
    <w:rsid w:val="2D4A4F23"/>
    <w:rsid w:val="2D53F77E"/>
    <w:rsid w:val="2D5650CC"/>
    <w:rsid w:val="2D6B6C11"/>
    <w:rsid w:val="2D7DF34E"/>
    <w:rsid w:val="2D8152FC"/>
    <w:rsid w:val="2D920CB6"/>
    <w:rsid w:val="2D93FB7E"/>
    <w:rsid w:val="2D95835B"/>
    <w:rsid w:val="2D986147"/>
    <w:rsid w:val="2DA26CE8"/>
    <w:rsid w:val="2DA6E95D"/>
    <w:rsid w:val="2DBDF7EE"/>
    <w:rsid w:val="2DC87597"/>
    <w:rsid w:val="2DCA119A"/>
    <w:rsid w:val="2DD48779"/>
    <w:rsid w:val="2DE7D2E4"/>
    <w:rsid w:val="2DEACEF8"/>
    <w:rsid w:val="2DFC028E"/>
    <w:rsid w:val="2DFD29B1"/>
    <w:rsid w:val="2E0123BE"/>
    <w:rsid w:val="2E026363"/>
    <w:rsid w:val="2E1161ED"/>
    <w:rsid w:val="2E126AD8"/>
    <w:rsid w:val="2E154117"/>
    <w:rsid w:val="2E1D516B"/>
    <w:rsid w:val="2E207D5C"/>
    <w:rsid w:val="2E260819"/>
    <w:rsid w:val="2E281A9F"/>
    <w:rsid w:val="2E3392EB"/>
    <w:rsid w:val="2E355DA0"/>
    <w:rsid w:val="2E3FDE2A"/>
    <w:rsid w:val="2E629F08"/>
    <w:rsid w:val="2E718790"/>
    <w:rsid w:val="2E72324F"/>
    <w:rsid w:val="2E93361E"/>
    <w:rsid w:val="2E9B8B89"/>
    <w:rsid w:val="2EAA14BF"/>
    <w:rsid w:val="2EB0F722"/>
    <w:rsid w:val="2EBD3FD7"/>
    <w:rsid w:val="2EC4A436"/>
    <w:rsid w:val="2ECF17A2"/>
    <w:rsid w:val="2ECFA7FD"/>
    <w:rsid w:val="2EE92255"/>
    <w:rsid w:val="2EF00D5F"/>
    <w:rsid w:val="2F12B283"/>
    <w:rsid w:val="2F16FECD"/>
    <w:rsid w:val="2F1B99D8"/>
    <w:rsid w:val="2F1C17BE"/>
    <w:rsid w:val="2F23C160"/>
    <w:rsid w:val="2F266EC5"/>
    <w:rsid w:val="2F30A619"/>
    <w:rsid w:val="2F41B4C8"/>
    <w:rsid w:val="2F493EC8"/>
    <w:rsid w:val="2F4E1779"/>
    <w:rsid w:val="2F5784BD"/>
    <w:rsid w:val="2F5E4FB9"/>
    <w:rsid w:val="2F5F6388"/>
    <w:rsid w:val="2F66F591"/>
    <w:rsid w:val="2F77F27B"/>
    <w:rsid w:val="2F7FC312"/>
    <w:rsid w:val="2F85071F"/>
    <w:rsid w:val="2F887B97"/>
    <w:rsid w:val="2F9AD713"/>
    <w:rsid w:val="2FA03F86"/>
    <w:rsid w:val="2FADFA84"/>
    <w:rsid w:val="2FAEE982"/>
    <w:rsid w:val="2FB7CD7A"/>
    <w:rsid w:val="2FC3BD41"/>
    <w:rsid w:val="2FC717F6"/>
    <w:rsid w:val="2FC95F0B"/>
    <w:rsid w:val="2FD536F2"/>
    <w:rsid w:val="2FD7498C"/>
    <w:rsid w:val="2FDC9C19"/>
    <w:rsid w:val="2FEC559F"/>
    <w:rsid w:val="2FEC5EB6"/>
    <w:rsid w:val="2FED1AA4"/>
    <w:rsid w:val="2FED62A5"/>
    <w:rsid w:val="2FFAD7EB"/>
    <w:rsid w:val="30020689"/>
    <w:rsid w:val="3004B632"/>
    <w:rsid w:val="3005816F"/>
    <w:rsid w:val="300974C7"/>
    <w:rsid w:val="30239783"/>
    <w:rsid w:val="3023C96B"/>
    <w:rsid w:val="302E57A6"/>
    <w:rsid w:val="30474C3A"/>
    <w:rsid w:val="304B86CF"/>
    <w:rsid w:val="304F170C"/>
    <w:rsid w:val="304F1F78"/>
    <w:rsid w:val="30531B87"/>
    <w:rsid w:val="3054FE39"/>
    <w:rsid w:val="3058C993"/>
    <w:rsid w:val="305BCA67"/>
    <w:rsid w:val="306A59BC"/>
    <w:rsid w:val="306A9A8C"/>
    <w:rsid w:val="306AE6DC"/>
    <w:rsid w:val="30786948"/>
    <w:rsid w:val="307A41FD"/>
    <w:rsid w:val="308B3A14"/>
    <w:rsid w:val="3091901D"/>
    <w:rsid w:val="3096C16E"/>
    <w:rsid w:val="30A9E9F2"/>
    <w:rsid w:val="30C36E89"/>
    <w:rsid w:val="30C962BD"/>
    <w:rsid w:val="30D3DA44"/>
    <w:rsid w:val="30DA6352"/>
    <w:rsid w:val="30E3D276"/>
    <w:rsid w:val="30EE8DCC"/>
    <w:rsid w:val="30EFF638"/>
    <w:rsid w:val="30F1D787"/>
    <w:rsid w:val="30FFA810"/>
    <w:rsid w:val="31091832"/>
    <w:rsid w:val="310BE384"/>
    <w:rsid w:val="310BFAD6"/>
    <w:rsid w:val="310F20A1"/>
    <w:rsid w:val="3123D520"/>
    <w:rsid w:val="3135F06D"/>
    <w:rsid w:val="3148415B"/>
    <w:rsid w:val="3152E4CF"/>
    <w:rsid w:val="316C3BD2"/>
    <w:rsid w:val="31719B36"/>
    <w:rsid w:val="317409DF"/>
    <w:rsid w:val="3175400C"/>
    <w:rsid w:val="317845A1"/>
    <w:rsid w:val="3182CA62"/>
    <w:rsid w:val="31887EE8"/>
    <w:rsid w:val="319083FC"/>
    <w:rsid w:val="3199F18C"/>
    <w:rsid w:val="319F3A24"/>
    <w:rsid w:val="31AC8FAA"/>
    <w:rsid w:val="31B1741A"/>
    <w:rsid w:val="31B27639"/>
    <w:rsid w:val="31CFCF73"/>
    <w:rsid w:val="31DE8752"/>
    <w:rsid w:val="31E1E981"/>
    <w:rsid w:val="3202D51D"/>
    <w:rsid w:val="32093D7E"/>
    <w:rsid w:val="3218757F"/>
    <w:rsid w:val="323AEC13"/>
    <w:rsid w:val="323D8CA2"/>
    <w:rsid w:val="32431B81"/>
    <w:rsid w:val="3256DEDB"/>
    <w:rsid w:val="326B90F8"/>
    <w:rsid w:val="32745C3D"/>
    <w:rsid w:val="32749AB3"/>
    <w:rsid w:val="32862C77"/>
    <w:rsid w:val="3289107E"/>
    <w:rsid w:val="328A7E5E"/>
    <w:rsid w:val="328D79A9"/>
    <w:rsid w:val="328D862A"/>
    <w:rsid w:val="328DDF9A"/>
    <w:rsid w:val="3297E1E8"/>
    <w:rsid w:val="329AD0F2"/>
    <w:rsid w:val="32A2709A"/>
    <w:rsid w:val="32A7141A"/>
    <w:rsid w:val="32AA7789"/>
    <w:rsid w:val="32B00BF1"/>
    <w:rsid w:val="32C0DF57"/>
    <w:rsid w:val="32C41F64"/>
    <w:rsid w:val="32C481C0"/>
    <w:rsid w:val="32C533D6"/>
    <w:rsid w:val="32C70EB2"/>
    <w:rsid w:val="32CFC509"/>
    <w:rsid w:val="32E58E2F"/>
    <w:rsid w:val="32E804E9"/>
    <w:rsid w:val="32F64545"/>
    <w:rsid w:val="32FCB180"/>
    <w:rsid w:val="32FEB7AF"/>
    <w:rsid w:val="3303D6D8"/>
    <w:rsid w:val="3305B92D"/>
    <w:rsid w:val="3307E8CF"/>
    <w:rsid w:val="330EEA4E"/>
    <w:rsid w:val="331790A1"/>
    <w:rsid w:val="33262DDE"/>
    <w:rsid w:val="3334B700"/>
    <w:rsid w:val="33352FE2"/>
    <w:rsid w:val="3342F6E6"/>
    <w:rsid w:val="3355692D"/>
    <w:rsid w:val="33670CDE"/>
    <w:rsid w:val="336C3B90"/>
    <w:rsid w:val="337625B0"/>
    <w:rsid w:val="337C0F4D"/>
    <w:rsid w:val="338F34D4"/>
    <w:rsid w:val="338F7509"/>
    <w:rsid w:val="3390E526"/>
    <w:rsid w:val="3392C1A0"/>
    <w:rsid w:val="339E4A40"/>
    <w:rsid w:val="33AC6F00"/>
    <w:rsid w:val="33CCDB0C"/>
    <w:rsid w:val="33E01F42"/>
    <w:rsid w:val="33E8824A"/>
    <w:rsid w:val="33EDAE17"/>
    <w:rsid w:val="33F0B197"/>
    <w:rsid w:val="340E95DB"/>
    <w:rsid w:val="341EAF0B"/>
    <w:rsid w:val="342757A0"/>
    <w:rsid w:val="342C684B"/>
    <w:rsid w:val="3433EFCB"/>
    <w:rsid w:val="345E3BC8"/>
    <w:rsid w:val="34621F12"/>
    <w:rsid w:val="346751B4"/>
    <w:rsid w:val="346CE9B7"/>
    <w:rsid w:val="347BC441"/>
    <w:rsid w:val="3483E44B"/>
    <w:rsid w:val="348B10CE"/>
    <w:rsid w:val="348D4754"/>
    <w:rsid w:val="348E3062"/>
    <w:rsid w:val="3490A480"/>
    <w:rsid w:val="3491946F"/>
    <w:rsid w:val="34CEC2F9"/>
    <w:rsid w:val="34CF0F64"/>
    <w:rsid w:val="34CF1EFE"/>
    <w:rsid w:val="34D1AF84"/>
    <w:rsid w:val="34D3914D"/>
    <w:rsid w:val="34D7B92C"/>
    <w:rsid w:val="34D9D419"/>
    <w:rsid w:val="34DB7356"/>
    <w:rsid w:val="34E7A123"/>
    <w:rsid w:val="34EBF5F5"/>
    <w:rsid w:val="34FF066F"/>
    <w:rsid w:val="3505E9E3"/>
    <w:rsid w:val="350D0E5B"/>
    <w:rsid w:val="3516B8C1"/>
    <w:rsid w:val="352A6DD2"/>
    <w:rsid w:val="352FE7A9"/>
    <w:rsid w:val="3533077B"/>
    <w:rsid w:val="353D5E52"/>
    <w:rsid w:val="3547D285"/>
    <w:rsid w:val="35492A5C"/>
    <w:rsid w:val="354D9855"/>
    <w:rsid w:val="35608798"/>
    <w:rsid w:val="356131B8"/>
    <w:rsid w:val="357AEB3C"/>
    <w:rsid w:val="3587333D"/>
    <w:rsid w:val="3588003E"/>
    <w:rsid w:val="3588E018"/>
    <w:rsid w:val="358CB737"/>
    <w:rsid w:val="35979A88"/>
    <w:rsid w:val="359A4EAE"/>
    <w:rsid w:val="35A1CC0E"/>
    <w:rsid w:val="35A8C9DF"/>
    <w:rsid w:val="35AA3CE0"/>
    <w:rsid w:val="35AF2422"/>
    <w:rsid w:val="35B3D12E"/>
    <w:rsid w:val="35B9DBA1"/>
    <w:rsid w:val="35C4BE7B"/>
    <w:rsid w:val="35EC0D14"/>
    <w:rsid w:val="35F4A20B"/>
    <w:rsid w:val="35F6E14E"/>
    <w:rsid w:val="35F932FE"/>
    <w:rsid w:val="3603C4C6"/>
    <w:rsid w:val="36042502"/>
    <w:rsid w:val="36044C80"/>
    <w:rsid w:val="360641A3"/>
    <w:rsid w:val="361B626E"/>
    <w:rsid w:val="361FB4AC"/>
    <w:rsid w:val="362A12E4"/>
    <w:rsid w:val="36367AAD"/>
    <w:rsid w:val="363F9930"/>
    <w:rsid w:val="36468B10"/>
    <w:rsid w:val="3650A3E5"/>
    <w:rsid w:val="36528EED"/>
    <w:rsid w:val="3663DB55"/>
    <w:rsid w:val="3673C5EA"/>
    <w:rsid w:val="367A36F8"/>
    <w:rsid w:val="368E726B"/>
    <w:rsid w:val="36943B31"/>
    <w:rsid w:val="36A35CE5"/>
    <w:rsid w:val="36A90497"/>
    <w:rsid w:val="36A9737C"/>
    <w:rsid w:val="36ADC802"/>
    <w:rsid w:val="36BF38E9"/>
    <w:rsid w:val="36D30285"/>
    <w:rsid w:val="36E496A9"/>
    <w:rsid w:val="36E537FF"/>
    <w:rsid w:val="36E74D0D"/>
    <w:rsid w:val="36EA0596"/>
    <w:rsid w:val="36F4B504"/>
    <w:rsid w:val="36FB81C6"/>
    <w:rsid w:val="370AC3F9"/>
    <w:rsid w:val="37126446"/>
    <w:rsid w:val="37210566"/>
    <w:rsid w:val="372432C4"/>
    <w:rsid w:val="373531F1"/>
    <w:rsid w:val="3739FEFF"/>
    <w:rsid w:val="374182AF"/>
    <w:rsid w:val="3745AD00"/>
    <w:rsid w:val="3746369D"/>
    <w:rsid w:val="374D97D4"/>
    <w:rsid w:val="3767568A"/>
    <w:rsid w:val="3777AA07"/>
    <w:rsid w:val="377C05A4"/>
    <w:rsid w:val="37860388"/>
    <w:rsid w:val="379047CC"/>
    <w:rsid w:val="3794D94E"/>
    <w:rsid w:val="3795C936"/>
    <w:rsid w:val="37BE3A9E"/>
    <w:rsid w:val="37C7B27B"/>
    <w:rsid w:val="37D8D8AB"/>
    <w:rsid w:val="37E47E70"/>
    <w:rsid w:val="37EF1271"/>
    <w:rsid w:val="37F41142"/>
    <w:rsid w:val="3800135B"/>
    <w:rsid w:val="3807B981"/>
    <w:rsid w:val="3808064D"/>
    <w:rsid w:val="380D7C79"/>
    <w:rsid w:val="38107055"/>
    <w:rsid w:val="381E7AC6"/>
    <w:rsid w:val="38224B14"/>
    <w:rsid w:val="38394CA9"/>
    <w:rsid w:val="384F051B"/>
    <w:rsid w:val="3857BB50"/>
    <w:rsid w:val="3879F9A2"/>
    <w:rsid w:val="3892074A"/>
    <w:rsid w:val="38974220"/>
    <w:rsid w:val="38A06C5F"/>
    <w:rsid w:val="38AF716D"/>
    <w:rsid w:val="38B52BB7"/>
    <w:rsid w:val="38B8848A"/>
    <w:rsid w:val="38BAA57E"/>
    <w:rsid w:val="38BC1FC3"/>
    <w:rsid w:val="38BC23E0"/>
    <w:rsid w:val="38C0AD52"/>
    <w:rsid w:val="38D2F736"/>
    <w:rsid w:val="38D837A3"/>
    <w:rsid w:val="38FDA54B"/>
    <w:rsid w:val="3908AFA9"/>
    <w:rsid w:val="3915B0B1"/>
    <w:rsid w:val="39175ACA"/>
    <w:rsid w:val="391F1304"/>
    <w:rsid w:val="392B5DB2"/>
    <w:rsid w:val="3931FD55"/>
    <w:rsid w:val="3933F087"/>
    <w:rsid w:val="3934F668"/>
    <w:rsid w:val="39423F65"/>
    <w:rsid w:val="3952153F"/>
    <w:rsid w:val="3953735E"/>
    <w:rsid w:val="3957556E"/>
    <w:rsid w:val="395A270B"/>
    <w:rsid w:val="396B484E"/>
    <w:rsid w:val="396E5BC0"/>
    <w:rsid w:val="3979B7AB"/>
    <w:rsid w:val="398ECF28"/>
    <w:rsid w:val="3994200B"/>
    <w:rsid w:val="39951277"/>
    <w:rsid w:val="3997542F"/>
    <w:rsid w:val="3997CF2B"/>
    <w:rsid w:val="39A060C3"/>
    <w:rsid w:val="39ADA0C6"/>
    <w:rsid w:val="39BA4B27"/>
    <w:rsid w:val="39BB4018"/>
    <w:rsid w:val="39C322FF"/>
    <w:rsid w:val="39CE8A4C"/>
    <w:rsid w:val="39D1FA1C"/>
    <w:rsid w:val="39D9CAD3"/>
    <w:rsid w:val="39FB3235"/>
    <w:rsid w:val="3A0271A3"/>
    <w:rsid w:val="3A315FDA"/>
    <w:rsid w:val="3A40A121"/>
    <w:rsid w:val="3A498AA6"/>
    <w:rsid w:val="3A525B90"/>
    <w:rsid w:val="3A5740A9"/>
    <w:rsid w:val="3A65021F"/>
    <w:rsid w:val="3A796A79"/>
    <w:rsid w:val="3A8B1722"/>
    <w:rsid w:val="3A8F0540"/>
    <w:rsid w:val="3A9591CB"/>
    <w:rsid w:val="3A9BE5A4"/>
    <w:rsid w:val="3A9D0E97"/>
    <w:rsid w:val="3AA174CC"/>
    <w:rsid w:val="3AA2DFF6"/>
    <w:rsid w:val="3AAAF709"/>
    <w:rsid w:val="3AAC52A9"/>
    <w:rsid w:val="3AADAD93"/>
    <w:rsid w:val="3AB36A55"/>
    <w:rsid w:val="3ABDA44A"/>
    <w:rsid w:val="3AC08E0F"/>
    <w:rsid w:val="3AC52DED"/>
    <w:rsid w:val="3ADE24E1"/>
    <w:rsid w:val="3AE17ABE"/>
    <w:rsid w:val="3AE48DA3"/>
    <w:rsid w:val="3AE6C9C7"/>
    <w:rsid w:val="3AEE6099"/>
    <w:rsid w:val="3AF617B7"/>
    <w:rsid w:val="3B01C78B"/>
    <w:rsid w:val="3B05B7F9"/>
    <w:rsid w:val="3B07D9B0"/>
    <w:rsid w:val="3B0D9730"/>
    <w:rsid w:val="3B15591D"/>
    <w:rsid w:val="3B16E4B5"/>
    <w:rsid w:val="3B1DB278"/>
    <w:rsid w:val="3B24DC79"/>
    <w:rsid w:val="3B26C4A1"/>
    <w:rsid w:val="3B33ED87"/>
    <w:rsid w:val="3B4F3454"/>
    <w:rsid w:val="3B5B2ECA"/>
    <w:rsid w:val="3B5B510B"/>
    <w:rsid w:val="3B65FED1"/>
    <w:rsid w:val="3B6C0FEB"/>
    <w:rsid w:val="3B6F2742"/>
    <w:rsid w:val="3B6FAAF2"/>
    <w:rsid w:val="3B81C872"/>
    <w:rsid w:val="3B81E6B2"/>
    <w:rsid w:val="3B8F4114"/>
    <w:rsid w:val="3BA2D42C"/>
    <w:rsid w:val="3BA5844F"/>
    <w:rsid w:val="3BAA80DE"/>
    <w:rsid w:val="3BACD10D"/>
    <w:rsid w:val="3BC37E9F"/>
    <w:rsid w:val="3BD1B7B9"/>
    <w:rsid w:val="3BE07894"/>
    <w:rsid w:val="3BE1885F"/>
    <w:rsid w:val="3BE6EF3D"/>
    <w:rsid w:val="3BEC1693"/>
    <w:rsid w:val="3C110D92"/>
    <w:rsid w:val="3C1296ED"/>
    <w:rsid w:val="3C17EB51"/>
    <w:rsid w:val="3C1E5BF3"/>
    <w:rsid w:val="3C1F7065"/>
    <w:rsid w:val="3C23DBEC"/>
    <w:rsid w:val="3C26E8B6"/>
    <w:rsid w:val="3C290E43"/>
    <w:rsid w:val="3C2B2D92"/>
    <w:rsid w:val="3C3A183A"/>
    <w:rsid w:val="3C4D6477"/>
    <w:rsid w:val="3C5FA9D6"/>
    <w:rsid w:val="3C6A176B"/>
    <w:rsid w:val="3C7851E2"/>
    <w:rsid w:val="3C7BC3E4"/>
    <w:rsid w:val="3C8CF628"/>
    <w:rsid w:val="3C8F80E9"/>
    <w:rsid w:val="3CA77B82"/>
    <w:rsid w:val="3CA935D5"/>
    <w:rsid w:val="3CBC8A08"/>
    <w:rsid w:val="3CCBA1C6"/>
    <w:rsid w:val="3CCD0240"/>
    <w:rsid w:val="3CDA2F08"/>
    <w:rsid w:val="3CE13266"/>
    <w:rsid w:val="3CE37C2E"/>
    <w:rsid w:val="3CECFB89"/>
    <w:rsid w:val="3CFE6FDE"/>
    <w:rsid w:val="3CFEB6B9"/>
    <w:rsid w:val="3D01D299"/>
    <w:rsid w:val="3D18360B"/>
    <w:rsid w:val="3D197BB0"/>
    <w:rsid w:val="3D1EEC0F"/>
    <w:rsid w:val="3D3845FF"/>
    <w:rsid w:val="3D474C97"/>
    <w:rsid w:val="3D4EBFFE"/>
    <w:rsid w:val="3D52BA2C"/>
    <w:rsid w:val="3D5AFEF7"/>
    <w:rsid w:val="3D710400"/>
    <w:rsid w:val="3D76CCFA"/>
    <w:rsid w:val="3D7EEFE5"/>
    <w:rsid w:val="3D9CFFB1"/>
    <w:rsid w:val="3D9E6DFD"/>
    <w:rsid w:val="3DAE2F42"/>
    <w:rsid w:val="3DBB667F"/>
    <w:rsid w:val="3DC04BB9"/>
    <w:rsid w:val="3DC5A808"/>
    <w:rsid w:val="3DCB52A9"/>
    <w:rsid w:val="3DD14927"/>
    <w:rsid w:val="3DDE6BBE"/>
    <w:rsid w:val="3DDFAADF"/>
    <w:rsid w:val="3DE4F380"/>
    <w:rsid w:val="3DEEF1AE"/>
    <w:rsid w:val="3DF3B2F3"/>
    <w:rsid w:val="3DF67BDA"/>
    <w:rsid w:val="3E0138E5"/>
    <w:rsid w:val="3E16D98B"/>
    <w:rsid w:val="3E191B80"/>
    <w:rsid w:val="3E23965E"/>
    <w:rsid w:val="3E26DC0F"/>
    <w:rsid w:val="3E28DF2A"/>
    <w:rsid w:val="3E2DEC12"/>
    <w:rsid w:val="3E2EF4B6"/>
    <w:rsid w:val="3E3C6AE5"/>
    <w:rsid w:val="3E466ADB"/>
    <w:rsid w:val="3E46C18F"/>
    <w:rsid w:val="3E543D09"/>
    <w:rsid w:val="3E557AFB"/>
    <w:rsid w:val="3E5AB308"/>
    <w:rsid w:val="3E5B62FF"/>
    <w:rsid w:val="3E7BA01B"/>
    <w:rsid w:val="3E7C76DB"/>
    <w:rsid w:val="3E7F42EE"/>
    <w:rsid w:val="3E8379EF"/>
    <w:rsid w:val="3E8F359C"/>
    <w:rsid w:val="3E936671"/>
    <w:rsid w:val="3E97B839"/>
    <w:rsid w:val="3E9ADB74"/>
    <w:rsid w:val="3E9B0351"/>
    <w:rsid w:val="3E9BF790"/>
    <w:rsid w:val="3E9CC2C9"/>
    <w:rsid w:val="3EB0FCF3"/>
    <w:rsid w:val="3EBC2DC5"/>
    <w:rsid w:val="3ECFBFA8"/>
    <w:rsid w:val="3EDADC96"/>
    <w:rsid w:val="3EDAE6F7"/>
    <w:rsid w:val="3EDD12D2"/>
    <w:rsid w:val="3EE3F7CE"/>
    <w:rsid w:val="3EEB9974"/>
    <w:rsid w:val="3EF35687"/>
    <w:rsid w:val="3EF79BEA"/>
    <w:rsid w:val="3F01E32A"/>
    <w:rsid w:val="3F169CA7"/>
    <w:rsid w:val="3F2BCC39"/>
    <w:rsid w:val="3F519B07"/>
    <w:rsid w:val="3F5520D1"/>
    <w:rsid w:val="3F57AB26"/>
    <w:rsid w:val="3F57D2C8"/>
    <w:rsid w:val="3F59AEDA"/>
    <w:rsid w:val="3F6545E0"/>
    <w:rsid w:val="3F66C6D3"/>
    <w:rsid w:val="3F69FBC7"/>
    <w:rsid w:val="3F6D1621"/>
    <w:rsid w:val="3F6F5AC2"/>
    <w:rsid w:val="3F761A78"/>
    <w:rsid w:val="3F8B1C8B"/>
    <w:rsid w:val="3F8BF7BA"/>
    <w:rsid w:val="3F975BF9"/>
    <w:rsid w:val="3FA4A731"/>
    <w:rsid w:val="3FA6E881"/>
    <w:rsid w:val="3FAA7443"/>
    <w:rsid w:val="3FB57BE5"/>
    <w:rsid w:val="3FB7A87B"/>
    <w:rsid w:val="3FBAD755"/>
    <w:rsid w:val="3FBBC54F"/>
    <w:rsid w:val="3FBECF47"/>
    <w:rsid w:val="3FBF364C"/>
    <w:rsid w:val="3FC2181C"/>
    <w:rsid w:val="3FC98B3B"/>
    <w:rsid w:val="3FCB21E4"/>
    <w:rsid w:val="3FCE49D7"/>
    <w:rsid w:val="3FF55ADC"/>
    <w:rsid w:val="3FF9245D"/>
    <w:rsid w:val="3FFA0CC8"/>
    <w:rsid w:val="3FFF1C9D"/>
    <w:rsid w:val="3FFFBEA0"/>
    <w:rsid w:val="4002842C"/>
    <w:rsid w:val="400ACCE0"/>
    <w:rsid w:val="402D4E0F"/>
    <w:rsid w:val="403626F4"/>
    <w:rsid w:val="404F13CE"/>
    <w:rsid w:val="406E7BCD"/>
    <w:rsid w:val="40782F06"/>
    <w:rsid w:val="408120B8"/>
    <w:rsid w:val="40824FC0"/>
    <w:rsid w:val="409288C5"/>
    <w:rsid w:val="4092A1C2"/>
    <w:rsid w:val="409919A1"/>
    <w:rsid w:val="409FC8C0"/>
    <w:rsid w:val="40B11FA2"/>
    <w:rsid w:val="40B65447"/>
    <w:rsid w:val="40B757EC"/>
    <w:rsid w:val="40BDD894"/>
    <w:rsid w:val="40C085CE"/>
    <w:rsid w:val="40C6D53B"/>
    <w:rsid w:val="40C810C4"/>
    <w:rsid w:val="40C99637"/>
    <w:rsid w:val="40CD46B8"/>
    <w:rsid w:val="40E42492"/>
    <w:rsid w:val="40F8366B"/>
    <w:rsid w:val="40FEB0C1"/>
    <w:rsid w:val="4104AB05"/>
    <w:rsid w:val="41080F1F"/>
    <w:rsid w:val="4110888C"/>
    <w:rsid w:val="411660F4"/>
    <w:rsid w:val="4118F346"/>
    <w:rsid w:val="411B0AD0"/>
    <w:rsid w:val="413B25DB"/>
    <w:rsid w:val="413E9553"/>
    <w:rsid w:val="414072F2"/>
    <w:rsid w:val="4148229A"/>
    <w:rsid w:val="4150AF4C"/>
    <w:rsid w:val="41617DAE"/>
    <w:rsid w:val="4166F87C"/>
    <w:rsid w:val="41818668"/>
    <w:rsid w:val="418A4BE1"/>
    <w:rsid w:val="418D6C61"/>
    <w:rsid w:val="418DD828"/>
    <w:rsid w:val="41912B3D"/>
    <w:rsid w:val="419668B9"/>
    <w:rsid w:val="419DA854"/>
    <w:rsid w:val="41A15589"/>
    <w:rsid w:val="41A87F41"/>
    <w:rsid w:val="41ACD36C"/>
    <w:rsid w:val="41B26277"/>
    <w:rsid w:val="41D386B5"/>
    <w:rsid w:val="41D3FB45"/>
    <w:rsid w:val="41D7622F"/>
    <w:rsid w:val="41D85420"/>
    <w:rsid w:val="41DE4DDF"/>
    <w:rsid w:val="41E5E14B"/>
    <w:rsid w:val="420C0504"/>
    <w:rsid w:val="42123ED9"/>
    <w:rsid w:val="4217F67D"/>
    <w:rsid w:val="4218E791"/>
    <w:rsid w:val="421B5777"/>
    <w:rsid w:val="4231B72E"/>
    <w:rsid w:val="42325F5D"/>
    <w:rsid w:val="42372E3D"/>
    <w:rsid w:val="4247206D"/>
    <w:rsid w:val="424B1EC7"/>
    <w:rsid w:val="424D1FDB"/>
    <w:rsid w:val="42570F7D"/>
    <w:rsid w:val="426464DD"/>
    <w:rsid w:val="426B9969"/>
    <w:rsid w:val="426EAF98"/>
    <w:rsid w:val="4272A083"/>
    <w:rsid w:val="42784291"/>
    <w:rsid w:val="4278D2F3"/>
    <w:rsid w:val="42890B6C"/>
    <w:rsid w:val="428B1D88"/>
    <w:rsid w:val="429037DE"/>
    <w:rsid w:val="429956B0"/>
    <w:rsid w:val="429D7A99"/>
    <w:rsid w:val="429E7DCA"/>
    <w:rsid w:val="42A10499"/>
    <w:rsid w:val="42A852E5"/>
    <w:rsid w:val="42BB766C"/>
    <w:rsid w:val="42D3F63E"/>
    <w:rsid w:val="42DDD8A9"/>
    <w:rsid w:val="42E5FABF"/>
    <w:rsid w:val="42EC95D8"/>
    <w:rsid w:val="42EFDAFB"/>
    <w:rsid w:val="42F12B05"/>
    <w:rsid w:val="431C648A"/>
    <w:rsid w:val="432365FD"/>
    <w:rsid w:val="432EE06B"/>
    <w:rsid w:val="43465922"/>
    <w:rsid w:val="434D584B"/>
    <w:rsid w:val="434D894A"/>
    <w:rsid w:val="43514BA8"/>
    <w:rsid w:val="4363F1B6"/>
    <w:rsid w:val="43643118"/>
    <w:rsid w:val="436DF676"/>
    <w:rsid w:val="437D2C27"/>
    <w:rsid w:val="438DEA35"/>
    <w:rsid w:val="43900476"/>
    <w:rsid w:val="439F2E41"/>
    <w:rsid w:val="439FEF7F"/>
    <w:rsid w:val="43A65D8C"/>
    <w:rsid w:val="43B346F8"/>
    <w:rsid w:val="43E0A5B9"/>
    <w:rsid w:val="43E7AE75"/>
    <w:rsid w:val="43EAEF1A"/>
    <w:rsid w:val="43EF32F5"/>
    <w:rsid w:val="43F5FD2E"/>
    <w:rsid w:val="43FB6F0E"/>
    <w:rsid w:val="44082830"/>
    <w:rsid w:val="440A7FF9"/>
    <w:rsid w:val="440F798C"/>
    <w:rsid w:val="4415F64E"/>
    <w:rsid w:val="44165F04"/>
    <w:rsid w:val="44166B4D"/>
    <w:rsid w:val="441B89A6"/>
    <w:rsid w:val="44358490"/>
    <w:rsid w:val="4438E2FD"/>
    <w:rsid w:val="443FAC41"/>
    <w:rsid w:val="44449922"/>
    <w:rsid w:val="44480C59"/>
    <w:rsid w:val="445A0B6F"/>
    <w:rsid w:val="44718B80"/>
    <w:rsid w:val="447218AD"/>
    <w:rsid w:val="447E2249"/>
    <w:rsid w:val="4494E614"/>
    <w:rsid w:val="4499A6AF"/>
    <w:rsid w:val="44A10375"/>
    <w:rsid w:val="44A146EF"/>
    <w:rsid w:val="44A1FEF7"/>
    <w:rsid w:val="44A22CDD"/>
    <w:rsid w:val="44A8CCEE"/>
    <w:rsid w:val="44A8FDD5"/>
    <w:rsid w:val="44BF40E9"/>
    <w:rsid w:val="44BFC011"/>
    <w:rsid w:val="44C262BC"/>
    <w:rsid w:val="44C81BFE"/>
    <w:rsid w:val="44CE592B"/>
    <w:rsid w:val="44DBD0BE"/>
    <w:rsid w:val="44DF967C"/>
    <w:rsid w:val="44E2E06C"/>
    <w:rsid w:val="44E8B1F7"/>
    <w:rsid w:val="44EB1E8C"/>
    <w:rsid w:val="44F8806D"/>
    <w:rsid w:val="44F900E9"/>
    <w:rsid w:val="44FB1E76"/>
    <w:rsid w:val="450135B4"/>
    <w:rsid w:val="4501C4EF"/>
    <w:rsid w:val="450803DE"/>
    <w:rsid w:val="451E3940"/>
    <w:rsid w:val="452A117E"/>
    <w:rsid w:val="4530C703"/>
    <w:rsid w:val="453A0F68"/>
    <w:rsid w:val="454545E6"/>
    <w:rsid w:val="454716CF"/>
    <w:rsid w:val="454FAD3B"/>
    <w:rsid w:val="455DE1A6"/>
    <w:rsid w:val="457AEF48"/>
    <w:rsid w:val="458AB196"/>
    <w:rsid w:val="458AC7DB"/>
    <w:rsid w:val="4592DDE8"/>
    <w:rsid w:val="4598D846"/>
    <w:rsid w:val="45997A56"/>
    <w:rsid w:val="45A03E16"/>
    <w:rsid w:val="45A0AE36"/>
    <w:rsid w:val="45A174D2"/>
    <w:rsid w:val="45A81B8A"/>
    <w:rsid w:val="45AEEA88"/>
    <w:rsid w:val="45B87465"/>
    <w:rsid w:val="45BD240C"/>
    <w:rsid w:val="45BFDD5E"/>
    <w:rsid w:val="45C8778C"/>
    <w:rsid w:val="45C88CA8"/>
    <w:rsid w:val="45CD5731"/>
    <w:rsid w:val="45CDA4B4"/>
    <w:rsid w:val="45DDE0A4"/>
    <w:rsid w:val="45E35250"/>
    <w:rsid w:val="45E3F848"/>
    <w:rsid w:val="46048E75"/>
    <w:rsid w:val="4604FB8B"/>
    <w:rsid w:val="461A32C8"/>
    <w:rsid w:val="461E504F"/>
    <w:rsid w:val="462421BE"/>
    <w:rsid w:val="462B55EA"/>
    <w:rsid w:val="46338A46"/>
    <w:rsid w:val="46359943"/>
    <w:rsid w:val="4637176A"/>
    <w:rsid w:val="463F4259"/>
    <w:rsid w:val="4643B302"/>
    <w:rsid w:val="466B2F0D"/>
    <w:rsid w:val="46728F43"/>
    <w:rsid w:val="468B5DBE"/>
    <w:rsid w:val="469C2AB6"/>
    <w:rsid w:val="469DEE99"/>
    <w:rsid w:val="46A62C5A"/>
    <w:rsid w:val="46A67482"/>
    <w:rsid w:val="46AD5612"/>
    <w:rsid w:val="46B15A6C"/>
    <w:rsid w:val="46D113BC"/>
    <w:rsid w:val="46D49F0E"/>
    <w:rsid w:val="46D797AE"/>
    <w:rsid w:val="46E0FDBE"/>
    <w:rsid w:val="46E7A083"/>
    <w:rsid w:val="46F02245"/>
    <w:rsid w:val="46F311CD"/>
    <w:rsid w:val="470765F0"/>
    <w:rsid w:val="470A053C"/>
    <w:rsid w:val="47147040"/>
    <w:rsid w:val="47197E79"/>
    <w:rsid w:val="4723528F"/>
    <w:rsid w:val="472817AC"/>
    <w:rsid w:val="47287E84"/>
    <w:rsid w:val="4731A49A"/>
    <w:rsid w:val="4735B430"/>
    <w:rsid w:val="4737E3A2"/>
    <w:rsid w:val="4739CD0C"/>
    <w:rsid w:val="473D4B79"/>
    <w:rsid w:val="475283F0"/>
    <w:rsid w:val="47533613"/>
    <w:rsid w:val="47657B64"/>
    <w:rsid w:val="4779221D"/>
    <w:rsid w:val="478E6061"/>
    <w:rsid w:val="478E79DF"/>
    <w:rsid w:val="47A9BDCB"/>
    <w:rsid w:val="47AB27C6"/>
    <w:rsid w:val="47C5324E"/>
    <w:rsid w:val="47C838CF"/>
    <w:rsid w:val="47CFE3B3"/>
    <w:rsid w:val="47DE9D40"/>
    <w:rsid w:val="47FABC58"/>
    <w:rsid w:val="47FDA3BF"/>
    <w:rsid w:val="4800D6EA"/>
    <w:rsid w:val="48036BA2"/>
    <w:rsid w:val="480B235A"/>
    <w:rsid w:val="4811269E"/>
    <w:rsid w:val="481453F1"/>
    <w:rsid w:val="481CC252"/>
    <w:rsid w:val="48270D5D"/>
    <w:rsid w:val="483A08B5"/>
    <w:rsid w:val="4849B512"/>
    <w:rsid w:val="4853CB5A"/>
    <w:rsid w:val="48657314"/>
    <w:rsid w:val="489F3688"/>
    <w:rsid w:val="48BDC4E2"/>
    <w:rsid w:val="48C1E6A6"/>
    <w:rsid w:val="48D6B175"/>
    <w:rsid w:val="48E1BDA1"/>
    <w:rsid w:val="48E276E0"/>
    <w:rsid w:val="48E42D53"/>
    <w:rsid w:val="48EDB97B"/>
    <w:rsid w:val="48F95029"/>
    <w:rsid w:val="48FB519F"/>
    <w:rsid w:val="48FC2991"/>
    <w:rsid w:val="491C536D"/>
    <w:rsid w:val="49256318"/>
    <w:rsid w:val="49306763"/>
    <w:rsid w:val="493516AB"/>
    <w:rsid w:val="494202C4"/>
    <w:rsid w:val="49446921"/>
    <w:rsid w:val="4945FE2D"/>
    <w:rsid w:val="4946FFF1"/>
    <w:rsid w:val="494ED624"/>
    <w:rsid w:val="4951E06C"/>
    <w:rsid w:val="49520C0A"/>
    <w:rsid w:val="4970FBDA"/>
    <w:rsid w:val="4972B545"/>
    <w:rsid w:val="497D0BBF"/>
    <w:rsid w:val="498047A6"/>
    <w:rsid w:val="498847FE"/>
    <w:rsid w:val="4988B41B"/>
    <w:rsid w:val="49922C23"/>
    <w:rsid w:val="49A2F9D0"/>
    <w:rsid w:val="49C0179F"/>
    <w:rsid w:val="49C33961"/>
    <w:rsid w:val="49C549FC"/>
    <w:rsid w:val="49CC7170"/>
    <w:rsid w:val="49DD6CF6"/>
    <w:rsid w:val="49EA8616"/>
    <w:rsid w:val="49EB4421"/>
    <w:rsid w:val="49ECEE53"/>
    <w:rsid w:val="49F014C3"/>
    <w:rsid w:val="4A1AC036"/>
    <w:rsid w:val="4A1D6125"/>
    <w:rsid w:val="4A22ADE0"/>
    <w:rsid w:val="4A23D262"/>
    <w:rsid w:val="4A28E030"/>
    <w:rsid w:val="4A431525"/>
    <w:rsid w:val="4A43549B"/>
    <w:rsid w:val="4A4E2B98"/>
    <w:rsid w:val="4A507C69"/>
    <w:rsid w:val="4A53B084"/>
    <w:rsid w:val="4A5DDE0F"/>
    <w:rsid w:val="4A5F8315"/>
    <w:rsid w:val="4A6A106B"/>
    <w:rsid w:val="4A6BCAA1"/>
    <w:rsid w:val="4A7125B2"/>
    <w:rsid w:val="4A896950"/>
    <w:rsid w:val="4A928669"/>
    <w:rsid w:val="4A92A176"/>
    <w:rsid w:val="4A95DD28"/>
    <w:rsid w:val="4A9AEF47"/>
    <w:rsid w:val="4AAE040B"/>
    <w:rsid w:val="4AB58E2A"/>
    <w:rsid w:val="4AB75469"/>
    <w:rsid w:val="4AC1B7D9"/>
    <w:rsid w:val="4AC339E5"/>
    <w:rsid w:val="4ACF40B4"/>
    <w:rsid w:val="4AD92B5F"/>
    <w:rsid w:val="4AE5F214"/>
    <w:rsid w:val="4B09168C"/>
    <w:rsid w:val="4B171BA3"/>
    <w:rsid w:val="4B1C1807"/>
    <w:rsid w:val="4B1E2E37"/>
    <w:rsid w:val="4B242692"/>
    <w:rsid w:val="4B24C1E5"/>
    <w:rsid w:val="4B2776EA"/>
    <w:rsid w:val="4B2A2952"/>
    <w:rsid w:val="4B3C442A"/>
    <w:rsid w:val="4B4CFA0A"/>
    <w:rsid w:val="4B54DEC5"/>
    <w:rsid w:val="4B57D35C"/>
    <w:rsid w:val="4B5FE713"/>
    <w:rsid w:val="4B670F9F"/>
    <w:rsid w:val="4B7DAF42"/>
    <w:rsid w:val="4B7F1454"/>
    <w:rsid w:val="4B8B5369"/>
    <w:rsid w:val="4B8CFF46"/>
    <w:rsid w:val="4B900F17"/>
    <w:rsid w:val="4B946C56"/>
    <w:rsid w:val="4B98E1E8"/>
    <w:rsid w:val="4B999D10"/>
    <w:rsid w:val="4B9AFBC1"/>
    <w:rsid w:val="4B9C5BB2"/>
    <w:rsid w:val="4BC11EAF"/>
    <w:rsid w:val="4BC33C14"/>
    <w:rsid w:val="4BC7DDAA"/>
    <w:rsid w:val="4BD83A63"/>
    <w:rsid w:val="4BDEC9BF"/>
    <w:rsid w:val="4BFAEA72"/>
    <w:rsid w:val="4BFCDFD1"/>
    <w:rsid w:val="4C0850B8"/>
    <w:rsid w:val="4C0E2DDB"/>
    <w:rsid w:val="4C0FDAFA"/>
    <w:rsid w:val="4C19185A"/>
    <w:rsid w:val="4C1C65A4"/>
    <w:rsid w:val="4C245127"/>
    <w:rsid w:val="4C5B2676"/>
    <w:rsid w:val="4C65A778"/>
    <w:rsid w:val="4C685B17"/>
    <w:rsid w:val="4C6B1F36"/>
    <w:rsid w:val="4C91D7D1"/>
    <w:rsid w:val="4C988FCC"/>
    <w:rsid w:val="4CA5603C"/>
    <w:rsid w:val="4CA76AF2"/>
    <w:rsid w:val="4CA9539C"/>
    <w:rsid w:val="4CB0C233"/>
    <w:rsid w:val="4CB31764"/>
    <w:rsid w:val="4CB43B31"/>
    <w:rsid w:val="4CB8B564"/>
    <w:rsid w:val="4CBD082D"/>
    <w:rsid w:val="4CCB80D8"/>
    <w:rsid w:val="4CCC39D3"/>
    <w:rsid w:val="4CCDBF57"/>
    <w:rsid w:val="4CD3380F"/>
    <w:rsid w:val="4CE13079"/>
    <w:rsid w:val="4CF7B63F"/>
    <w:rsid w:val="4CFBAD78"/>
    <w:rsid w:val="4D05D725"/>
    <w:rsid w:val="4D0632C9"/>
    <w:rsid w:val="4D1230E3"/>
    <w:rsid w:val="4D135559"/>
    <w:rsid w:val="4D19912B"/>
    <w:rsid w:val="4D21028A"/>
    <w:rsid w:val="4D29A38D"/>
    <w:rsid w:val="4D365670"/>
    <w:rsid w:val="4D3A1D87"/>
    <w:rsid w:val="4D46811B"/>
    <w:rsid w:val="4D4B4E71"/>
    <w:rsid w:val="4D4F812B"/>
    <w:rsid w:val="4D534F8F"/>
    <w:rsid w:val="4D56A032"/>
    <w:rsid w:val="4D62DD08"/>
    <w:rsid w:val="4D65DE52"/>
    <w:rsid w:val="4D6B6BC1"/>
    <w:rsid w:val="4D71B087"/>
    <w:rsid w:val="4D937D9C"/>
    <w:rsid w:val="4D95630A"/>
    <w:rsid w:val="4DA19141"/>
    <w:rsid w:val="4DB82142"/>
    <w:rsid w:val="4DC9C6CE"/>
    <w:rsid w:val="4DD08F4E"/>
    <w:rsid w:val="4DD2B909"/>
    <w:rsid w:val="4DDCEE12"/>
    <w:rsid w:val="4DDD02C7"/>
    <w:rsid w:val="4DFFCFDF"/>
    <w:rsid w:val="4E1A262F"/>
    <w:rsid w:val="4E1EB7BF"/>
    <w:rsid w:val="4E24B8B1"/>
    <w:rsid w:val="4E25C12A"/>
    <w:rsid w:val="4E31E165"/>
    <w:rsid w:val="4E34EB41"/>
    <w:rsid w:val="4E3F2CB9"/>
    <w:rsid w:val="4E4777A5"/>
    <w:rsid w:val="4E589090"/>
    <w:rsid w:val="4E662B7F"/>
    <w:rsid w:val="4E68A6A3"/>
    <w:rsid w:val="4E881C1A"/>
    <w:rsid w:val="4E90F94F"/>
    <w:rsid w:val="4E934875"/>
    <w:rsid w:val="4EA18A8C"/>
    <w:rsid w:val="4EA59054"/>
    <w:rsid w:val="4EB41ECF"/>
    <w:rsid w:val="4EBD71FE"/>
    <w:rsid w:val="4ED6B56E"/>
    <w:rsid w:val="4EE0A71A"/>
    <w:rsid w:val="4EE8108A"/>
    <w:rsid w:val="4EF32FC9"/>
    <w:rsid w:val="4F150EB2"/>
    <w:rsid w:val="4F15C43E"/>
    <w:rsid w:val="4F1857A4"/>
    <w:rsid w:val="4F1C37B2"/>
    <w:rsid w:val="4F2D75C1"/>
    <w:rsid w:val="4F619093"/>
    <w:rsid w:val="4F6430F7"/>
    <w:rsid w:val="4F672207"/>
    <w:rsid w:val="4F6E094F"/>
    <w:rsid w:val="4F80DFA4"/>
    <w:rsid w:val="4F8B7C95"/>
    <w:rsid w:val="4FAB7997"/>
    <w:rsid w:val="4FB3A757"/>
    <w:rsid w:val="4FBF5202"/>
    <w:rsid w:val="4FC9F9F9"/>
    <w:rsid w:val="4FCD4D14"/>
    <w:rsid w:val="4FD912BD"/>
    <w:rsid w:val="4FDDB4F9"/>
    <w:rsid w:val="4FE8CFDD"/>
    <w:rsid w:val="4FF18CFB"/>
    <w:rsid w:val="4FF65675"/>
    <w:rsid w:val="5007D3D7"/>
    <w:rsid w:val="5008B26B"/>
    <w:rsid w:val="500B7EA6"/>
    <w:rsid w:val="500C070A"/>
    <w:rsid w:val="501D0B1D"/>
    <w:rsid w:val="50264ED4"/>
    <w:rsid w:val="502EFD52"/>
    <w:rsid w:val="5039080D"/>
    <w:rsid w:val="504A3FF3"/>
    <w:rsid w:val="505CCAE6"/>
    <w:rsid w:val="506C0938"/>
    <w:rsid w:val="506E2388"/>
    <w:rsid w:val="506F4555"/>
    <w:rsid w:val="5073C282"/>
    <w:rsid w:val="507F46CE"/>
    <w:rsid w:val="509036E4"/>
    <w:rsid w:val="5097BF27"/>
    <w:rsid w:val="509F13E4"/>
    <w:rsid w:val="50AF0DC2"/>
    <w:rsid w:val="50B1F401"/>
    <w:rsid w:val="50BBAEC1"/>
    <w:rsid w:val="50C13A07"/>
    <w:rsid w:val="50C334B9"/>
    <w:rsid w:val="50C6DC52"/>
    <w:rsid w:val="50CBBDDC"/>
    <w:rsid w:val="50D0A78B"/>
    <w:rsid w:val="50D96CC0"/>
    <w:rsid w:val="50DA40A6"/>
    <w:rsid w:val="50DB26E3"/>
    <w:rsid w:val="50DC9EA8"/>
    <w:rsid w:val="50E412B1"/>
    <w:rsid w:val="50EC1BA4"/>
    <w:rsid w:val="50FC6FFE"/>
    <w:rsid w:val="51106B7E"/>
    <w:rsid w:val="511E7CD2"/>
    <w:rsid w:val="5122BC55"/>
    <w:rsid w:val="5128B804"/>
    <w:rsid w:val="5147D68D"/>
    <w:rsid w:val="514F0DA0"/>
    <w:rsid w:val="515043A4"/>
    <w:rsid w:val="5166B325"/>
    <w:rsid w:val="51756804"/>
    <w:rsid w:val="517E3333"/>
    <w:rsid w:val="51828654"/>
    <w:rsid w:val="5182C8FC"/>
    <w:rsid w:val="5184C253"/>
    <w:rsid w:val="519318AC"/>
    <w:rsid w:val="519D82D5"/>
    <w:rsid w:val="51BDA608"/>
    <w:rsid w:val="51C1C6F0"/>
    <w:rsid w:val="51D9B307"/>
    <w:rsid w:val="51EEE6BF"/>
    <w:rsid w:val="51F3215C"/>
    <w:rsid w:val="52019225"/>
    <w:rsid w:val="52024BEF"/>
    <w:rsid w:val="520F9A9E"/>
    <w:rsid w:val="521088CA"/>
    <w:rsid w:val="52133D1D"/>
    <w:rsid w:val="521C3DE2"/>
    <w:rsid w:val="52240502"/>
    <w:rsid w:val="5238F173"/>
    <w:rsid w:val="52433D85"/>
    <w:rsid w:val="524CCFCE"/>
    <w:rsid w:val="525487F5"/>
    <w:rsid w:val="526B312B"/>
    <w:rsid w:val="52783667"/>
    <w:rsid w:val="527C798B"/>
    <w:rsid w:val="528D01CF"/>
    <w:rsid w:val="529153B7"/>
    <w:rsid w:val="5296D4CF"/>
    <w:rsid w:val="52974400"/>
    <w:rsid w:val="529DF961"/>
    <w:rsid w:val="52A6E813"/>
    <w:rsid w:val="52AD0292"/>
    <w:rsid w:val="52AF67FD"/>
    <w:rsid w:val="52B95157"/>
    <w:rsid w:val="52C07154"/>
    <w:rsid w:val="52CCAC46"/>
    <w:rsid w:val="52D1EF59"/>
    <w:rsid w:val="52D4C6BC"/>
    <w:rsid w:val="52D77B12"/>
    <w:rsid w:val="52DBDE82"/>
    <w:rsid w:val="52E3BDF0"/>
    <w:rsid w:val="52ECD777"/>
    <w:rsid w:val="52F0F770"/>
    <w:rsid w:val="52F8CD63"/>
    <w:rsid w:val="5300C9C4"/>
    <w:rsid w:val="530320A7"/>
    <w:rsid w:val="5305159D"/>
    <w:rsid w:val="5311352F"/>
    <w:rsid w:val="5312187C"/>
    <w:rsid w:val="531CBA02"/>
    <w:rsid w:val="5322B4C8"/>
    <w:rsid w:val="53382CDC"/>
    <w:rsid w:val="533E3BD0"/>
    <w:rsid w:val="5343D23A"/>
    <w:rsid w:val="5347C209"/>
    <w:rsid w:val="5347E3CF"/>
    <w:rsid w:val="53545662"/>
    <w:rsid w:val="535620A7"/>
    <w:rsid w:val="53628ACE"/>
    <w:rsid w:val="5364081E"/>
    <w:rsid w:val="5369AED7"/>
    <w:rsid w:val="537139CC"/>
    <w:rsid w:val="53737A0D"/>
    <w:rsid w:val="5376D704"/>
    <w:rsid w:val="537CF4AD"/>
    <w:rsid w:val="537D2D86"/>
    <w:rsid w:val="537D6DA7"/>
    <w:rsid w:val="537E6523"/>
    <w:rsid w:val="5383FC69"/>
    <w:rsid w:val="53888452"/>
    <w:rsid w:val="53986323"/>
    <w:rsid w:val="53A5CAEC"/>
    <w:rsid w:val="53AF3462"/>
    <w:rsid w:val="53B32216"/>
    <w:rsid w:val="53B89976"/>
    <w:rsid w:val="53BF489C"/>
    <w:rsid w:val="53C59999"/>
    <w:rsid w:val="53D7BD43"/>
    <w:rsid w:val="53DBEF7C"/>
    <w:rsid w:val="53E1615A"/>
    <w:rsid w:val="53E675FE"/>
    <w:rsid w:val="53EDD92F"/>
    <w:rsid w:val="53F46961"/>
    <w:rsid w:val="53F5C8E1"/>
    <w:rsid w:val="5402E028"/>
    <w:rsid w:val="5406113B"/>
    <w:rsid w:val="540BF638"/>
    <w:rsid w:val="54184AEE"/>
    <w:rsid w:val="5419D1BC"/>
    <w:rsid w:val="541C0D94"/>
    <w:rsid w:val="541E99BF"/>
    <w:rsid w:val="543932D0"/>
    <w:rsid w:val="543A66A3"/>
    <w:rsid w:val="54482E12"/>
    <w:rsid w:val="544AC98B"/>
    <w:rsid w:val="5459A4ED"/>
    <w:rsid w:val="5459F55D"/>
    <w:rsid w:val="545A5D17"/>
    <w:rsid w:val="5468AAA6"/>
    <w:rsid w:val="546C82D0"/>
    <w:rsid w:val="547302BC"/>
    <w:rsid w:val="54747C99"/>
    <w:rsid w:val="5496EE50"/>
    <w:rsid w:val="54A94E58"/>
    <w:rsid w:val="54ADED5F"/>
    <w:rsid w:val="54BF8245"/>
    <w:rsid w:val="54C1F2C7"/>
    <w:rsid w:val="54C89AB6"/>
    <w:rsid w:val="54EA20C7"/>
    <w:rsid w:val="54F8C54E"/>
    <w:rsid w:val="551118A7"/>
    <w:rsid w:val="551918C9"/>
    <w:rsid w:val="55257C0E"/>
    <w:rsid w:val="553500CC"/>
    <w:rsid w:val="55368DE8"/>
    <w:rsid w:val="553E398D"/>
    <w:rsid w:val="554EB0ED"/>
    <w:rsid w:val="5557C348"/>
    <w:rsid w:val="55696192"/>
    <w:rsid w:val="556CE4D1"/>
    <w:rsid w:val="55721E36"/>
    <w:rsid w:val="557A9CD2"/>
    <w:rsid w:val="557CA6FA"/>
    <w:rsid w:val="557FA8A7"/>
    <w:rsid w:val="558C9203"/>
    <w:rsid w:val="558FA259"/>
    <w:rsid w:val="55918EE0"/>
    <w:rsid w:val="559D8F2E"/>
    <w:rsid w:val="559DA8B0"/>
    <w:rsid w:val="559FF208"/>
    <w:rsid w:val="55A5B0BE"/>
    <w:rsid w:val="55BB846F"/>
    <w:rsid w:val="55BC353B"/>
    <w:rsid w:val="55CC116D"/>
    <w:rsid w:val="55CCD61F"/>
    <w:rsid w:val="55CE0196"/>
    <w:rsid w:val="55D81CE3"/>
    <w:rsid w:val="55E71005"/>
    <w:rsid w:val="55ED8559"/>
    <w:rsid w:val="56013FE2"/>
    <w:rsid w:val="5603C477"/>
    <w:rsid w:val="560845B3"/>
    <w:rsid w:val="560DFC24"/>
    <w:rsid w:val="56116ACD"/>
    <w:rsid w:val="561FBB16"/>
    <w:rsid w:val="562053DD"/>
    <w:rsid w:val="562E6DDF"/>
    <w:rsid w:val="562EB9D8"/>
    <w:rsid w:val="5630C417"/>
    <w:rsid w:val="5632EEEA"/>
    <w:rsid w:val="563784AA"/>
    <w:rsid w:val="5637AFAF"/>
    <w:rsid w:val="563C4A68"/>
    <w:rsid w:val="563D8E88"/>
    <w:rsid w:val="563DF5E9"/>
    <w:rsid w:val="5647FC15"/>
    <w:rsid w:val="56636143"/>
    <w:rsid w:val="56641A7D"/>
    <w:rsid w:val="5666B834"/>
    <w:rsid w:val="5666FA73"/>
    <w:rsid w:val="566CAF8F"/>
    <w:rsid w:val="566CD3BF"/>
    <w:rsid w:val="566E3F06"/>
    <w:rsid w:val="5677EE4F"/>
    <w:rsid w:val="56782AC2"/>
    <w:rsid w:val="5684766E"/>
    <w:rsid w:val="56868ABD"/>
    <w:rsid w:val="569BA8BC"/>
    <w:rsid w:val="56A4BA3B"/>
    <w:rsid w:val="56B7C525"/>
    <w:rsid w:val="56B929BE"/>
    <w:rsid w:val="56C9FD94"/>
    <w:rsid w:val="56CB46CD"/>
    <w:rsid w:val="56D7F4D7"/>
    <w:rsid w:val="56DDBD83"/>
    <w:rsid w:val="56ECC18F"/>
    <w:rsid w:val="56EE40FE"/>
    <w:rsid w:val="56F4AB8D"/>
    <w:rsid w:val="56FAF921"/>
    <w:rsid w:val="570A92A5"/>
    <w:rsid w:val="571B3E9A"/>
    <w:rsid w:val="57225E6A"/>
    <w:rsid w:val="572AF045"/>
    <w:rsid w:val="5730CF03"/>
    <w:rsid w:val="573E73F9"/>
    <w:rsid w:val="5745A8D5"/>
    <w:rsid w:val="5751E33E"/>
    <w:rsid w:val="576DFD5F"/>
    <w:rsid w:val="57738191"/>
    <w:rsid w:val="577817D5"/>
    <w:rsid w:val="57793F1F"/>
    <w:rsid w:val="57833428"/>
    <w:rsid w:val="57B11CDE"/>
    <w:rsid w:val="57BE9888"/>
    <w:rsid w:val="57C2AB93"/>
    <w:rsid w:val="57C8F8DF"/>
    <w:rsid w:val="57CD8C62"/>
    <w:rsid w:val="57CFFDF2"/>
    <w:rsid w:val="57D5A99F"/>
    <w:rsid w:val="57D5D41D"/>
    <w:rsid w:val="57D5F9D4"/>
    <w:rsid w:val="57D6C635"/>
    <w:rsid w:val="57DB74D9"/>
    <w:rsid w:val="57DCBA12"/>
    <w:rsid w:val="57E9884B"/>
    <w:rsid w:val="57EA04C8"/>
    <w:rsid w:val="57EA32CE"/>
    <w:rsid w:val="57FEE24F"/>
    <w:rsid w:val="58027C06"/>
    <w:rsid w:val="58077FB4"/>
    <w:rsid w:val="5816908B"/>
    <w:rsid w:val="58179EB5"/>
    <w:rsid w:val="581C8938"/>
    <w:rsid w:val="582640A4"/>
    <w:rsid w:val="582F6719"/>
    <w:rsid w:val="583C576E"/>
    <w:rsid w:val="5845EB35"/>
    <w:rsid w:val="5849F185"/>
    <w:rsid w:val="5863FEAE"/>
    <w:rsid w:val="586E2EAA"/>
    <w:rsid w:val="586EA578"/>
    <w:rsid w:val="5876F0A5"/>
    <w:rsid w:val="587DB2D0"/>
    <w:rsid w:val="587FD294"/>
    <w:rsid w:val="588AD908"/>
    <w:rsid w:val="5891DF10"/>
    <w:rsid w:val="5892DDC2"/>
    <w:rsid w:val="58ABD094"/>
    <w:rsid w:val="58ADEFA7"/>
    <w:rsid w:val="58BAFDFB"/>
    <w:rsid w:val="58E4041B"/>
    <w:rsid w:val="58E46B48"/>
    <w:rsid w:val="58E5E656"/>
    <w:rsid w:val="58F21A4A"/>
    <w:rsid w:val="590AFD7F"/>
    <w:rsid w:val="590EE2F4"/>
    <w:rsid w:val="590FDFF7"/>
    <w:rsid w:val="592A9475"/>
    <w:rsid w:val="592FB129"/>
    <w:rsid w:val="5931216B"/>
    <w:rsid w:val="5931347A"/>
    <w:rsid w:val="5933495E"/>
    <w:rsid w:val="593B8C28"/>
    <w:rsid w:val="593DA981"/>
    <w:rsid w:val="593FC580"/>
    <w:rsid w:val="594178F2"/>
    <w:rsid w:val="5947BC13"/>
    <w:rsid w:val="595B3BC7"/>
    <w:rsid w:val="595CCE85"/>
    <w:rsid w:val="595E2F7B"/>
    <w:rsid w:val="596B5290"/>
    <w:rsid w:val="5971CED0"/>
    <w:rsid w:val="59885866"/>
    <w:rsid w:val="59A47481"/>
    <w:rsid w:val="59A4AB6F"/>
    <w:rsid w:val="59BA2CB1"/>
    <w:rsid w:val="59C1F8D8"/>
    <w:rsid w:val="59C4ACB8"/>
    <w:rsid w:val="59D17448"/>
    <w:rsid w:val="59E409DF"/>
    <w:rsid w:val="59EA0ED8"/>
    <w:rsid w:val="5A02EF9B"/>
    <w:rsid w:val="5A0BEA7D"/>
    <w:rsid w:val="5A0FE435"/>
    <w:rsid w:val="5A1669A0"/>
    <w:rsid w:val="5A1F5102"/>
    <w:rsid w:val="5A251684"/>
    <w:rsid w:val="5A27992E"/>
    <w:rsid w:val="5A2A782C"/>
    <w:rsid w:val="5A2FABEB"/>
    <w:rsid w:val="5A334A0E"/>
    <w:rsid w:val="5A39F3CB"/>
    <w:rsid w:val="5A3F6ADC"/>
    <w:rsid w:val="5A403B1E"/>
    <w:rsid w:val="5A42A17E"/>
    <w:rsid w:val="5A431B62"/>
    <w:rsid w:val="5A44E7FA"/>
    <w:rsid w:val="5A74A191"/>
    <w:rsid w:val="5A7F3102"/>
    <w:rsid w:val="5A8767C0"/>
    <w:rsid w:val="5A898797"/>
    <w:rsid w:val="5A926E66"/>
    <w:rsid w:val="5AA22AAF"/>
    <w:rsid w:val="5AAB16D4"/>
    <w:rsid w:val="5AB2DAFB"/>
    <w:rsid w:val="5AC91CD5"/>
    <w:rsid w:val="5ACE2CEE"/>
    <w:rsid w:val="5AD2D4CE"/>
    <w:rsid w:val="5AE21EDD"/>
    <w:rsid w:val="5AF8D8AE"/>
    <w:rsid w:val="5B0CA584"/>
    <w:rsid w:val="5B33CB10"/>
    <w:rsid w:val="5B3CFBF8"/>
    <w:rsid w:val="5B4F23F1"/>
    <w:rsid w:val="5B59D331"/>
    <w:rsid w:val="5B69DFA1"/>
    <w:rsid w:val="5B7AAB24"/>
    <w:rsid w:val="5B7CD6E9"/>
    <w:rsid w:val="5B879C2B"/>
    <w:rsid w:val="5B891261"/>
    <w:rsid w:val="5B8B7FBC"/>
    <w:rsid w:val="5B991ECE"/>
    <w:rsid w:val="5BA3D53A"/>
    <w:rsid w:val="5BA6F2C9"/>
    <w:rsid w:val="5BB34093"/>
    <w:rsid w:val="5BB459DB"/>
    <w:rsid w:val="5BB51F4C"/>
    <w:rsid w:val="5BBD0717"/>
    <w:rsid w:val="5BC66724"/>
    <w:rsid w:val="5BC988D4"/>
    <w:rsid w:val="5BD8BF7C"/>
    <w:rsid w:val="5BD950EA"/>
    <w:rsid w:val="5BE1563D"/>
    <w:rsid w:val="5BEAE570"/>
    <w:rsid w:val="5BEE9264"/>
    <w:rsid w:val="5BF08419"/>
    <w:rsid w:val="5BF0A7E4"/>
    <w:rsid w:val="5BFBE6C6"/>
    <w:rsid w:val="5C009CC9"/>
    <w:rsid w:val="5C055A16"/>
    <w:rsid w:val="5C0E3719"/>
    <w:rsid w:val="5C219F87"/>
    <w:rsid w:val="5C224953"/>
    <w:rsid w:val="5C28CBE3"/>
    <w:rsid w:val="5C4381A7"/>
    <w:rsid w:val="5C4A311B"/>
    <w:rsid w:val="5C4B9148"/>
    <w:rsid w:val="5C52A30A"/>
    <w:rsid w:val="5C5E0189"/>
    <w:rsid w:val="5C5EAC6C"/>
    <w:rsid w:val="5C61FAFB"/>
    <w:rsid w:val="5C8CEEDD"/>
    <w:rsid w:val="5C925F37"/>
    <w:rsid w:val="5CA78DA6"/>
    <w:rsid w:val="5CAB6F80"/>
    <w:rsid w:val="5CB5A8C5"/>
    <w:rsid w:val="5CC06CC7"/>
    <w:rsid w:val="5CC7568B"/>
    <w:rsid w:val="5CD1C65F"/>
    <w:rsid w:val="5CD409B4"/>
    <w:rsid w:val="5D105D80"/>
    <w:rsid w:val="5D12EAAC"/>
    <w:rsid w:val="5D17C218"/>
    <w:rsid w:val="5D1B371C"/>
    <w:rsid w:val="5D2359D1"/>
    <w:rsid w:val="5D326415"/>
    <w:rsid w:val="5D3B73E5"/>
    <w:rsid w:val="5D48A255"/>
    <w:rsid w:val="5D58DFD3"/>
    <w:rsid w:val="5D677E00"/>
    <w:rsid w:val="5D698AA2"/>
    <w:rsid w:val="5D77CB7B"/>
    <w:rsid w:val="5D8F809E"/>
    <w:rsid w:val="5DA242FF"/>
    <w:rsid w:val="5DA8A6C8"/>
    <w:rsid w:val="5DC8C5F1"/>
    <w:rsid w:val="5DCDC92E"/>
    <w:rsid w:val="5DCF38CB"/>
    <w:rsid w:val="5DD0A184"/>
    <w:rsid w:val="5DDB3A22"/>
    <w:rsid w:val="5DDEBECC"/>
    <w:rsid w:val="5DE7BBAE"/>
    <w:rsid w:val="5DEAEEFD"/>
    <w:rsid w:val="5DEE8397"/>
    <w:rsid w:val="5E0688D5"/>
    <w:rsid w:val="5E07EC2B"/>
    <w:rsid w:val="5E0F55D4"/>
    <w:rsid w:val="5E1C3A63"/>
    <w:rsid w:val="5E20AA80"/>
    <w:rsid w:val="5E26731C"/>
    <w:rsid w:val="5E2FF205"/>
    <w:rsid w:val="5E32AD16"/>
    <w:rsid w:val="5E32D90D"/>
    <w:rsid w:val="5E375292"/>
    <w:rsid w:val="5E38F57D"/>
    <w:rsid w:val="5E3939DA"/>
    <w:rsid w:val="5E3B5251"/>
    <w:rsid w:val="5E3CB357"/>
    <w:rsid w:val="5E46D556"/>
    <w:rsid w:val="5E553C16"/>
    <w:rsid w:val="5E5F0B27"/>
    <w:rsid w:val="5E601712"/>
    <w:rsid w:val="5E6615B3"/>
    <w:rsid w:val="5E868E67"/>
    <w:rsid w:val="5E9108B8"/>
    <w:rsid w:val="5EA00FA7"/>
    <w:rsid w:val="5EA2209F"/>
    <w:rsid w:val="5EBAF1D5"/>
    <w:rsid w:val="5EC085D3"/>
    <w:rsid w:val="5EC60D49"/>
    <w:rsid w:val="5EC79E62"/>
    <w:rsid w:val="5ECBAE42"/>
    <w:rsid w:val="5ECD7EF9"/>
    <w:rsid w:val="5ED925CD"/>
    <w:rsid w:val="5EDA38C4"/>
    <w:rsid w:val="5EDCB8A1"/>
    <w:rsid w:val="5EE3AD76"/>
    <w:rsid w:val="5EE874A6"/>
    <w:rsid w:val="5EF0106B"/>
    <w:rsid w:val="5EF10278"/>
    <w:rsid w:val="5EF98AFC"/>
    <w:rsid w:val="5EFB6447"/>
    <w:rsid w:val="5EFDEEA3"/>
    <w:rsid w:val="5F067247"/>
    <w:rsid w:val="5F0A09CE"/>
    <w:rsid w:val="5F163CF7"/>
    <w:rsid w:val="5F21B3C8"/>
    <w:rsid w:val="5F2C0C1F"/>
    <w:rsid w:val="5F396F5A"/>
    <w:rsid w:val="5F3E05AC"/>
    <w:rsid w:val="5F4730D7"/>
    <w:rsid w:val="5F5E6BCC"/>
    <w:rsid w:val="5F70572C"/>
    <w:rsid w:val="5F90A363"/>
    <w:rsid w:val="5F947917"/>
    <w:rsid w:val="5FA6954F"/>
    <w:rsid w:val="5FAA04C0"/>
    <w:rsid w:val="5FB1F598"/>
    <w:rsid w:val="5FC53066"/>
    <w:rsid w:val="5FCF310F"/>
    <w:rsid w:val="5FD5CBBB"/>
    <w:rsid w:val="5FDDC069"/>
    <w:rsid w:val="5FDFC3E1"/>
    <w:rsid w:val="5FEA41B1"/>
    <w:rsid w:val="5FF2ACAA"/>
    <w:rsid w:val="6001727B"/>
    <w:rsid w:val="6009883D"/>
    <w:rsid w:val="60166261"/>
    <w:rsid w:val="601B0080"/>
    <w:rsid w:val="60216CCD"/>
    <w:rsid w:val="60220324"/>
    <w:rsid w:val="602CBBEE"/>
    <w:rsid w:val="603265E2"/>
    <w:rsid w:val="60353F44"/>
    <w:rsid w:val="6035DCB0"/>
    <w:rsid w:val="6040D354"/>
    <w:rsid w:val="604B1DBC"/>
    <w:rsid w:val="604FE2BA"/>
    <w:rsid w:val="60622D16"/>
    <w:rsid w:val="6068C412"/>
    <w:rsid w:val="60766EF4"/>
    <w:rsid w:val="607C630A"/>
    <w:rsid w:val="60949B3A"/>
    <w:rsid w:val="6099F7B5"/>
    <w:rsid w:val="609D7BAA"/>
    <w:rsid w:val="60A62A6E"/>
    <w:rsid w:val="60A81883"/>
    <w:rsid w:val="60AF61C6"/>
    <w:rsid w:val="60D5597A"/>
    <w:rsid w:val="60DA1B16"/>
    <w:rsid w:val="60DBA872"/>
    <w:rsid w:val="60E56842"/>
    <w:rsid w:val="60ED57E3"/>
    <w:rsid w:val="60EE8BA6"/>
    <w:rsid w:val="610CC6FF"/>
    <w:rsid w:val="610DDD64"/>
    <w:rsid w:val="610FA6A5"/>
    <w:rsid w:val="61142089"/>
    <w:rsid w:val="611BDD7B"/>
    <w:rsid w:val="611EFBB0"/>
    <w:rsid w:val="612E3772"/>
    <w:rsid w:val="612FF045"/>
    <w:rsid w:val="61467BC4"/>
    <w:rsid w:val="6156B07E"/>
    <w:rsid w:val="615CC868"/>
    <w:rsid w:val="6164DC3E"/>
    <w:rsid w:val="616C3FB4"/>
    <w:rsid w:val="617211ED"/>
    <w:rsid w:val="617A0DFD"/>
    <w:rsid w:val="617DD20C"/>
    <w:rsid w:val="618E5E37"/>
    <w:rsid w:val="619A7D6F"/>
    <w:rsid w:val="619F1715"/>
    <w:rsid w:val="61C12386"/>
    <w:rsid w:val="61C33D30"/>
    <w:rsid w:val="61CBBCDC"/>
    <w:rsid w:val="61CD4590"/>
    <w:rsid w:val="61CD5E21"/>
    <w:rsid w:val="61D230A4"/>
    <w:rsid w:val="61D4B9AF"/>
    <w:rsid w:val="61D756C5"/>
    <w:rsid w:val="61E0F44E"/>
    <w:rsid w:val="61E42B56"/>
    <w:rsid w:val="61E69801"/>
    <w:rsid w:val="61FDFD77"/>
    <w:rsid w:val="61FE3076"/>
    <w:rsid w:val="6207DB52"/>
    <w:rsid w:val="62096DF9"/>
    <w:rsid w:val="6218FEDE"/>
    <w:rsid w:val="621C79F2"/>
    <w:rsid w:val="6224233D"/>
    <w:rsid w:val="622500D7"/>
    <w:rsid w:val="62280345"/>
    <w:rsid w:val="622BB0D6"/>
    <w:rsid w:val="62394064"/>
    <w:rsid w:val="62409FBB"/>
    <w:rsid w:val="626F11F5"/>
    <w:rsid w:val="627DDC38"/>
    <w:rsid w:val="628BA973"/>
    <w:rsid w:val="6292498D"/>
    <w:rsid w:val="629C71FB"/>
    <w:rsid w:val="62BF109E"/>
    <w:rsid w:val="62C2C73A"/>
    <w:rsid w:val="62EED864"/>
    <w:rsid w:val="62F918FD"/>
    <w:rsid w:val="63025EDD"/>
    <w:rsid w:val="630B39CD"/>
    <w:rsid w:val="630B4938"/>
    <w:rsid w:val="630EB64F"/>
    <w:rsid w:val="630FEC90"/>
    <w:rsid w:val="631B6B04"/>
    <w:rsid w:val="632CD367"/>
    <w:rsid w:val="633E2378"/>
    <w:rsid w:val="633FAD55"/>
    <w:rsid w:val="63562820"/>
    <w:rsid w:val="63624DCD"/>
    <w:rsid w:val="63634C5C"/>
    <w:rsid w:val="63785BA6"/>
    <w:rsid w:val="637B517F"/>
    <w:rsid w:val="637F6D15"/>
    <w:rsid w:val="6380482B"/>
    <w:rsid w:val="6392CA6C"/>
    <w:rsid w:val="63B084E4"/>
    <w:rsid w:val="63B2B424"/>
    <w:rsid w:val="63B7643D"/>
    <w:rsid w:val="63B88AF4"/>
    <w:rsid w:val="63BE1DBB"/>
    <w:rsid w:val="63C1C891"/>
    <w:rsid w:val="63C391DD"/>
    <w:rsid w:val="63C60D90"/>
    <w:rsid w:val="63DF99EE"/>
    <w:rsid w:val="63E14D31"/>
    <w:rsid w:val="63E6444A"/>
    <w:rsid w:val="63EF8012"/>
    <w:rsid w:val="6403ADE1"/>
    <w:rsid w:val="64047A85"/>
    <w:rsid w:val="641A7DE0"/>
    <w:rsid w:val="64200DF3"/>
    <w:rsid w:val="64303E2D"/>
    <w:rsid w:val="643D36B8"/>
    <w:rsid w:val="643D38F9"/>
    <w:rsid w:val="645A5507"/>
    <w:rsid w:val="645FC82B"/>
    <w:rsid w:val="6461B597"/>
    <w:rsid w:val="64666884"/>
    <w:rsid w:val="6482642D"/>
    <w:rsid w:val="6486141E"/>
    <w:rsid w:val="648889F8"/>
    <w:rsid w:val="648EC5AD"/>
    <w:rsid w:val="64990832"/>
    <w:rsid w:val="64A9DA05"/>
    <w:rsid w:val="64AE1080"/>
    <w:rsid w:val="64B9C1BA"/>
    <w:rsid w:val="64C12FF4"/>
    <w:rsid w:val="64D17E7A"/>
    <w:rsid w:val="64D607E8"/>
    <w:rsid w:val="64D8AEBC"/>
    <w:rsid w:val="64E39BEC"/>
    <w:rsid w:val="64E62473"/>
    <w:rsid w:val="64EEA902"/>
    <w:rsid w:val="64F7BFEC"/>
    <w:rsid w:val="65165C75"/>
    <w:rsid w:val="651A256C"/>
    <w:rsid w:val="651F5908"/>
    <w:rsid w:val="65255C15"/>
    <w:rsid w:val="65338D8E"/>
    <w:rsid w:val="6535CE73"/>
    <w:rsid w:val="653F1DD8"/>
    <w:rsid w:val="654588A1"/>
    <w:rsid w:val="65570375"/>
    <w:rsid w:val="655D1C28"/>
    <w:rsid w:val="6577DBD6"/>
    <w:rsid w:val="65831B79"/>
    <w:rsid w:val="659EDBC7"/>
    <w:rsid w:val="65A99150"/>
    <w:rsid w:val="65B0E638"/>
    <w:rsid w:val="65CB0BD1"/>
    <w:rsid w:val="65D2DD26"/>
    <w:rsid w:val="65E23E8B"/>
    <w:rsid w:val="65E8512D"/>
    <w:rsid w:val="65EC24F2"/>
    <w:rsid w:val="65EDA1F6"/>
    <w:rsid w:val="65F6483F"/>
    <w:rsid w:val="65F84FC0"/>
    <w:rsid w:val="6606E920"/>
    <w:rsid w:val="661FF14E"/>
    <w:rsid w:val="6627637C"/>
    <w:rsid w:val="662D77ED"/>
    <w:rsid w:val="665C6114"/>
    <w:rsid w:val="6661D5D7"/>
    <w:rsid w:val="66641BDD"/>
    <w:rsid w:val="6664EDD7"/>
    <w:rsid w:val="666572EF"/>
    <w:rsid w:val="667644A6"/>
    <w:rsid w:val="6679ABF7"/>
    <w:rsid w:val="667D72BE"/>
    <w:rsid w:val="6682DF8B"/>
    <w:rsid w:val="668A593D"/>
    <w:rsid w:val="66910CF1"/>
    <w:rsid w:val="669998D4"/>
    <w:rsid w:val="66A68BFE"/>
    <w:rsid w:val="66B8A306"/>
    <w:rsid w:val="66BB8396"/>
    <w:rsid w:val="66C1A91C"/>
    <w:rsid w:val="66D80C0E"/>
    <w:rsid w:val="66F965A1"/>
    <w:rsid w:val="67030D5B"/>
    <w:rsid w:val="670346AE"/>
    <w:rsid w:val="67080EC5"/>
    <w:rsid w:val="67159E3D"/>
    <w:rsid w:val="67338FC2"/>
    <w:rsid w:val="673970F0"/>
    <w:rsid w:val="673E1233"/>
    <w:rsid w:val="673F355E"/>
    <w:rsid w:val="6740244F"/>
    <w:rsid w:val="67433A38"/>
    <w:rsid w:val="674A54BE"/>
    <w:rsid w:val="6755DF0E"/>
    <w:rsid w:val="675D1410"/>
    <w:rsid w:val="6765E5A2"/>
    <w:rsid w:val="676B7E8A"/>
    <w:rsid w:val="677932B5"/>
    <w:rsid w:val="678A60F2"/>
    <w:rsid w:val="67900732"/>
    <w:rsid w:val="67B4CB97"/>
    <w:rsid w:val="67C07887"/>
    <w:rsid w:val="67C75682"/>
    <w:rsid w:val="67CBEA6E"/>
    <w:rsid w:val="67E0CD3A"/>
    <w:rsid w:val="67E69179"/>
    <w:rsid w:val="67F07B97"/>
    <w:rsid w:val="67F3E02E"/>
    <w:rsid w:val="67FBF60F"/>
    <w:rsid w:val="681731E3"/>
    <w:rsid w:val="682CA369"/>
    <w:rsid w:val="683BFD69"/>
    <w:rsid w:val="68471F80"/>
    <w:rsid w:val="6848484C"/>
    <w:rsid w:val="68505D10"/>
    <w:rsid w:val="68547DD1"/>
    <w:rsid w:val="685D6278"/>
    <w:rsid w:val="6860DAF0"/>
    <w:rsid w:val="68640AF7"/>
    <w:rsid w:val="68835CD0"/>
    <w:rsid w:val="689639D9"/>
    <w:rsid w:val="68A1B73A"/>
    <w:rsid w:val="68A29F23"/>
    <w:rsid w:val="68AAB672"/>
    <w:rsid w:val="68ACB864"/>
    <w:rsid w:val="68B0D941"/>
    <w:rsid w:val="68C21222"/>
    <w:rsid w:val="68C3EE80"/>
    <w:rsid w:val="68E07887"/>
    <w:rsid w:val="68E23B96"/>
    <w:rsid w:val="68F8FDD9"/>
    <w:rsid w:val="68FA8F98"/>
    <w:rsid w:val="6902CE7E"/>
    <w:rsid w:val="6905C5EC"/>
    <w:rsid w:val="69095828"/>
    <w:rsid w:val="690D16CC"/>
    <w:rsid w:val="69110CFC"/>
    <w:rsid w:val="69128ADD"/>
    <w:rsid w:val="691EFDB0"/>
    <w:rsid w:val="692899F5"/>
    <w:rsid w:val="693373CB"/>
    <w:rsid w:val="69376CB6"/>
    <w:rsid w:val="694B408D"/>
    <w:rsid w:val="694D3C91"/>
    <w:rsid w:val="694FBEB9"/>
    <w:rsid w:val="695168EF"/>
    <w:rsid w:val="69527790"/>
    <w:rsid w:val="695E2138"/>
    <w:rsid w:val="6961AD5D"/>
    <w:rsid w:val="6962AC6D"/>
    <w:rsid w:val="6962B648"/>
    <w:rsid w:val="6967B1C1"/>
    <w:rsid w:val="696B0FB2"/>
    <w:rsid w:val="696DF58B"/>
    <w:rsid w:val="6971D358"/>
    <w:rsid w:val="6987AF7B"/>
    <w:rsid w:val="698C8C9C"/>
    <w:rsid w:val="698D749B"/>
    <w:rsid w:val="69A83978"/>
    <w:rsid w:val="69A9EF53"/>
    <w:rsid w:val="69AA68A4"/>
    <w:rsid w:val="69B7E099"/>
    <w:rsid w:val="69CA5199"/>
    <w:rsid w:val="69DD30B4"/>
    <w:rsid w:val="69E5202F"/>
    <w:rsid w:val="69EEBD83"/>
    <w:rsid w:val="69FE62ED"/>
    <w:rsid w:val="6A0280DF"/>
    <w:rsid w:val="6A0D173E"/>
    <w:rsid w:val="6A102654"/>
    <w:rsid w:val="6A186D1F"/>
    <w:rsid w:val="6A23B3EC"/>
    <w:rsid w:val="6A29A099"/>
    <w:rsid w:val="6A3F9FCB"/>
    <w:rsid w:val="6A4578CA"/>
    <w:rsid w:val="6A53F861"/>
    <w:rsid w:val="6A55908D"/>
    <w:rsid w:val="6A5B1B47"/>
    <w:rsid w:val="6A5DD1D0"/>
    <w:rsid w:val="6A5DD7A5"/>
    <w:rsid w:val="6A618158"/>
    <w:rsid w:val="6A6B3DEB"/>
    <w:rsid w:val="6A7FC5EC"/>
    <w:rsid w:val="6A818AD6"/>
    <w:rsid w:val="6A85F07B"/>
    <w:rsid w:val="6A95BD8E"/>
    <w:rsid w:val="6A98935B"/>
    <w:rsid w:val="6A9E5FCB"/>
    <w:rsid w:val="6AB78D03"/>
    <w:rsid w:val="6ABE1FAF"/>
    <w:rsid w:val="6AC0BCB8"/>
    <w:rsid w:val="6ACEB7EB"/>
    <w:rsid w:val="6AD77C70"/>
    <w:rsid w:val="6B0A0C91"/>
    <w:rsid w:val="6B1ED660"/>
    <w:rsid w:val="6B22D8D2"/>
    <w:rsid w:val="6B2A1F48"/>
    <w:rsid w:val="6B2B81CD"/>
    <w:rsid w:val="6B383318"/>
    <w:rsid w:val="6B5C4C69"/>
    <w:rsid w:val="6B5F10F2"/>
    <w:rsid w:val="6B6F6145"/>
    <w:rsid w:val="6B8448A4"/>
    <w:rsid w:val="6B941520"/>
    <w:rsid w:val="6BA546D6"/>
    <w:rsid w:val="6BC48635"/>
    <w:rsid w:val="6BD50D9C"/>
    <w:rsid w:val="6BEFDEC6"/>
    <w:rsid w:val="6BF40144"/>
    <w:rsid w:val="6BF5A603"/>
    <w:rsid w:val="6C00AE7B"/>
    <w:rsid w:val="6C03D3FB"/>
    <w:rsid w:val="6C1FB123"/>
    <w:rsid w:val="6C295003"/>
    <w:rsid w:val="6C35DD0B"/>
    <w:rsid w:val="6C360F7D"/>
    <w:rsid w:val="6C48A5F1"/>
    <w:rsid w:val="6C678EBA"/>
    <w:rsid w:val="6C77F26F"/>
    <w:rsid w:val="6C8141E4"/>
    <w:rsid w:val="6C9006BE"/>
    <w:rsid w:val="6CA2114C"/>
    <w:rsid w:val="6CB0B054"/>
    <w:rsid w:val="6CB405DA"/>
    <w:rsid w:val="6CBA62AD"/>
    <w:rsid w:val="6CCA11A1"/>
    <w:rsid w:val="6CD2F525"/>
    <w:rsid w:val="6CD41B3C"/>
    <w:rsid w:val="6CD6FAE0"/>
    <w:rsid w:val="6CE5E10B"/>
    <w:rsid w:val="6D1AFDE1"/>
    <w:rsid w:val="6D3A14E4"/>
    <w:rsid w:val="6D3E6AF3"/>
    <w:rsid w:val="6D4176C8"/>
    <w:rsid w:val="6D4AF596"/>
    <w:rsid w:val="6D4D1A48"/>
    <w:rsid w:val="6D569A37"/>
    <w:rsid w:val="6D683481"/>
    <w:rsid w:val="6D6A4378"/>
    <w:rsid w:val="6D6AACC5"/>
    <w:rsid w:val="6D713D4B"/>
    <w:rsid w:val="6D7CAF0A"/>
    <w:rsid w:val="6D83FA50"/>
    <w:rsid w:val="6DA47D19"/>
    <w:rsid w:val="6DA5A681"/>
    <w:rsid w:val="6DAA5546"/>
    <w:rsid w:val="6DAC7497"/>
    <w:rsid w:val="6DAD8FBB"/>
    <w:rsid w:val="6DB0B8AD"/>
    <w:rsid w:val="6DB0EB22"/>
    <w:rsid w:val="6DB2CD32"/>
    <w:rsid w:val="6DB74A0B"/>
    <w:rsid w:val="6DB9E07F"/>
    <w:rsid w:val="6DC21929"/>
    <w:rsid w:val="6DD881FB"/>
    <w:rsid w:val="6DDF06DC"/>
    <w:rsid w:val="6DE3960D"/>
    <w:rsid w:val="6DE4E0DD"/>
    <w:rsid w:val="6DEA7523"/>
    <w:rsid w:val="6DEC1F28"/>
    <w:rsid w:val="6DF50BC8"/>
    <w:rsid w:val="6E09067F"/>
    <w:rsid w:val="6E0A99F1"/>
    <w:rsid w:val="6E123B39"/>
    <w:rsid w:val="6E18BBD5"/>
    <w:rsid w:val="6E2EEDEF"/>
    <w:rsid w:val="6E3369DA"/>
    <w:rsid w:val="6E42C780"/>
    <w:rsid w:val="6E482898"/>
    <w:rsid w:val="6E4F2E0A"/>
    <w:rsid w:val="6E552FA9"/>
    <w:rsid w:val="6E669890"/>
    <w:rsid w:val="6E69F185"/>
    <w:rsid w:val="6E74F3DA"/>
    <w:rsid w:val="6E8F3C4B"/>
    <w:rsid w:val="6E941D88"/>
    <w:rsid w:val="6EA96D7A"/>
    <w:rsid w:val="6EAEA9A5"/>
    <w:rsid w:val="6EC32367"/>
    <w:rsid w:val="6ECE8AFA"/>
    <w:rsid w:val="6ED669D7"/>
    <w:rsid w:val="6ED8C8F0"/>
    <w:rsid w:val="6ED9BAA4"/>
    <w:rsid w:val="6EDD29A6"/>
    <w:rsid w:val="6EE3C96E"/>
    <w:rsid w:val="6EF9E102"/>
    <w:rsid w:val="6EFBB245"/>
    <w:rsid w:val="6F02C9CA"/>
    <w:rsid w:val="6F06ED94"/>
    <w:rsid w:val="6F15F26C"/>
    <w:rsid w:val="6F196147"/>
    <w:rsid w:val="6F2B38D7"/>
    <w:rsid w:val="6F31517F"/>
    <w:rsid w:val="6F3C32D6"/>
    <w:rsid w:val="6F456FA0"/>
    <w:rsid w:val="6F485949"/>
    <w:rsid w:val="6F4C0507"/>
    <w:rsid w:val="6F586413"/>
    <w:rsid w:val="6F5C536C"/>
    <w:rsid w:val="6F5C9EC4"/>
    <w:rsid w:val="6F620C79"/>
    <w:rsid w:val="6F6863E3"/>
    <w:rsid w:val="6F68E99A"/>
    <w:rsid w:val="6F6FA261"/>
    <w:rsid w:val="6F802FE9"/>
    <w:rsid w:val="6F80B55B"/>
    <w:rsid w:val="6F85D874"/>
    <w:rsid w:val="6F87F5AB"/>
    <w:rsid w:val="6F9218A6"/>
    <w:rsid w:val="6F951EDE"/>
    <w:rsid w:val="6FAE7821"/>
    <w:rsid w:val="6FB30B95"/>
    <w:rsid w:val="6FB806A4"/>
    <w:rsid w:val="6FCBC616"/>
    <w:rsid w:val="6FD1B888"/>
    <w:rsid w:val="6FE6931D"/>
    <w:rsid w:val="6FECE596"/>
    <w:rsid w:val="6FF5C537"/>
    <w:rsid w:val="6FF79E04"/>
    <w:rsid w:val="7014EFE6"/>
    <w:rsid w:val="7020D0CF"/>
    <w:rsid w:val="702957F4"/>
    <w:rsid w:val="702A209C"/>
    <w:rsid w:val="702F5C2F"/>
    <w:rsid w:val="7046A212"/>
    <w:rsid w:val="7049F03A"/>
    <w:rsid w:val="70512B05"/>
    <w:rsid w:val="7058E7A5"/>
    <w:rsid w:val="706134BE"/>
    <w:rsid w:val="706B9B05"/>
    <w:rsid w:val="7079D162"/>
    <w:rsid w:val="70876F62"/>
    <w:rsid w:val="70894317"/>
    <w:rsid w:val="709A1CDB"/>
    <w:rsid w:val="709EA1DA"/>
    <w:rsid w:val="70A03F46"/>
    <w:rsid w:val="70AA4432"/>
    <w:rsid w:val="70B04C4C"/>
    <w:rsid w:val="70B5F8D8"/>
    <w:rsid w:val="70EB743A"/>
    <w:rsid w:val="70EEF57B"/>
    <w:rsid w:val="70FEF800"/>
    <w:rsid w:val="7101FD8F"/>
    <w:rsid w:val="7109E661"/>
    <w:rsid w:val="71119A07"/>
    <w:rsid w:val="71163835"/>
    <w:rsid w:val="711F63E3"/>
    <w:rsid w:val="71238B52"/>
    <w:rsid w:val="7123AEDA"/>
    <w:rsid w:val="7128AF85"/>
    <w:rsid w:val="7138C379"/>
    <w:rsid w:val="713AE436"/>
    <w:rsid w:val="71405654"/>
    <w:rsid w:val="71483C64"/>
    <w:rsid w:val="71489564"/>
    <w:rsid w:val="71491562"/>
    <w:rsid w:val="714E462D"/>
    <w:rsid w:val="714E552A"/>
    <w:rsid w:val="71573E13"/>
    <w:rsid w:val="71594456"/>
    <w:rsid w:val="7165F3CC"/>
    <w:rsid w:val="7171D931"/>
    <w:rsid w:val="717E7637"/>
    <w:rsid w:val="7187C9F2"/>
    <w:rsid w:val="718D0B1F"/>
    <w:rsid w:val="7199BE88"/>
    <w:rsid w:val="719DF916"/>
    <w:rsid w:val="71A25BB3"/>
    <w:rsid w:val="71A53821"/>
    <w:rsid w:val="71A64327"/>
    <w:rsid w:val="71A6E795"/>
    <w:rsid w:val="71A76267"/>
    <w:rsid w:val="71A85B07"/>
    <w:rsid w:val="71B026B7"/>
    <w:rsid w:val="71B3D6D2"/>
    <w:rsid w:val="71BA5D95"/>
    <w:rsid w:val="71C140A1"/>
    <w:rsid w:val="71CBD0C2"/>
    <w:rsid w:val="71D05069"/>
    <w:rsid w:val="71D17565"/>
    <w:rsid w:val="71D766AB"/>
    <w:rsid w:val="71D812E8"/>
    <w:rsid w:val="71D8F05C"/>
    <w:rsid w:val="71DC194C"/>
    <w:rsid w:val="71DE4A26"/>
    <w:rsid w:val="71DF690A"/>
    <w:rsid w:val="71E36936"/>
    <w:rsid w:val="71EA85A1"/>
    <w:rsid w:val="71EBFC36"/>
    <w:rsid w:val="71FA99AF"/>
    <w:rsid w:val="71FF7D36"/>
    <w:rsid w:val="7203A7DA"/>
    <w:rsid w:val="7211C210"/>
    <w:rsid w:val="7214CA68"/>
    <w:rsid w:val="7229D4CB"/>
    <w:rsid w:val="722E1536"/>
    <w:rsid w:val="7233B224"/>
    <w:rsid w:val="7233D563"/>
    <w:rsid w:val="723F84E6"/>
    <w:rsid w:val="7240081C"/>
    <w:rsid w:val="724338AF"/>
    <w:rsid w:val="727234F7"/>
    <w:rsid w:val="727701A2"/>
    <w:rsid w:val="72771867"/>
    <w:rsid w:val="7282428A"/>
    <w:rsid w:val="7285ADB7"/>
    <w:rsid w:val="728B47C8"/>
    <w:rsid w:val="728C5D40"/>
    <w:rsid w:val="729384ED"/>
    <w:rsid w:val="729BE1B2"/>
    <w:rsid w:val="729C0A55"/>
    <w:rsid w:val="72A05498"/>
    <w:rsid w:val="72A5599A"/>
    <w:rsid w:val="72A6725F"/>
    <w:rsid w:val="72B035CC"/>
    <w:rsid w:val="72B11DD7"/>
    <w:rsid w:val="72B12C65"/>
    <w:rsid w:val="72B32869"/>
    <w:rsid w:val="72BBCB6D"/>
    <w:rsid w:val="72C017D6"/>
    <w:rsid w:val="72C256EF"/>
    <w:rsid w:val="72C56095"/>
    <w:rsid w:val="72F4573A"/>
    <w:rsid w:val="72F97EB6"/>
    <w:rsid w:val="7301F9E0"/>
    <w:rsid w:val="730D66E6"/>
    <w:rsid w:val="7328B584"/>
    <w:rsid w:val="732C2150"/>
    <w:rsid w:val="732D1102"/>
    <w:rsid w:val="732D8933"/>
    <w:rsid w:val="7334EB15"/>
    <w:rsid w:val="733B28A1"/>
    <w:rsid w:val="733D96F6"/>
    <w:rsid w:val="73403175"/>
    <w:rsid w:val="7344FBB5"/>
    <w:rsid w:val="7347F570"/>
    <w:rsid w:val="7355C846"/>
    <w:rsid w:val="735A9E5F"/>
    <w:rsid w:val="735AFBC7"/>
    <w:rsid w:val="73614BAC"/>
    <w:rsid w:val="7373BF9F"/>
    <w:rsid w:val="73772694"/>
    <w:rsid w:val="7379B9A1"/>
    <w:rsid w:val="737EF416"/>
    <w:rsid w:val="73820A17"/>
    <w:rsid w:val="73941D88"/>
    <w:rsid w:val="73A45C7B"/>
    <w:rsid w:val="73A821BD"/>
    <w:rsid w:val="73C50C22"/>
    <w:rsid w:val="73C5A2F5"/>
    <w:rsid w:val="73C5BB84"/>
    <w:rsid w:val="73C9C5BE"/>
    <w:rsid w:val="73CFF49C"/>
    <w:rsid w:val="73E523B5"/>
    <w:rsid w:val="73E5992C"/>
    <w:rsid w:val="73F70E3B"/>
    <w:rsid w:val="73F7AD27"/>
    <w:rsid w:val="73FA64C6"/>
    <w:rsid w:val="73FD7B95"/>
    <w:rsid w:val="74040730"/>
    <w:rsid w:val="74201BBA"/>
    <w:rsid w:val="7435F99C"/>
    <w:rsid w:val="743B1AB2"/>
    <w:rsid w:val="7442C178"/>
    <w:rsid w:val="7443342E"/>
    <w:rsid w:val="74494101"/>
    <w:rsid w:val="745045D9"/>
    <w:rsid w:val="7458CD6B"/>
    <w:rsid w:val="74597240"/>
    <w:rsid w:val="746D608D"/>
    <w:rsid w:val="747E24EC"/>
    <w:rsid w:val="748DB909"/>
    <w:rsid w:val="74919437"/>
    <w:rsid w:val="7496AA5D"/>
    <w:rsid w:val="74A38AF9"/>
    <w:rsid w:val="74B86469"/>
    <w:rsid w:val="74B88FD7"/>
    <w:rsid w:val="74B9F700"/>
    <w:rsid w:val="74E18892"/>
    <w:rsid w:val="74E35CAE"/>
    <w:rsid w:val="74E3EFC6"/>
    <w:rsid w:val="74F8E539"/>
    <w:rsid w:val="74FF679B"/>
    <w:rsid w:val="75111A10"/>
    <w:rsid w:val="75181D38"/>
    <w:rsid w:val="751F46DA"/>
    <w:rsid w:val="7520F14F"/>
    <w:rsid w:val="752712AA"/>
    <w:rsid w:val="752C3FA3"/>
    <w:rsid w:val="7532FF72"/>
    <w:rsid w:val="75456BA8"/>
    <w:rsid w:val="7566961A"/>
    <w:rsid w:val="756B89F2"/>
    <w:rsid w:val="75756810"/>
    <w:rsid w:val="7582F8D1"/>
    <w:rsid w:val="758365BE"/>
    <w:rsid w:val="75859897"/>
    <w:rsid w:val="75A90A10"/>
    <w:rsid w:val="75AB76A5"/>
    <w:rsid w:val="75AC7244"/>
    <w:rsid w:val="75B4BBA5"/>
    <w:rsid w:val="75BB64C7"/>
    <w:rsid w:val="75D0551D"/>
    <w:rsid w:val="75D343FC"/>
    <w:rsid w:val="75D9B71B"/>
    <w:rsid w:val="75DB0245"/>
    <w:rsid w:val="75DCA74B"/>
    <w:rsid w:val="75EC879B"/>
    <w:rsid w:val="75EDF4A0"/>
    <w:rsid w:val="75F4975C"/>
    <w:rsid w:val="75F9A40E"/>
    <w:rsid w:val="7615150F"/>
    <w:rsid w:val="761CCDEC"/>
    <w:rsid w:val="762E4E0C"/>
    <w:rsid w:val="76352FF3"/>
    <w:rsid w:val="763605A5"/>
    <w:rsid w:val="763EBA99"/>
    <w:rsid w:val="76406A3B"/>
    <w:rsid w:val="7640C9DF"/>
    <w:rsid w:val="764DCC79"/>
    <w:rsid w:val="7658F024"/>
    <w:rsid w:val="765967BA"/>
    <w:rsid w:val="76614008"/>
    <w:rsid w:val="7675D4E6"/>
    <w:rsid w:val="76825CB5"/>
    <w:rsid w:val="768A1511"/>
    <w:rsid w:val="76908869"/>
    <w:rsid w:val="76961E1D"/>
    <w:rsid w:val="7698A3A8"/>
    <w:rsid w:val="769CE591"/>
    <w:rsid w:val="76A583FE"/>
    <w:rsid w:val="76B9E734"/>
    <w:rsid w:val="76BB27CF"/>
    <w:rsid w:val="76DBEA54"/>
    <w:rsid w:val="76E6103C"/>
    <w:rsid w:val="76ECD7D0"/>
    <w:rsid w:val="76EDA3B3"/>
    <w:rsid w:val="76F2B9EA"/>
    <w:rsid w:val="77009271"/>
    <w:rsid w:val="7709ED30"/>
    <w:rsid w:val="7713B53C"/>
    <w:rsid w:val="7715B43B"/>
    <w:rsid w:val="77199645"/>
    <w:rsid w:val="772000EB"/>
    <w:rsid w:val="77337208"/>
    <w:rsid w:val="773A4412"/>
    <w:rsid w:val="774071EB"/>
    <w:rsid w:val="77540497"/>
    <w:rsid w:val="77692095"/>
    <w:rsid w:val="77718896"/>
    <w:rsid w:val="777AEB74"/>
    <w:rsid w:val="777FFED1"/>
    <w:rsid w:val="77863AB4"/>
    <w:rsid w:val="7794FC93"/>
    <w:rsid w:val="779D02AF"/>
    <w:rsid w:val="779F3CC8"/>
    <w:rsid w:val="77A0A914"/>
    <w:rsid w:val="77A48D40"/>
    <w:rsid w:val="77AAD728"/>
    <w:rsid w:val="77ACF4AB"/>
    <w:rsid w:val="77AF732D"/>
    <w:rsid w:val="77BC7255"/>
    <w:rsid w:val="77BF919D"/>
    <w:rsid w:val="77C22CFA"/>
    <w:rsid w:val="77CB4349"/>
    <w:rsid w:val="77D63AE7"/>
    <w:rsid w:val="77D69B15"/>
    <w:rsid w:val="77F0F19B"/>
    <w:rsid w:val="77F4C9D2"/>
    <w:rsid w:val="77FF73B8"/>
    <w:rsid w:val="77FF8E16"/>
    <w:rsid w:val="780599F4"/>
    <w:rsid w:val="78264F74"/>
    <w:rsid w:val="78286E2F"/>
    <w:rsid w:val="7828E75B"/>
    <w:rsid w:val="78295434"/>
    <w:rsid w:val="782B4F56"/>
    <w:rsid w:val="782FDF5F"/>
    <w:rsid w:val="7843A16D"/>
    <w:rsid w:val="785AA7AA"/>
    <w:rsid w:val="785C5A5C"/>
    <w:rsid w:val="785D839E"/>
    <w:rsid w:val="78622441"/>
    <w:rsid w:val="786441A4"/>
    <w:rsid w:val="7870BED5"/>
    <w:rsid w:val="787CEC1C"/>
    <w:rsid w:val="7880E329"/>
    <w:rsid w:val="7882AD44"/>
    <w:rsid w:val="7889AB60"/>
    <w:rsid w:val="788B4323"/>
    <w:rsid w:val="78922485"/>
    <w:rsid w:val="7897CC24"/>
    <w:rsid w:val="78AE187A"/>
    <w:rsid w:val="78AE76E9"/>
    <w:rsid w:val="78AE98FF"/>
    <w:rsid w:val="78B28E10"/>
    <w:rsid w:val="78B50FD5"/>
    <w:rsid w:val="78B6681B"/>
    <w:rsid w:val="78BDAC5E"/>
    <w:rsid w:val="78C8A4A9"/>
    <w:rsid w:val="78C8DD55"/>
    <w:rsid w:val="78CBFD00"/>
    <w:rsid w:val="78CE4A85"/>
    <w:rsid w:val="78D0E17A"/>
    <w:rsid w:val="78D3B0F7"/>
    <w:rsid w:val="78D8E786"/>
    <w:rsid w:val="78DF0C47"/>
    <w:rsid w:val="78E3B7E2"/>
    <w:rsid w:val="78E55389"/>
    <w:rsid w:val="78ECC9FE"/>
    <w:rsid w:val="78F4980D"/>
    <w:rsid w:val="78FCCCB5"/>
    <w:rsid w:val="7903DB9C"/>
    <w:rsid w:val="7906D765"/>
    <w:rsid w:val="790E7486"/>
    <w:rsid w:val="7914D44E"/>
    <w:rsid w:val="791863BA"/>
    <w:rsid w:val="791F660D"/>
    <w:rsid w:val="792D6F81"/>
    <w:rsid w:val="792DAD50"/>
    <w:rsid w:val="79340A61"/>
    <w:rsid w:val="7939B44F"/>
    <w:rsid w:val="79453F19"/>
    <w:rsid w:val="794568A0"/>
    <w:rsid w:val="7947B030"/>
    <w:rsid w:val="79558BEC"/>
    <w:rsid w:val="795594AC"/>
    <w:rsid w:val="7971EDC3"/>
    <w:rsid w:val="79774B61"/>
    <w:rsid w:val="798CA2F6"/>
    <w:rsid w:val="79A69F5B"/>
    <w:rsid w:val="79AA41C5"/>
    <w:rsid w:val="79BFFC10"/>
    <w:rsid w:val="79C3822C"/>
    <w:rsid w:val="79C84A19"/>
    <w:rsid w:val="79CC1074"/>
    <w:rsid w:val="79D25F5C"/>
    <w:rsid w:val="79D8B1D5"/>
    <w:rsid w:val="79E42102"/>
    <w:rsid w:val="79E6DAE8"/>
    <w:rsid w:val="79E9B5F7"/>
    <w:rsid w:val="79F9B17F"/>
    <w:rsid w:val="79FDBA4C"/>
    <w:rsid w:val="79FE0266"/>
    <w:rsid w:val="79FEAA0F"/>
    <w:rsid w:val="7A148414"/>
    <w:rsid w:val="7A240778"/>
    <w:rsid w:val="7A3247BF"/>
    <w:rsid w:val="7A328166"/>
    <w:rsid w:val="7A41A771"/>
    <w:rsid w:val="7A45CBF3"/>
    <w:rsid w:val="7A494D4A"/>
    <w:rsid w:val="7A4EC83E"/>
    <w:rsid w:val="7A5A758B"/>
    <w:rsid w:val="7A605F82"/>
    <w:rsid w:val="7A6738BA"/>
    <w:rsid w:val="7A6DA1E9"/>
    <w:rsid w:val="7A6E6272"/>
    <w:rsid w:val="7A71B0C7"/>
    <w:rsid w:val="7A76F78A"/>
    <w:rsid w:val="7A7F724A"/>
    <w:rsid w:val="7A80EE64"/>
    <w:rsid w:val="7A836524"/>
    <w:rsid w:val="7AA90B35"/>
    <w:rsid w:val="7AB1447D"/>
    <w:rsid w:val="7AB38384"/>
    <w:rsid w:val="7AB3BF29"/>
    <w:rsid w:val="7ABCCDF2"/>
    <w:rsid w:val="7AC98098"/>
    <w:rsid w:val="7AD49E16"/>
    <w:rsid w:val="7AE5102C"/>
    <w:rsid w:val="7AEFA9F5"/>
    <w:rsid w:val="7AFBA0C0"/>
    <w:rsid w:val="7B053658"/>
    <w:rsid w:val="7B09428F"/>
    <w:rsid w:val="7B1852EE"/>
    <w:rsid w:val="7B18C1CB"/>
    <w:rsid w:val="7B1A3EFC"/>
    <w:rsid w:val="7B3B656F"/>
    <w:rsid w:val="7B46ADB8"/>
    <w:rsid w:val="7B578574"/>
    <w:rsid w:val="7B5EBE70"/>
    <w:rsid w:val="7B6B8103"/>
    <w:rsid w:val="7B725940"/>
    <w:rsid w:val="7B72BABF"/>
    <w:rsid w:val="7B7B7A96"/>
    <w:rsid w:val="7B83B5E5"/>
    <w:rsid w:val="7BBD0FD2"/>
    <w:rsid w:val="7BDD0130"/>
    <w:rsid w:val="7BDD501F"/>
    <w:rsid w:val="7BE65125"/>
    <w:rsid w:val="7BFA209B"/>
    <w:rsid w:val="7BFF3DF9"/>
    <w:rsid w:val="7C0D6DA6"/>
    <w:rsid w:val="7C159D5D"/>
    <w:rsid w:val="7C1F1FE0"/>
    <w:rsid w:val="7C20562A"/>
    <w:rsid w:val="7C24B57B"/>
    <w:rsid w:val="7C2F3029"/>
    <w:rsid w:val="7C38378C"/>
    <w:rsid w:val="7C4627C0"/>
    <w:rsid w:val="7C658400"/>
    <w:rsid w:val="7C6B316D"/>
    <w:rsid w:val="7C6FA17D"/>
    <w:rsid w:val="7C7D1FA2"/>
    <w:rsid w:val="7C830B59"/>
    <w:rsid w:val="7C83B0A9"/>
    <w:rsid w:val="7C891A4C"/>
    <w:rsid w:val="7C896195"/>
    <w:rsid w:val="7C933522"/>
    <w:rsid w:val="7C990D38"/>
    <w:rsid w:val="7C9AC109"/>
    <w:rsid w:val="7C9D27C0"/>
    <w:rsid w:val="7CA697CA"/>
    <w:rsid w:val="7CAD1A9C"/>
    <w:rsid w:val="7CBA1CB4"/>
    <w:rsid w:val="7CBC0005"/>
    <w:rsid w:val="7CC6789C"/>
    <w:rsid w:val="7CCFE8DE"/>
    <w:rsid w:val="7CDA72F8"/>
    <w:rsid w:val="7CDB894D"/>
    <w:rsid w:val="7CE2B924"/>
    <w:rsid w:val="7CE7FDCC"/>
    <w:rsid w:val="7CEEF5AE"/>
    <w:rsid w:val="7D007628"/>
    <w:rsid w:val="7D08BFBF"/>
    <w:rsid w:val="7D092611"/>
    <w:rsid w:val="7D0B8813"/>
    <w:rsid w:val="7D0CC8D7"/>
    <w:rsid w:val="7D16E1C3"/>
    <w:rsid w:val="7D34E6E1"/>
    <w:rsid w:val="7D359981"/>
    <w:rsid w:val="7D3A8558"/>
    <w:rsid w:val="7D4431D0"/>
    <w:rsid w:val="7D4588D0"/>
    <w:rsid w:val="7D4957E1"/>
    <w:rsid w:val="7D4D7B04"/>
    <w:rsid w:val="7D578128"/>
    <w:rsid w:val="7D5C6605"/>
    <w:rsid w:val="7D635589"/>
    <w:rsid w:val="7D66348C"/>
    <w:rsid w:val="7D6BCD62"/>
    <w:rsid w:val="7D72C78C"/>
    <w:rsid w:val="7D9B4894"/>
    <w:rsid w:val="7DD7927E"/>
    <w:rsid w:val="7DD80E19"/>
    <w:rsid w:val="7DDA2436"/>
    <w:rsid w:val="7DE448C8"/>
    <w:rsid w:val="7DF07B1C"/>
    <w:rsid w:val="7DF9B2E5"/>
    <w:rsid w:val="7DFCB7F9"/>
    <w:rsid w:val="7E11F8DE"/>
    <w:rsid w:val="7E31B66B"/>
    <w:rsid w:val="7E38839C"/>
    <w:rsid w:val="7E39D432"/>
    <w:rsid w:val="7E44BB12"/>
    <w:rsid w:val="7E5A3D2F"/>
    <w:rsid w:val="7E63F5F1"/>
    <w:rsid w:val="7E648E08"/>
    <w:rsid w:val="7E64D087"/>
    <w:rsid w:val="7E6A3D0C"/>
    <w:rsid w:val="7E6E88BC"/>
    <w:rsid w:val="7E86C975"/>
    <w:rsid w:val="7E8AA451"/>
    <w:rsid w:val="7E8BED11"/>
    <w:rsid w:val="7E9C242E"/>
    <w:rsid w:val="7E9D4C64"/>
    <w:rsid w:val="7EB096ED"/>
    <w:rsid w:val="7EC0CAF4"/>
    <w:rsid w:val="7EC906A2"/>
    <w:rsid w:val="7ECF1BDD"/>
    <w:rsid w:val="7ED42052"/>
    <w:rsid w:val="7EE4AEDA"/>
    <w:rsid w:val="7EEC7242"/>
    <w:rsid w:val="7EF00E18"/>
    <w:rsid w:val="7EF16D06"/>
    <w:rsid w:val="7EFBA57C"/>
    <w:rsid w:val="7F1A06BE"/>
    <w:rsid w:val="7F23A683"/>
    <w:rsid w:val="7F240799"/>
    <w:rsid w:val="7F3A8662"/>
    <w:rsid w:val="7F497B95"/>
    <w:rsid w:val="7F4A7BB4"/>
    <w:rsid w:val="7F4AB2E5"/>
    <w:rsid w:val="7F4D4D5C"/>
    <w:rsid w:val="7F514F7A"/>
    <w:rsid w:val="7F56573C"/>
    <w:rsid w:val="7F717337"/>
    <w:rsid w:val="7F78AC43"/>
    <w:rsid w:val="7F868CFB"/>
    <w:rsid w:val="7F87A6BF"/>
    <w:rsid w:val="7F8C61B1"/>
    <w:rsid w:val="7F93673C"/>
    <w:rsid w:val="7F977C9D"/>
    <w:rsid w:val="7F9BFD4D"/>
    <w:rsid w:val="7FB75F6E"/>
    <w:rsid w:val="7FBA7F8A"/>
    <w:rsid w:val="7FBF2DF0"/>
    <w:rsid w:val="7FC501A4"/>
    <w:rsid w:val="7FCE776E"/>
    <w:rsid w:val="7FCEE0B3"/>
    <w:rsid w:val="7FD51850"/>
    <w:rsid w:val="7FDB921F"/>
    <w:rsid w:val="7FE77E2D"/>
    <w:rsid w:val="7FF77EEC"/>
    <w:rsid w:val="7FFF8DB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9A4E"/>
  <w15:docId w15:val="{964A05ED-2DCB-4B0D-B854-A5A75DB0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5E4F"/>
  </w:style>
  <w:style w:type="paragraph" w:styleId="Virsraksts1">
    <w:name w:val="heading 1"/>
    <w:basedOn w:val="Parasts"/>
    <w:next w:val="Parasts"/>
    <w:link w:val="Virsraksts1Rakstz"/>
    <w:uiPriority w:val="9"/>
    <w:qFormat/>
    <w:rsid w:val="00613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675E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675E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unhideWhenUsed/>
    <w:qFormat/>
    <w:rsid w:val="00675E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26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26BF"/>
  </w:style>
  <w:style w:type="paragraph" w:styleId="Kjene">
    <w:name w:val="footer"/>
    <w:basedOn w:val="Parasts"/>
    <w:link w:val="KjeneRakstz"/>
    <w:uiPriority w:val="99"/>
    <w:unhideWhenUsed/>
    <w:rsid w:val="000E26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26BF"/>
  </w:style>
  <w:style w:type="character" w:styleId="Hipersaite">
    <w:name w:val="Hyperlink"/>
    <w:basedOn w:val="Noklusjumarindkopasfonts"/>
    <w:uiPriority w:val="99"/>
    <w:unhideWhenUsed/>
    <w:rsid w:val="000E26BF"/>
    <w:rPr>
      <w:color w:val="0000FF"/>
      <w:u w:val="single"/>
    </w:rPr>
  </w:style>
  <w:style w:type="paragraph" w:styleId="Saturs1">
    <w:name w:val="toc 1"/>
    <w:basedOn w:val="Parasts"/>
    <w:next w:val="Parasts"/>
    <w:autoRedefine/>
    <w:uiPriority w:val="39"/>
    <w:unhideWhenUsed/>
    <w:rsid w:val="00A339D0"/>
    <w:pPr>
      <w:tabs>
        <w:tab w:val="left" w:pos="284"/>
        <w:tab w:val="right" w:leader="dot" w:pos="9062"/>
      </w:tabs>
      <w:spacing w:after="100" w:line="276" w:lineRule="auto"/>
      <w:jc w:val="center"/>
    </w:pPr>
    <w:rPr>
      <w:rFonts w:ascii="Times New Roman" w:hAnsi="Times New Roman" w:cs="Times New Roman"/>
      <w:b/>
      <w:bCs/>
      <w:noProof/>
      <w:sz w:val="24"/>
    </w:rPr>
  </w:style>
  <w:style w:type="paragraph" w:styleId="Saturs2">
    <w:name w:val="toc 2"/>
    <w:basedOn w:val="Parasts"/>
    <w:next w:val="Parasts"/>
    <w:autoRedefine/>
    <w:uiPriority w:val="39"/>
    <w:unhideWhenUsed/>
    <w:rsid w:val="000E26BF"/>
    <w:pPr>
      <w:spacing w:after="100" w:line="276" w:lineRule="auto"/>
      <w:ind w:left="220"/>
    </w:pPr>
    <w:rPr>
      <w:rFonts w:ascii="Times New Roman" w:hAnsi="Times New Roman"/>
      <w:sz w:val="24"/>
    </w:rPr>
  </w:style>
  <w:style w:type="paragraph" w:styleId="Saturs3">
    <w:name w:val="toc 3"/>
    <w:basedOn w:val="Parasts"/>
    <w:next w:val="Parasts"/>
    <w:autoRedefine/>
    <w:uiPriority w:val="39"/>
    <w:unhideWhenUsed/>
    <w:rsid w:val="000E26BF"/>
    <w:pPr>
      <w:tabs>
        <w:tab w:val="right" w:leader="dot" w:pos="9062"/>
      </w:tabs>
      <w:spacing w:after="100" w:line="276" w:lineRule="auto"/>
      <w:ind w:left="440"/>
    </w:pPr>
    <w:rPr>
      <w:rFonts w:ascii="Times New Roman" w:eastAsia="Times New Roman" w:hAnsi="Times New Roman" w:cs="Times New Roman"/>
      <w:noProof/>
      <w:sz w:val="24"/>
    </w:rPr>
  </w:style>
  <w:style w:type="paragraph" w:styleId="Bezatstarpm">
    <w:name w:val="No Spacing"/>
    <w:uiPriority w:val="1"/>
    <w:qFormat/>
    <w:rsid w:val="005D64A9"/>
    <w:pPr>
      <w:spacing w:after="0" w:line="240" w:lineRule="auto"/>
    </w:pPr>
  </w:style>
  <w:style w:type="paragraph" w:styleId="Komentrateksts">
    <w:name w:val="annotation text"/>
    <w:basedOn w:val="Parasts"/>
    <w:link w:val="KomentratekstsRakstz"/>
    <w:uiPriority w:val="99"/>
    <w:unhideWhenUsed/>
    <w:rsid w:val="00996F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996FF1"/>
    <w:rPr>
      <w:sz w:val="20"/>
      <w:szCs w:val="20"/>
    </w:rPr>
  </w:style>
  <w:style w:type="character" w:styleId="Komentraatsauce">
    <w:name w:val="annotation reference"/>
    <w:basedOn w:val="Noklusjumarindkopasfonts"/>
    <w:uiPriority w:val="99"/>
    <w:semiHidden/>
    <w:unhideWhenUsed/>
    <w:rsid w:val="00996FF1"/>
    <w:rPr>
      <w:sz w:val="16"/>
      <w:szCs w:val="16"/>
    </w:rPr>
  </w:style>
  <w:style w:type="paragraph" w:styleId="Balonteksts">
    <w:name w:val="Balloon Text"/>
    <w:basedOn w:val="Parasts"/>
    <w:link w:val="BalontekstsRakstz"/>
    <w:uiPriority w:val="99"/>
    <w:semiHidden/>
    <w:unhideWhenUsed/>
    <w:rsid w:val="00996F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6FF1"/>
    <w:rPr>
      <w:rFonts w:ascii="Segoe UI" w:hAnsi="Segoe UI" w:cs="Segoe UI"/>
      <w:sz w:val="18"/>
      <w:szCs w:val="18"/>
    </w:rPr>
  </w:style>
  <w:style w:type="paragraph" w:styleId="Sarakstarindkopa">
    <w:name w:val="List Paragraph"/>
    <w:basedOn w:val="Parasts"/>
    <w:uiPriority w:val="34"/>
    <w:qFormat/>
    <w:rsid w:val="00FF03B2"/>
    <w:pPr>
      <w:ind w:left="720"/>
      <w:contextualSpacing/>
    </w:pPr>
  </w:style>
  <w:style w:type="paragraph" w:styleId="Vresteksts">
    <w:name w:val="footnote text"/>
    <w:basedOn w:val="Parasts"/>
    <w:link w:val="VrestekstsRakstz"/>
    <w:uiPriority w:val="99"/>
    <w:semiHidden/>
    <w:unhideWhenUsed/>
    <w:rsid w:val="000D64C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D64CE"/>
    <w:rPr>
      <w:sz w:val="20"/>
      <w:szCs w:val="20"/>
    </w:rPr>
  </w:style>
  <w:style w:type="character" w:styleId="Vresatsauce">
    <w:name w:val="footnote reference"/>
    <w:basedOn w:val="Noklusjumarindkopasfonts"/>
    <w:uiPriority w:val="99"/>
    <w:semiHidden/>
    <w:unhideWhenUsed/>
    <w:rsid w:val="000D64CE"/>
    <w:rPr>
      <w:vertAlign w:val="superscript"/>
    </w:rPr>
  </w:style>
  <w:style w:type="paragraph" w:styleId="Komentratma">
    <w:name w:val="annotation subject"/>
    <w:basedOn w:val="Komentrateksts"/>
    <w:next w:val="Komentrateksts"/>
    <w:link w:val="KomentratmaRakstz"/>
    <w:uiPriority w:val="99"/>
    <w:semiHidden/>
    <w:unhideWhenUsed/>
    <w:rsid w:val="00431098"/>
    <w:rPr>
      <w:b/>
      <w:bCs/>
    </w:rPr>
  </w:style>
  <w:style w:type="character" w:customStyle="1" w:styleId="KomentratmaRakstz">
    <w:name w:val="Komentāra tēma Rakstz."/>
    <w:basedOn w:val="KomentratekstsRakstz"/>
    <w:link w:val="Komentratma"/>
    <w:uiPriority w:val="99"/>
    <w:semiHidden/>
    <w:rsid w:val="00431098"/>
    <w:rPr>
      <w:b/>
      <w:bCs/>
      <w:sz w:val="20"/>
      <w:szCs w:val="20"/>
    </w:rPr>
  </w:style>
  <w:style w:type="paragraph" w:styleId="Beiguvresteksts">
    <w:name w:val="endnote text"/>
    <w:basedOn w:val="Parasts"/>
    <w:link w:val="BeiguvrestekstsRakstz"/>
    <w:uiPriority w:val="99"/>
    <w:semiHidden/>
    <w:unhideWhenUsed/>
    <w:rsid w:val="009550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550A2"/>
    <w:rPr>
      <w:sz w:val="20"/>
      <w:szCs w:val="20"/>
    </w:rPr>
  </w:style>
  <w:style w:type="character" w:styleId="Beiguvresatsauce">
    <w:name w:val="endnote reference"/>
    <w:basedOn w:val="Noklusjumarindkopasfonts"/>
    <w:uiPriority w:val="99"/>
    <w:semiHidden/>
    <w:unhideWhenUsed/>
    <w:rsid w:val="009550A2"/>
    <w:rPr>
      <w:vertAlign w:val="superscript"/>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Parasts"/>
    <w:rsid w:val="00C64E64"/>
    <w:pPr>
      <w:spacing w:line="240" w:lineRule="exact"/>
    </w:pPr>
    <w:rPr>
      <w:rFonts w:ascii="Tahoma" w:eastAsia="Times New Roman" w:hAnsi="Tahoma" w:cs="Times New Roman"/>
      <w:sz w:val="20"/>
      <w:szCs w:val="20"/>
      <w:lang w:val="en-US"/>
    </w:rPr>
  </w:style>
  <w:style w:type="paragraph" w:customStyle="1" w:styleId="Standard">
    <w:name w:val="Standard"/>
    <w:rsid w:val="0015425F"/>
    <w:pPr>
      <w:suppressAutoHyphens/>
      <w:autoSpaceDN w:val="0"/>
      <w:spacing w:after="0" w:line="276" w:lineRule="auto"/>
      <w:jc w:val="both"/>
      <w:textAlignment w:val="baseline"/>
    </w:pPr>
    <w:rPr>
      <w:rFonts w:ascii="Times New Roman" w:eastAsia="Calibri" w:hAnsi="Times New Roman" w:cs="Times New Roman"/>
      <w:kern w:val="3"/>
      <w:sz w:val="20"/>
      <w:szCs w:val="20"/>
      <w:lang w:eastAsia="zh-CN"/>
    </w:rPr>
  </w:style>
  <w:style w:type="paragraph" w:customStyle="1" w:styleId="Style31">
    <w:name w:val="Style 31"/>
    <w:basedOn w:val="Standard"/>
    <w:rsid w:val="0015425F"/>
    <w:pPr>
      <w:widowControl w:val="0"/>
      <w:shd w:val="clear" w:color="auto" w:fill="FFFFFF"/>
      <w:spacing w:after="420" w:line="244" w:lineRule="exact"/>
      <w:jc w:val="center"/>
    </w:pPr>
    <w:rPr>
      <w:i/>
      <w:iCs/>
      <w:sz w:val="22"/>
      <w:szCs w:val="22"/>
      <w:lang w:val="en-US"/>
    </w:rPr>
  </w:style>
  <w:style w:type="character" w:customStyle="1" w:styleId="Virsraksts1Rakstz">
    <w:name w:val="Virsraksts 1 Rakstz."/>
    <w:basedOn w:val="Noklusjumarindkopasfonts"/>
    <w:link w:val="Virsraksts1"/>
    <w:uiPriority w:val="9"/>
    <w:rsid w:val="00613727"/>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613727"/>
    <w:pPr>
      <w:outlineLvl w:val="9"/>
    </w:pPr>
  </w:style>
  <w:style w:type="paragraph" w:styleId="Nosaukums">
    <w:name w:val="Title"/>
    <w:basedOn w:val="Parasts"/>
    <w:next w:val="Parasts"/>
    <w:link w:val="NosaukumsRakstz"/>
    <w:qFormat/>
    <w:rsid w:val="0067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675E4F"/>
    <w:rPr>
      <w:rFonts w:asciiTheme="majorHAnsi" w:eastAsiaTheme="majorEastAsia" w:hAnsiTheme="majorHAnsi" w:cstheme="majorBidi"/>
      <w:spacing w:val="-10"/>
      <w:kern w:val="28"/>
      <w:sz w:val="56"/>
      <w:szCs w:val="56"/>
    </w:rPr>
  </w:style>
  <w:style w:type="character" w:styleId="Izteiksmgs">
    <w:name w:val="Strong"/>
    <w:basedOn w:val="Noklusjumarindkopasfonts"/>
    <w:uiPriority w:val="22"/>
    <w:qFormat/>
    <w:rsid w:val="00675E4F"/>
    <w:rPr>
      <w:b/>
      <w:bCs/>
    </w:rPr>
  </w:style>
  <w:style w:type="paragraph" w:styleId="Apakvirsraksts">
    <w:name w:val="Subtitle"/>
    <w:basedOn w:val="Parasts"/>
    <w:next w:val="Parasts"/>
    <w:link w:val="ApakvirsrakstsRakstz"/>
    <w:uiPriority w:val="11"/>
    <w:qFormat/>
    <w:rsid w:val="00675E4F"/>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675E4F"/>
    <w:rPr>
      <w:rFonts w:eastAsiaTheme="minorEastAsia"/>
      <w:color w:val="5A5A5A" w:themeColor="text1" w:themeTint="A5"/>
      <w:spacing w:val="15"/>
    </w:rPr>
  </w:style>
  <w:style w:type="character" w:styleId="Izclums">
    <w:name w:val="Emphasis"/>
    <w:basedOn w:val="Noklusjumarindkopasfonts"/>
    <w:uiPriority w:val="20"/>
    <w:qFormat/>
    <w:rsid w:val="00675E4F"/>
    <w:rPr>
      <w:i/>
      <w:iCs/>
    </w:rPr>
  </w:style>
  <w:style w:type="character" w:customStyle="1" w:styleId="Virsraksts2Rakstz">
    <w:name w:val="Virsraksts 2 Rakstz."/>
    <w:basedOn w:val="Noklusjumarindkopasfonts"/>
    <w:link w:val="Virsraksts2"/>
    <w:uiPriority w:val="9"/>
    <w:rsid w:val="00675E4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675E4F"/>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rsid w:val="00675E4F"/>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301B92"/>
    <w:pPr>
      <w:spacing w:after="0" w:line="240" w:lineRule="auto"/>
    </w:pPr>
  </w:style>
  <w:style w:type="character" w:styleId="Neatrisintapieminana">
    <w:name w:val="Unresolved Mention"/>
    <w:basedOn w:val="Noklusjumarindkopasfonts"/>
    <w:uiPriority w:val="99"/>
    <w:semiHidden/>
    <w:unhideWhenUsed/>
    <w:rsid w:val="00975D04"/>
    <w:rPr>
      <w:color w:val="605E5C"/>
      <w:shd w:val="clear" w:color="auto" w:fill="E1DFDD"/>
    </w:rPr>
  </w:style>
  <w:style w:type="character" w:styleId="Izmantotahipersaite">
    <w:name w:val="FollowedHyperlink"/>
    <w:basedOn w:val="Noklusjumarindkopasfonts"/>
    <w:uiPriority w:val="99"/>
    <w:semiHidden/>
    <w:unhideWhenUsed/>
    <w:rsid w:val="00C1219C"/>
    <w:rPr>
      <w:color w:val="954F72" w:themeColor="followedHyperlink"/>
      <w:u w:val="single"/>
    </w:rPr>
  </w:style>
  <w:style w:type="paragraph" w:customStyle="1" w:styleId="Default">
    <w:name w:val="Default"/>
    <w:rsid w:val="00453D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Parasts"/>
    <w:rsid w:val="009D3A09"/>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ui-provider">
    <w:name w:val="ui-provider"/>
    <w:basedOn w:val="Noklusjumarindkopasfonts"/>
    <w:rsid w:val="009D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610">
      <w:bodyDiv w:val="1"/>
      <w:marLeft w:val="0"/>
      <w:marRight w:val="0"/>
      <w:marTop w:val="0"/>
      <w:marBottom w:val="0"/>
      <w:divBdr>
        <w:top w:val="none" w:sz="0" w:space="0" w:color="auto"/>
        <w:left w:val="none" w:sz="0" w:space="0" w:color="auto"/>
        <w:bottom w:val="none" w:sz="0" w:space="0" w:color="auto"/>
        <w:right w:val="none" w:sz="0" w:space="0" w:color="auto"/>
      </w:divBdr>
    </w:div>
    <w:div w:id="138111105">
      <w:bodyDiv w:val="1"/>
      <w:marLeft w:val="0"/>
      <w:marRight w:val="0"/>
      <w:marTop w:val="0"/>
      <w:marBottom w:val="0"/>
      <w:divBdr>
        <w:top w:val="none" w:sz="0" w:space="0" w:color="auto"/>
        <w:left w:val="none" w:sz="0" w:space="0" w:color="auto"/>
        <w:bottom w:val="none" w:sz="0" w:space="0" w:color="auto"/>
        <w:right w:val="none" w:sz="0" w:space="0" w:color="auto"/>
      </w:divBdr>
    </w:div>
    <w:div w:id="269747272">
      <w:bodyDiv w:val="1"/>
      <w:marLeft w:val="0"/>
      <w:marRight w:val="0"/>
      <w:marTop w:val="0"/>
      <w:marBottom w:val="0"/>
      <w:divBdr>
        <w:top w:val="none" w:sz="0" w:space="0" w:color="auto"/>
        <w:left w:val="none" w:sz="0" w:space="0" w:color="auto"/>
        <w:bottom w:val="none" w:sz="0" w:space="0" w:color="auto"/>
        <w:right w:val="none" w:sz="0" w:space="0" w:color="auto"/>
      </w:divBdr>
    </w:div>
    <w:div w:id="312489457">
      <w:bodyDiv w:val="1"/>
      <w:marLeft w:val="0"/>
      <w:marRight w:val="0"/>
      <w:marTop w:val="0"/>
      <w:marBottom w:val="0"/>
      <w:divBdr>
        <w:top w:val="none" w:sz="0" w:space="0" w:color="auto"/>
        <w:left w:val="none" w:sz="0" w:space="0" w:color="auto"/>
        <w:bottom w:val="none" w:sz="0" w:space="0" w:color="auto"/>
        <w:right w:val="none" w:sz="0" w:space="0" w:color="auto"/>
      </w:divBdr>
    </w:div>
    <w:div w:id="354623010">
      <w:bodyDiv w:val="1"/>
      <w:marLeft w:val="0"/>
      <w:marRight w:val="0"/>
      <w:marTop w:val="0"/>
      <w:marBottom w:val="0"/>
      <w:divBdr>
        <w:top w:val="none" w:sz="0" w:space="0" w:color="auto"/>
        <w:left w:val="none" w:sz="0" w:space="0" w:color="auto"/>
        <w:bottom w:val="none" w:sz="0" w:space="0" w:color="auto"/>
        <w:right w:val="none" w:sz="0" w:space="0" w:color="auto"/>
      </w:divBdr>
    </w:div>
    <w:div w:id="715159395">
      <w:bodyDiv w:val="1"/>
      <w:marLeft w:val="0"/>
      <w:marRight w:val="0"/>
      <w:marTop w:val="0"/>
      <w:marBottom w:val="0"/>
      <w:divBdr>
        <w:top w:val="none" w:sz="0" w:space="0" w:color="auto"/>
        <w:left w:val="none" w:sz="0" w:space="0" w:color="auto"/>
        <w:bottom w:val="none" w:sz="0" w:space="0" w:color="auto"/>
        <w:right w:val="none" w:sz="0" w:space="0" w:color="auto"/>
      </w:divBdr>
    </w:div>
    <w:div w:id="722099723">
      <w:bodyDiv w:val="1"/>
      <w:marLeft w:val="0"/>
      <w:marRight w:val="0"/>
      <w:marTop w:val="0"/>
      <w:marBottom w:val="0"/>
      <w:divBdr>
        <w:top w:val="none" w:sz="0" w:space="0" w:color="auto"/>
        <w:left w:val="none" w:sz="0" w:space="0" w:color="auto"/>
        <w:bottom w:val="none" w:sz="0" w:space="0" w:color="auto"/>
        <w:right w:val="none" w:sz="0" w:space="0" w:color="auto"/>
      </w:divBdr>
    </w:div>
    <w:div w:id="776220847">
      <w:bodyDiv w:val="1"/>
      <w:marLeft w:val="0"/>
      <w:marRight w:val="0"/>
      <w:marTop w:val="0"/>
      <w:marBottom w:val="0"/>
      <w:divBdr>
        <w:top w:val="none" w:sz="0" w:space="0" w:color="auto"/>
        <w:left w:val="none" w:sz="0" w:space="0" w:color="auto"/>
        <w:bottom w:val="none" w:sz="0" w:space="0" w:color="auto"/>
        <w:right w:val="none" w:sz="0" w:space="0" w:color="auto"/>
      </w:divBdr>
    </w:div>
    <w:div w:id="861821712">
      <w:bodyDiv w:val="1"/>
      <w:marLeft w:val="0"/>
      <w:marRight w:val="0"/>
      <w:marTop w:val="0"/>
      <w:marBottom w:val="0"/>
      <w:divBdr>
        <w:top w:val="none" w:sz="0" w:space="0" w:color="auto"/>
        <w:left w:val="none" w:sz="0" w:space="0" w:color="auto"/>
        <w:bottom w:val="none" w:sz="0" w:space="0" w:color="auto"/>
        <w:right w:val="none" w:sz="0" w:space="0" w:color="auto"/>
      </w:divBdr>
    </w:div>
    <w:div w:id="1121996150">
      <w:bodyDiv w:val="1"/>
      <w:marLeft w:val="0"/>
      <w:marRight w:val="0"/>
      <w:marTop w:val="0"/>
      <w:marBottom w:val="0"/>
      <w:divBdr>
        <w:top w:val="none" w:sz="0" w:space="0" w:color="auto"/>
        <w:left w:val="none" w:sz="0" w:space="0" w:color="auto"/>
        <w:bottom w:val="none" w:sz="0" w:space="0" w:color="auto"/>
        <w:right w:val="none" w:sz="0" w:space="0" w:color="auto"/>
      </w:divBdr>
    </w:div>
    <w:div w:id="1141919074">
      <w:bodyDiv w:val="1"/>
      <w:marLeft w:val="0"/>
      <w:marRight w:val="0"/>
      <w:marTop w:val="0"/>
      <w:marBottom w:val="0"/>
      <w:divBdr>
        <w:top w:val="none" w:sz="0" w:space="0" w:color="auto"/>
        <w:left w:val="none" w:sz="0" w:space="0" w:color="auto"/>
        <w:bottom w:val="none" w:sz="0" w:space="0" w:color="auto"/>
        <w:right w:val="none" w:sz="0" w:space="0" w:color="auto"/>
      </w:divBdr>
    </w:div>
    <w:div w:id="1421367995">
      <w:bodyDiv w:val="1"/>
      <w:marLeft w:val="0"/>
      <w:marRight w:val="0"/>
      <w:marTop w:val="0"/>
      <w:marBottom w:val="0"/>
      <w:divBdr>
        <w:top w:val="none" w:sz="0" w:space="0" w:color="auto"/>
        <w:left w:val="none" w:sz="0" w:space="0" w:color="auto"/>
        <w:bottom w:val="none" w:sz="0" w:space="0" w:color="auto"/>
        <w:right w:val="none" w:sz="0" w:space="0" w:color="auto"/>
      </w:divBdr>
    </w:div>
    <w:div w:id="1494762304">
      <w:bodyDiv w:val="1"/>
      <w:marLeft w:val="0"/>
      <w:marRight w:val="0"/>
      <w:marTop w:val="0"/>
      <w:marBottom w:val="0"/>
      <w:divBdr>
        <w:top w:val="none" w:sz="0" w:space="0" w:color="auto"/>
        <w:left w:val="none" w:sz="0" w:space="0" w:color="auto"/>
        <w:bottom w:val="none" w:sz="0" w:space="0" w:color="auto"/>
        <w:right w:val="none" w:sz="0" w:space="0" w:color="auto"/>
      </w:divBdr>
    </w:div>
    <w:div w:id="1821262448">
      <w:bodyDiv w:val="1"/>
      <w:marLeft w:val="0"/>
      <w:marRight w:val="0"/>
      <w:marTop w:val="0"/>
      <w:marBottom w:val="0"/>
      <w:divBdr>
        <w:top w:val="none" w:sz="0" w:space="0" w:color="auto"/>
        <w:left w:val="none" w:sz="0" w:space="0" w:color="auto"/>
        <w:bottom w:val="none" w:sz="0" w:space="0" w:color="auto"/>
        <w:right w:val="none" w:sz="0" w:space="0" w:color="auto"/>
      </w:divBdr>
    </w:div>
    <w:div w:id="1853687193">
      <w:bodyDiv w:val="1"/>
      <w:marLeft w:val="0"/>
      <w:marRight w:val="0"/>
      <w:marTop w:val="0"/>
      <w:marBottom w:val="0"/>
      <w:divBdr>
        <w:top w:val="none" w:sz="0" w:space="0" w:color="auto"/>
        <w:left w:val="none" w:sz="0" w:space="0" w:color="auto"/>
        <w:bottom w:val="none" w:sz="0" w:space="0" w:color="auto"/>
        <w:right w:val="none" w:sz="0" w:space="0" w:color="auto"/>
      </w:divBdr>
    </w:div>
    <w:div w:id="1854493319">
      <w:bodyDiv w:val="1"/>
      <w:marLeft w:val="0"/>
      <w:marRight w:val="0"/>
      <w:marTop w:val="0"/>
      <w:marBottom w:val="0"/>
      <w:divBdr>
        <w:top w:val="none" w:sz="0" w:space="0" w:color="auto"/>
        <w:left w:val="none" w:sz="0" w:space="0" w:color="auto"/>
        <w:bottom w:val="none" w:sz="0" w:space="0" w:color="auto"/>
        <w:right w:val="none" w:sz="0" w:space="0" w:color="auto"/>
      </w:divBdr>
      <w:divsChild>
        <w:div w:id="511532655">
          <w:marLeft w:val="0"/>
          <w:marRight w:val="0"/>
          <w:marTop w:val="0"/>
          <w:marBottom w:val="0"/>
          <w:divBdr>
            <w:top w:val="none" w:sz="0" w:space="0" w:color="auto"/>
            <w:left w:val="none" w:sz="0" w:space="0" w:color="auto"/>
            <w:bottom w:val="none" w:sz="0" w:space="0" w:color="auto"/>
            <w:right w:val="none" w:sz="0" w:space="0" w:color="auto"/>
          </w:divBdr>
        </w:div>
      </w:divsChild>
    </w:div>
    <w:div w:id="20882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145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145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ezaurs.lv/sv" TargetMode="External"/><Relationship Id="rId2" Type="http://schemas.openxmlformats.org/officeDocument/2006/relationships/hyperlink" Target="https://www.mkd.gov.lv/lv/disciplinaratbildiba" TargetMode="External"/><Relationship Id="rId1" Type="http://schemas.openxmlformats.org/officeDocument/2006/relationships/hyperlink" Target="https://www.mkd.gov.lv/lv/media/2720/download?attachment" TargetMode="External"/><Relationship Id="rId4" Type="http://schemas.openxmlformats.org/officeDocument/2006/relationships/hyperlink" Target="http://www.tezaurs.lv/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A893E66EEB442BEB2555FED7555BD" ma:contentTypeVersion="2" ma:contentTypeDescription="Create a new document." ma:contentTypeScope="" ma:versionID="e0457469347ede374f788822c3d81c1a">
  <xsd:schema xmlns:xsd="http://www.w3.org/2001/XMLSchema" xmlns:xs="http://www.w3.org/2001/XMLSchema" xmlns:p="http://schemas.microsoft.com/office/2006/metadata/properties" xmlns:ns2="2297866d-d7da-4456-b2b3-49e4fdde03da" targetNamespace="http://schemas.microsoft.com/office/2006/metadata/properties" ma:root="true" ma:fieldsID="8bf30c35f84024996d57f09e063b371e" ns2:_="">
    <xsd:import namespace="2297866d-d7da-4456-b2b3-49e4fdde03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866d-d7da-4456-b2b3-49e4fdde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C40CD-3F18-428A-B7B6-66ABF566FD8B}">
  <ds:schemaRefs>
    <ds:schemaRef ds:uri="http://schemas.openxmlformats.org/officeDocument/2006/bibliography"/>
  </ds:schemaRefs>
</ds:datastoreItem>
</file>

<file path=customXml/itemProps2.xml><?xml version="1.0" encoding="utf-8"?>
<ds:datastoreItem xmlns:ds="http://schemas.openxmlformats.org/officeDocument/2006/customXml" ds:itemID="{0E8D9277-7578-448E-BBE6-C30A14ECB6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B0BCA-929E-4FD2-8E3B-39DCA11BD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866d-d7da-4456-b2b3-49e4fdde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D3BB5-DBE0-474F-9F22-1D3B08873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22893</Words>
  <Characters>13050</Characters>
  <Application>Microsoft Office Word</Application>
  <DocSecurity>4</DocSecurity>
  <Lines>108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Murniece</dc:creator>
  <cp:keywords/>
  <dc:description/>
  <cp:lastModifiedBy>Inese Cepleniece</cp:lastModifiedBy>
  <cp:revision>2</cp:revision>
  <cp:lastPrinted>2020-12-02T09:44:00Z</cp:lastPrinted>
  <dcterms:created xsi:type="dcterms:W3CDTF">2023-10-16T10:50:00Z</dcterms:created>
  <dcterms:modified xsi:type="dcterms:W3CDTF">2023-10-16T10:50:00Z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0x01010029EA893E66EEB442BEB2555FED7555BD</vt:lpwstr>
  </property>
</Properties>
</file>